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89B54">
      <w:pPr>
        <w:pStyle w:val="2"/>
        <w:spacing w:line="274" w:lineRule="auto"/>
      </w:pPr>
    </w:p>
    <w:p w14:paraId="65CC8AF3">
      <w:pPr>
        <w:pStyle w:val="2"/>
        <w:spacing w:line="274" w:lineRule="auto"/>
      </w:pPr>
    </w:p>
    <w:p w14:paraId="1956FA14">
      <w:pPr>
        <w:pStyle w:val="2"/>
        <w:spacing w:line="274" w:lineRule="auto"/>
      </w:pPr>
    </w:p>
    <w:p w14:paraId="458FE807">
      <w:pPr>
        <w:pStyle w:val="2"/>
        <w:spacing w:line="275" w:lineRule="auto"/>
      </w:pPr>
    </w:p>
    <w:p w14:paraId="275BF477">
      <w:pPr>
        <w:pStyle w:val="2"/>
        <w:spacing w:line="275" w:lineRule="auto"/>
      </w:pPr>
    </w:p>
    <w:p w14:paraId="1910B05E">
      <w:pPr>
        <w:pStyle w:val="2"/>
        <w:spacing w:line="275" w:lineRule="auto"/>
      </w:pPr>
    </w:p>
    <w:p w14:paraId="28CA67DC">
      <w:pPr>
        <w:spacing w:before="169" w:line="220" w:lineRule="auto"/>
        <w:ind w:left="195"/>
        <w:rPr>
          <w:rFonts w:ascii="宋体" w:hAnsi="宋体" w:eastAsia="宋体" w:cs="宋体"/>
          <w:sz w:val="52"/>
          <w:szCs w:val="52"/>
        </w:rPr>
      </w:pPr>
      <w:r>
        <w:rPr>
          <w:rFonts w:ascii="宋体" w:hAnsi="宋体" w:eastAsia="宋体" w:cs="宋体"/>
          <w:b/>
          <w:bCs/>
          <w:spacing w:val="-5"/>
          <w:sz w:val="52"/>
          <w:szCs w:val="52"/>
        </w:rPr>
        <w:t>晋南国际农产品物流园消防设施维保服务</w:t>
      </w:r>
    </w:p>
    <w:p w14:paraId="7E70AF5C">
      <w:pPr>
        <w:spacing w:before="318" w:line="220" w:lineRule="auto"/>
        <w:ind w:left="4379"/>
        <w:rPr>
          <w:rFonts w:ascii="宋体" w:hAnsi="宋体" w:eastAsia="宋体" w:cs="宋体"/>
          <w:sz w:val="52"/>
          <w:szCs w:val="52"/>
        </w:rPr>
      </w:pPr>
      <w:r>
        <w:rPr>
          <w:rFonts w:ascii="宋体" w:hAnsi="宋体" w:eastAsia="宋体" w:cs="宋体"/>
          <w:b/>
          <w:bCs/>
          <w:spacing w:val="-18"/>
          <w:sz w:val="52"/>
          <w:szCs w:val="52"/>
        </w:rPr>
        <w:t>项目</w:t>
      </w:r>
    </w:p>
    <w:p w14:paraId="7FB2AD28">
      <w:pPr>
        <w:pStyle w:val="2"/>
      </w:pPr>
    </w:p>
    <w:p w14:paraId="1375E492">
      <w:pPr>
        <w:pStyle w:val="2"/>
      </w:pPr>
    </w:p>
    <w:p w14:paraId="3AF3E4E9">
      <w:pPr>
        <w:pStyle w:val="2"/>
      </w:pPr>
    </w:p>
    <w:p w14:paraId="79F3875F">
      <w:pPr>
        <w:pStyle w:val="2"/>
      </w:pPr>
    </w:p>
    <w:p w14:paraId="608744E9">
      <w:pPr>
        <w:pStyle w:val="2"/>
      </w:pPr>
    </w:p>
    <w:p w14:paraId="2AFB0EAC">
      <w:pPr>
        <w:pStyle w:val="2"/>
      </w:pPr>
    </w:p>
    <w:p w14:paraId="4367BCFD">
      <w:pPr>
        <w:pStyle w:val="2"/>
      </w:pPr>
    </w:p>
    <w:p w14:paraId="2F3AD04E">
      <w:pPr>
        <w:pStyle w:val="2"/>
      </w:pPr>
    </w:p>
    <w:p w14:paraId="2E42A018">
      <w:pPr>
        <w:pStyle w:val="2"/>
        <w:spacing w:line="241" w:lineRule="auto"/>
      </w:pPr>
      <w:r>
        <w:pict>
          <v:shape id="_x0000_s1026" o:spid="_x0000_s1026" o:spt="202" type="#_x0000_t202" style="position:absolute;left:0pt;margin-left:225.4pt;margin-top:11.7pt;height:168.45pt;width:32.3pt;z-index:251660288;mso-width-relative:page;mso-height-relative:page;" filled="f" stroked="f" coordsize="21600,21600">
            <v:path/>
            <v:fill on="f" focussize="0,0"/>
            <v:stroke on="f"/>
            <v:imagedata o:title=""/>
            <o:lock v:ext="edit" aspectratio="f"/>
            <v:textbox inset="0mm,0mm,0mm,0mm" style="layout-flow:vertical-ideographic;">
              <w:txbxContent>
                <w:p w14:paraId="07E0A53F">
                  <w:pPr>
                    <w:spacing w:before="19" w:line="202" w:lineRule="auto"/>
                    <w:ind w:left="20"/>
                    <w:rPr>
                      <w:rFonts w:hint="default" w:ascii="宋体" w:hAnsi="宋体" w:eastAsia="宋体" w:cs="宋体"/>
                      <w:sz w:val="52"/>
                      <w:szCs w:val="52"/>
                      <w:lang w:val="en-US" w:eastAsia="zh-CN"/>
                    </w:rPr>
                  </w:pPr>
                  <w:r>
                    <w:rPr>
                      <w:rFonts w:hint="eastAsia" w:ascii="宋体" w:hAnsi="宋体" w:eastAsia="宋体" w:cs="宋体"/>
                      <w:sz w:val="52"/>
                      <w:szCs w:val="52"/>
                      <w:lang w:val="en-US" w:eastAsia="zh-CN"/>
                    </w:rPr>
                    <w:t>公开招标文件</w:t>
                  </w:r>
                </w:p>
              </w:txbxContent>
            </v:textbox>
          </v:shape>
        </w:pict>
      </w:r>
    </w:p>
    <w:p w14:paraId="64F4A6EC">
      <w:pPr>
        <w:pStyle w:val="2"/>
        <w:spacing w:line="241" w:lineRule="auto"/>
      </w:pPr>
    </w:p>
    <w:p w14:paraId="77004B2E">
      <w:pPr>
        <w:pStyle w:val="2"/>
        <w:spacing w:line="241" w:lineRule="auto"/>
      </w:pPr>
    </w:p>
    <w:p w14:paraId="0AD565D7">
      <w:pPr>
        <w:pStyle w:val="2"/>
        <w:spacing w:line="241" w:lineRule="auto"/>
      </w:pPr>
    </w:p>
    <w:p w14:paraId="683399F3">
      <w:pPr>
        <w:pStyle w:val="2"/>
        <w:spacing w:line="241" w:lineRule="auto"/>
      </w:pPr>
    </w:p>
    <w:p w14:paraId="616D153A">
      <w:pPr>
        <w:pStyle w:val="2"/>
        <w:spacing w:line="241" w:lineRule="auto"/>
      </w:pPr>
    </w:p>
    <w:p w14:paraId="0CC89B42">
      <w:pPr>
        <w:pStyle w:val="2"/>
        <w:spacing w:line="241" w:lineRule="auto"/>
      </w:pPr>
    </w:p>
    <w:p w14:paraId="07C5DD24">
      <w:pPr>
        <w:pStyle w:val="2"/>
        <w:spacing w:line="241" w:lineRule="auto"/>
      </w:pPr>
    </w:p>
    <w:p w14:paraId="643A2880">
      <w:pPr>
        <w:pStyle w:val="2"/>
        <w:spacing w:line="241" w:lineRule="auto"/>
      </w:pPr>
    </w:p>
    <w:p w14:paraId="6060846D">
      <w:pPr>
        <w:pStyle w:val="2"/>
        <w:spacing w:line="241" w:lineRule="auto"/>
      </w:pPr>
    </w:p>
    <w:p w14:paraId="280F7B50">
      <w:pPr>
        <w:pStyle w:val="2"/>
        <w:spacing w:line="241" w:lineRule="auto"/>
      </w:pPr>
    </w:p>
    <w:p w14:paraId="1F797779">
      <w:pPr>
        <w:pStyle w:val="2"/>
        <w:spacing w:line="241" w:lineRule="auto"/>
      </w:pPr>
    </w:p>
    <w:p w14:paraId="278804BC">
      <w:pPr>
        <w:pStyle w:val="2"/>
        <w:spacing w:line="241" w:lineRule="auto"/>
      </w:pPr>
    </w:p>
    <w:p w14:paraId="178BAFF2">
      <w:pPr>
        <w:pStyle w:val="2"/>
        <w:spacing w:line="241" w:lineRule="auto"/>
      </w:pPr>
    </w:p>
    <w:p w14:paraId="3D379B99">
      <w:pPr>
        <w:pStyle w:val="2"/>
        <w:spacing w:line="241" w:lineRule="auto"/>
      </w:pPr>
    </w:p>
    <w:p w14:paraId="361B2AE0">
      <w:pPr>
        <w:pStyle w:val="2"/>
        <w:spacing w:line="241" w:lineRule="auto"/>
      </w:pPr>
    </w:p>
    <w:p w14:paraId="7725683D">
      <w:pPr>
        <w:pStyle w:val="2"/>
        <w:spacing w:line="241" w:lineRule="auto"/>
      </w:pPr>
    </w:p>
    <w:p w14:paraId="519E32EF">
      <w:pPr>
        <w:pStyle w:val="2"/>
        <w:spacing w:line="241" w:lineRule="auto"/>
      </w:pPr>
    </w:p>
    <w:p w14:paraId="03F1D5D4">
      <w:pPr>
        <w:pStyle w:val="2"/>
        <w:spacing w:line="241" w:lineRule="auto"/>
      </w:pPr>
    </w:p>
    <w:p w14:paraId="4AD09E2C">
      <w:pPr>
        <w:pStyle w:val="2"/>
        <w:spacing w:line="241" w:lineRule="auto"/>
      </w:pPr>
    </w:p>
    <w:p w14:paraId="0BA03E83">
      <w:pPr>
        <w:pStyle w:val="2"/>
        <w:spacing w:line="241" w:lineRule="auto"/>
      </w:pPr>
    </w:p>
    <w:p w14:paraId="55D9A0B1">
      <w:pPr>
        <w:pStyle w:val="2"/>
        <w:spacing w:line="241" w:lineRule="auto"/>
      </w:pPr>
    </w:p>
    <w:p w14:paraId="42B6CEDD">
      <w:pPr>
        <w:pStyle w:val="2"/>
        <w:spacing w:line="241" w:lineRule="auto"/>
      </w:pPr>
    </w:p>
    <w:p w14:paraId="60A11ACE">
      <w:pPr>
        <w:pStyle w:val="2"/>
        <w:spacing w:line="241" w:lineRule="auto"/>
      </w:pPr>
    </w:p>
    <w:p w14:paraId="5846B6A7">
      <w:pPr>
        <w:pStyle w:val="2"/>
        <w:spacing w:line="241" w:lineRule="auto"/>
      </w:pPr>
    </w:p>
    <w:p w14:paraId="57805384">
      <w:pPr>
        <w:pStyle w:val="2"/>
        <w:spacing w:line="241" w:lineRule="auto"/>
      </w:pPr>
    </w:p>
    <w:p w14:paraId="379564E8">
      <w:pPr>
        <w:spacing w:before="114" w:line="225" w:lineRule="auto"/>
        <w:ind w:left="1647"/>
        <w:outlineLvl w:val="0"/>
        <w:rPr>
          <w:rFonts w:ascii="宋体" w:hAnsi="宋体" w:eastAsia="宋体" w:cs="宋体"/>
          <w:sz w:val="35"/>
          <w:szCs w:val="35"/>
        </w:rPr>
      </w:pPr>
      <w:r>
        <w:rPr>
          <w:rFonts w:ascii="宋体" w:hAnsi="宋体" w:eastAsia="宋体" w:cs="宋体"/>
          <w:spacing w:val="8"/>
          <w:sz w:val="35"/>
          <w:szCs w:val="35"/>
        </w:rPr>
        <w:t>招  标  人：临汾农都市场开发有限公司</w:t>
      </w:r>
    </w:p>
    <w:p w14:paraId="5F4B1B8F">
      <w:pPr>
        <w:spacing w:before="197" w:line="225" w:lineRule="auto"/>
        <w:ind w:left="1815"/>
        <w:rPr>
          <w:rFonts w:ascii="宋体" w:hAnsi="宋体" w:eastAsia="宋体" w:cs="宋体"/>
          <w:sz w:val="35"/>
          <w:szCs w:val="35"/>
        </w:rPr>
      </w:pPr>
      <w:r>
        <w:rPr>
          <w:rFonts w:ascii="宋体" w:hAnsi="宋体" w:eastAsia="宋体" w:cs="宋体"/>
          <w:spacing w:val="5"/>
          <w:sz w:val="35"/>
          <w:szCs w:val="35"/>
        </w:rPr>
        <w:t>招标代理人：</w:t>
      </w:r>
      <w:r>
        <w:rPr>
          <w:rFonts w:hint="eastAsia" w:ascii="宋体" w:hAnsi="宋体" w:eastAsia="宋体" w:cs="宋体"/>
          <w:spacing w:val="5"/>
          <w:sz w:val="35"/>
          <w:szCs w:val="35"/>
        </w:rPr>
        <w:t>山西泽睿项目管理有限公司</w:t>
      </w:r>
    </w:p>
    <w:p w14:paraId="36B6E664">
      <w:pPr>
        <w:pStyle w:val="2"/>
        <w:spacing w:line="351" w:lineRule="auto"/>
      </w:pPr>
    </w:p>
    <w:p w14:paraId="6ECFDAE1">
      <w:pPr>
        <w:pStyle w:val="2"/>
        <w:spacing w:line="352" w:lineRule="auto"/>
      </w:pPr>
    </w:p>
    <w:p w14:paraId="01E44281">
      <w:pPr>
        <w:spacing w:before="114" w:line="225" w:lineRule="auto"/>
        <w:ind w:left="3947"/>
        <w:rPr>
          <w:rFonts w:ascii="宋体" w:hAnsi="宋体" w:eastAsia="宋体" w:cs="宋体"/>
          <w:sz w:val="35"/>
          <w:szCs w:val="35"/>
        </w:rPr>
      </w:pPr>
      <w:r>
        <w:rPr>
          <w:rFonts w:ascii="宋体" w:hAnsi="宋体" w:eastAsia="宋体" w:cs="宋体"/>
          <w:spacing w:val="-6"/>
          <w:sz w:val="35"/>
          <w:szCs w:val="35"/>
        </w:rPr>
        <w:t>2026</w:t>
      </w:r>
      <w:r>
        <w:rPr>
          <w:rFonts w:ascii="宋体" w:hAnsi="宋体" w:eastAsia="宋体" w:cs="宋体"/>
          <w:spacing w:val="-70"/>
          <w:sz w:val="35"/>
          <w:szCs w:val="35"/>
        </w:rPr>
        <w:t xml:space="preserve"> </w:t>
      </w:r>
      <w:r>
        <w:rPr>
          <w:rFonts w:ascii="宋体" w:hAnsi="宋体" w:eastAsia="宋体" w:cs="宋体"/>
          <w:spacing w:val="-6"/>
          <w:sz w:val="35"/>
          <w:szCs w:val="35"/>
        </w:rPr>
        <w:t>年</w:t>
      </w:r>
      <w:r>
        <w:rPr>
          <w:rFonts w:hint="eastAsia" w:ascii="宋体" w:hAnsi="宋体" w:eastAsia="宋体" w:cs="宋体"/>
          <w:spacing w:val="-6"/>
          <w:sz w:val="35"/>
          <w:szCs w:val="35"/>
          <w:lang w:val="en-US" w:eastAsia="zh-CN"/>
        </w:rPr>
        <w:t xml:space="preserve"> </w:t>
      </w:r>
      <w:r>
        <w:rPr>
          <w:rFonts w:hint="eastAsia" w:ascii="宋体" w:hAnsi="宋体" w:eastAsia="宋体" w:cs="宋体"/>
          <w:spacing w:val="-43"/>
          <w:sz w:val="35"/>
          <w:szCs w:val="35"/>
          <w:lang w:val="en-US" w:eastAsia="zh-CN"/>
        </w:rPr>
        <w:t xml:space="preserve">2 </w:t>
      </w:r>
      <w:r>
        <w:rPr>
          <w:rFonts w:ascii="宋体" w:hAnsi="宋体" w:eastAsia="宋体" w:cs="宋体"/>
          <w:spacing w:val="-6"/>
          <w:sz w:val="35"/>
          <w:szCs w:val="35"/>
        </w:rPr>
        <w:t>月</w:t>
      </w:r>
    </w:p>
    <w:p w14:paraId="4FC5B568">
      <w:pPr>
        <w:spacing w:line="225" w:lineRule="auto"/>
        <w:rPr>
          <w:rFonts w:ascii="宋体" w:hAnsi="宋体" w:eastAsia="宋体" w:cs="宋体"/>
          <w:sz w:val="35"/>
          <w:szCs w:val="35"/>
        </w:rPr>
        <w:sectPr>
          <w:headerReference r:id="rId5" w:type="default"/>
          <w:pgSz w:w="11906" w:h="16839"/>
          <w:pgMar w:top="1066" w:right="1080" w:bottom="0" w:left="1080" w:header="1056" w:footer="0" w:gutter="0"/>
          <w:cols w:space="720" w:num="1"/>
        </w:sectPr>
      </w:pPr>
    </w:p>
    <w:p w14:paraId="3D94F812">
      <w:pPr>
        <w:pStyle w:val="2"/>
        <w:spacing w:line="423" w:lineRule="auto"/>
      </w:pPr>
    </w:p>
    <w:p w14:paraId="6A8A25A5">
      <w:pPr>
        <w:spacing w:before="101" w:line="225" w:lineRule="auto"/>
        <w:ind w:left="1091"/>
        <w:rPr>
          <w:rFonts w:ascii="宋体" w:hAnsi="宋体" w:eastAsia="宋体" w:cs="宋体"/>
          <w:sz w:val="31"/>
          <w:szCs w:val="31"/>
        </w:rPr>
      </w:pPr>
      <w:r>
        <w:rPr>
          <w:rFonts w:ascii="宋体" w:hAnsi="宋体" w:eastAsia="宋体" w:cs="宋体"/>
          <w:spacing w:val="9"/>
          <w:sz w:val="31"/>
          <w:szCs w:val="31"/>
        </w:rPr>
        <w:t>晋南国际农产品物流园消防设施维保服务项目</w:t>
      </w:r>
    </w:p>
    <w:p w14:paraId="30DE6225">
      <w:pPr>
        <w:spacing w:before="247" w:line="225" w:lineRule="auto"/>
        <w:ind w:left="2854"/>
        <w:rPr>
          <w:rFonts w:ascii="宋体" w:hAnsi="宋体" w:eastAsia="宋体" w:cs="宋体"/>
          <w:sz w:val="31"/>
          <w:szCs w:val="31"/>
        </w:rPr>
      </w:pPr>
      <w:r>
        <w:rPr>
          <w:rFonts w:ascii="宋体" w:hAnsi="宋体" w:eastAsia="宋体" w:cs="宋体"/>
          <w:spacing w:val="8"/>
          <w:sz w:val="31"/>
          <w:szCs w:val="31"/>
        </w:rPr>
        <w:t>项目招标时间安排表</w:t>
      </w:r>
    </w:p>
    <w:p w14:paraId="35EEC319">
      <w:pPr>
        <w:spacing w:line="91" w:lineRule="exact"/>
      </w:pPr>
    </w:p>
    <w:tbl>
      <w:tblPr>
        <w:tblStyle w:val="5"/>
        <w:tblW w:w="8530"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8"/>
        <w:gridCol w:w="4732"/>
      </w:tblGrid>
      <w:tr w14:paraId="5885D6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9" w:hRule="atLeast"/>
        </w:trPr>
        <w:tc>
          <w:tcPr>
            <w:tcW w:w="3798" w:type="dxa"/>
            <w:tcBorders>
              <w:top w:val="single" w:color="000000" w:sz="10" w:space="0"/>
              <w:left w:val="single" w:color="000000" w:sz="10" w:space="0"/>
            </w:tcBorders>
            <w:vAlign w:val="top"/>
          </w:tcPr>
          <w:p w14:paraId="35AD8ECC">
            <w:pPr>
              <w:spacing w:line="316" w:lineRule="auto"/>
              <w:rPr>
                <w:rFonts w:ascii="Arial"/>
                <w:sz w:val="21"/>
              </w:rPr>
            </w:pPr>
          </w:p>
          <w:p w14:paraId="5A0E1B60">
            <w:pPr>
              <w:spacing w:before="78" w:line="219" w:lineRule="auto"/>
              <w:ind w:left="696"/>
              <w:rPr>
                <w:rFonts w:ascii="宋体" w:hAnsi="宋体" w:eastAsia="宋体" w:cs="宋体"/>
                <w:sz w:val="24"/>
                <w:szCs w:val="24"/>
              </w:rPr>
            </w:pPr>
            <w:r>
              <w:rPr>
                <w:rFonts w:ascii="宋体" w:hAnsi="宋体" w:eastAsia="宋体" w:cs="宋体"/>
                <w:spacing w:val="-2"/>
                <w:sz w:val="24"/>
                <w:szCs w:val="24"/>
              </w:rPr>
              <w:t>招标文件获取开始时间</w:t>
            </w:r>
          </w:p>
        </w:tc>
        <w:tc>
          <w:tcPr>
            <w:tcW w:w="4732" w:type="dxa"/>
            <w:tcBorders>
              <w:top w:val="single" w:color="000000" w:sz="10" w:space="0"/>
              <w:right w:val="single" w:color="000000" w:sz="10" w:space="0"/>
            </w:tcBorders>
            <w:vAlign w:val="center"/>
          </w:tcPr>
          <w:p w14:paraId="36DA9D42">
            <w:pPr>
              <w:spacing w:line="316" w:lineRule="auto"/>
              <w:jc w:val="center"/>
              <w:rPr>
                <w:rFonts w:ascii="Arial"/>
                <w:sz w:val="21"/>
              </w:rPr>
            </w:pPr>
          </w:p>
          <w:p w14:paraId="71A938DD">
            <w:pPr>
              <w:spacing w:before="78" w:line="218" w:lineRule="auto"/>
              <w:jc w:val="center"/>
              <w:rPr>
                <w:rFonts w:ascii="宋体" w:hAnsi="宋体" w:eastAsia="宋体" w:cs="宋体"/>
                <w:sz w:val="24"/>
                <w:szCs w:val="24"/>
              </w:rPr>
            </w:pPr>
            <w:r>
              <w:rPr>
                <w:rFonts w:ascii="宋体" w:hAnsi="宋体" w:eastAsia="宋体" w:cs="宋体"/>
                <w:spacing w:val="-3"/>
                <w:sz w:val="24"/>
                <w:szCs w:val="24"/>
              </w:rPr>
              <w:t>公告发出之日起</w:t>
            </w:r>
          </w:p>
        </w:tc>
      </w:tr>
      <w:tr w14:paraId="7C5F27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7" w:hRule="atLeast"/>
        </w:trPr>
        <w:tc>
          <w:tcPr>
            <w:tcW w:w="3798" w:type="dxa"/>
            <w:tcBorders>
              <w:left w:val="single" w:color="000000" w:sz="10" w:space="0"/>
            </w:tcBorders>
            <w:vAlign w:val="top"/>
          </w:tcPr>
          <w:p w14:paraId="101A0328">
            <w:pPr>
              <w:spacing w:line="321" w:lineRule="auto"/>
              <w:rPr>
                <w:rFonts w:ascii="Arial"/>
                <w:sz w:val="21"/>
              </w:rPr>
            </w:pPr>
          </w:p>
          <w:p w14:paraId="68EC474A">
            <w:pPr>
              <w:spacing w:before="78" w:line="219" w:lineRule="auto"/>
              <w:ind w:left="696"/>
              <w:rPr>
                <w:rFonts w:ascii="宋体" w:hAnsi="宋体" w:eastAsia="宋体" w:cs="宋体"/>
                <w:sz w:val="24"/>
                <w:szCs w:val="24"/>
              </w:rPr>
            </w:pPr>
            <w:r>
              <w:rPr>
                <w:rFonts w:ascii="宋体" w:hAnsi="宋体" w:eastAsia="宋体" w:cs="宋体"/>
                <w:spacing w:val="-2"/>
                <w:sz w:val="24"/>
                <w:szCs w:val="24"/>
              </w:rPr>
              <w:t>招标文件获取截止时间</w:t>
            </w:r>
          </w:p>
        </w:tc>
        <w:tc>
          <w:tcPr>
            <w:tcW w:w="4732" w:type="dxa"/>
            <w:tcBorders>
              <w:right w:val="single" w:color="000000" w:sz="10" w:space="0"/>
            </w:tcBorders>
            <w:vAlign w:val="center"/>
          </w:tcPr>
          <w:p w14:paraId="406728B1">
            <w:pPr>
              <w:spacing w:line="321" w:lineRule="auto"/>
              <w:jc w:val="center"/>
              <w:rPr>
                <w:rFonts w:ascii="Arial"/>
                <w:sz w:val="21"/>
              </w:rPr>
            </w:pPr>
          </w:p>
          <w:p w14:paraId="773399D8">
            <w:pPr>
              <w:spacing w:before="78" w:line="220" w:lineRule="auto"/>
              <w:jc w:val="center"/>
              <w:rPr>
                <w:rFonts w:ascii="宋体" w:hAnsi="宋体" w:eastAsia="宋体" w:cs="宋体"/>
                <w:sz w:val="24"/>
                <w:szCs w:val="24"/>
              </w:rPr>
            </w:pPr>
            <w:r>
              <w:rPr>
                <w:rFonts w:ascii="宋体" w:hAnsi="宋体" w:eastAsia="宋体" w:cs="宋体"/>
                <w:spacing w:val="-5"/>
                <w:sz w:val="24"/>
                <w:szCs w:val="24"/>
              </w:rPr>
              <w:t>同投标截止时间</w:t>
            </w:r>
          </w:p>
        </w:tc>
      </w:tr>
      <w:tr w14:paraId="1F3BE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trPr>
        <w:tc>
          <w:tcPr>
            <w:tcW w:w="3798" w:type="dxa"/>
            <w:tcBorders>
              <w:left w:val="single" w:color="000000" w:sz="10" w:space="0"/>
            </w:tcBorders>
            <w:vAlign w:val="top"/>
          </w:tcPr>
          <w:p w14:paraId="6FAC85F5">
            <w:pPr>
              <w:spacing w:before="206" w:line="185" w:lineRule="auto"/>
              <w:ind w:left="218"/>
              <w:rPr>
                <w:rFonts w:ascii="宋体" w:hAnsi="宋体" w:eastAsia="宋体" w:cs="宋体"/>
                <w:sz w:val="24"/>
                <w:szCs w:val="24"/>
                <w:highlight w:val="none"/>
                <w:shd w:val="clear" w:color="auto" w:fill="auto"/>
              </w:rPr>
            </w:pPr>
            <w:r>
              <w:rPr>
                <w:rFonts w:ascii="宋体" w:hAnsi="宋体" w:eastAsia="宋体" w:cs="宋体"/>
                <w:spacing w:val="-1"/>
                <w:sz w:val="24"/>
                <w:szCs w:val="24"/>
                <w:highlight w:val="none"/>
                <w:shd w:val="clear" w:color="auto" w:fill="auto"/>
              </w:rPr>
              <w:t>投标人提出澄清招标文件截止时</w:t>
            </w:r>
          </w:p>
          <w:p w14:paraId="468FCDD5">
            <w:pPr>
              <w:spacing w:before="71" w:line="222" w:lineRule="auto"/>
              <w:ind w:left="1794"/>
              <w:rPr>
                <w:rFonts w:ascii="宋体" w:hAnsi="宋体" w:eastAsia="宋体" w:cs="宋体"/>
                <w:sz w:val="24"/>
                <w:szCs w:val="24"/>
                <w:highlight w:val="none"/>
                <w:shd w:val="clear" w:color="auto" w:fill="auto"/>
              </w:rPr>
            </w:pPr>
            <w:r>
              <w:rPr>
                <w:rFonts w:ascii="宋体" w:hAnsi="宋体" w:eastAsia="宋体" w:cs="宋体"/>
                <w:sz w:val="24"/>
                <w:szCs w:val="24"/>
                <w:highlight w:val="none"/>
                <w:shd w:val="clear" w:color="auto" w:fill="auto"/>
              </w:rPr>
              <w:t>间</w:t>
            </w:r>
          </w:p>
        </w:tc>
        <w:tc>
          <w:tcPr>
            <w:tcW w:w="4732" w:type="dxa"/>
            <w:tcBorders>
              <w:right w:val="single" w:color="000000" w:sz="10" w:space="0"/>
            </w:tcBorders>
            <w:vAlign w:val="center"/>
          </w:tcPr>
          <w:p w14:paraId="500DD8B4">
            <w:pPr>
              <w:jc w:val="center"/>
              <w:rPr>
                <w:rFonts w:hint="default" w:ascii="Arial" w:eastAsia="宋体"/>
                <w:sz w:val="21"/>
                <w:highlight w:val="none"/>
                <w:shd w:val="clear" w:color="auto" w:fill="auto"/>
                <w:lang w:val="en-US" w:eastAsia="zh-CN"/>
              </w:rPr>
            </w:pPr>
            <w:r>
              <w:rPr>
                <w:rFonts w:hint="eastAsia" w:ascii="宋体" w:hAnsi="宋体" w:eastAsia="宋体" w:cs="宋体"/>
                <w:spacing w:val="-5"/>
                <w:sz w:val="24"/>
                <w:szCs w:val="24"/>
                <w:highlight w:val="none"/>
                <w:shd w:val="clear" w:color="auto" w:fill="auto"/>
                <w:lang w:val="en-US" w:eastAsia="zh-CN"/>
              </w:rPr>
              <w:t>/</w:t>
            </w:r>
          </w:p>
        </w:tc>
      </w:tr>
      <w:tr w14:paraId="52FCE9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3798" w:type="dxa"/>
            <w:tcBorders>
              <w:left w:val="single" w:color="000000" w:sz="10" w:space="0"/>
            </w:tcBorders>
            <w:vAlign w:val="top"/>
          </w:tcPr>
          <w:p w14:paraId="652AA027">
            <w:pPr>
              <w:spacing w:line="282" w:lineRule="auto"/>
              <w:rPr>
                <w:rFonts w:ascii="Arial"/>
                <w:sz w:val="21"/>
                <w:highlight w:val="none"/>
                <w:shd w:val="clear" w:color="auto" w:fill="auto"/>
              </w:rPr>
            </w:pPr>
          </w:p>
          <w:p w14:paraId="39275EF2">
            <w:pPr>
              <w:spacing w:before="78" w:line="219" w:lineRule="auto"/>
              <w:ind w:left="336"/>
              <w:rPr>
                <w:rFonts w:ascii="宋体" w:hAnsi="宋体" w:eastAsia="宋体" w:cs="宋体"/>
                <w:sz w:val="24"/>
                <w:szCs w:val="24"/>
                <w:highlight w:val="none"/>
                <w:shd w:val="clear" w:color="auto" w:fill="auto"/>
              </w:rPr>
            </w:pPr>
            <w:r>
              <w:rPr>
                <w:rFonts w:ascii="宋体" w:hAnsi="宋体" w:eastAsia="宋体" w:cs="宋体"/>
                <w:spacing w:val="-1"/>
                <w:sz w:val="24"/>
                <w:szCs w:val="24"/>
                <w:highlight w:val="none"/>
                <w:shd w:val="clear" w:color="auto" w:fill="auto"/>
              </w:rPr>
              <w:t>招标人发出招标文件澄清时间</w:t>
            </w:r>
          </w:p>
        </w:tc>
        <w:tc>
          <w:tcPr>
            <w:tcW w:w="4732" w:type="dxa"/>
            <w:tcBorders>
              <w:right w:val="single" w:color="000000" w:sz="10" w:space="0"/>
            </w:tcBorders>
            <w:vAlign w:val="center"/>
          </w:tcPr>
          <w:p w14:paraId="4EEBD8F8">
            <w:pPr>
              <w:jc w:val="center"/>
              <w:rPr>
                <w:rFonts w:hint="default" w:ascii="Arial"/>
                <w:sz w:val="21"/>
                <w:highlight w:val="none"/>
                <w:shd w:val="clear" w:color="auto" w:fill="auto"/>
                <w:lang w:val="en-US"/>
              </w:rPr>
            </w:pPr>
            <w:r>
              <w:rPr>
                <w:rFonts w:hint="eastAsia" w:ascii="宋体" w:hAnsi="宋体" w:eastAsia="宋体" w:cs="宋体"/>
                <w:spacing w:val="-5"/>
                <w:sz w:val="24"/>
                <w:szCs w:val="24"/>
                <w:highlight w:val="none"/>
                <w:shd w:val="clear" w:color="auto" w:fill="auto"/>
                <w:lang w:val="en-US" w:eastAsia="zh-CN"/>
              </w:rPr>
              <w:t>/</w:t>
            </w:r>
          </w:p>
        </w:tc>
      </w:tr>
      <w:tr w14:paraId="16169A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3" w:hRule="atLeast"/>
        </w:trPr>
        <w:tc>
          <w:tcPr>
            <w:tcW w:w="3798" w:type="dxa"/>
            <w:tcBorders>
              <w:left w:val="single" w:color="000000" w:sz="10" w:space="0"/>
            </w:tcBorders>
            <w:vAlign w:val="top"/>
          </w:tcPr>
          <w:p w14:paraId="746C0336">
            <w:pPr>
              <w:spacing w:line="309" w:lineRule="auto"/>
              <w:rPr>
                <w:rFonts w:ascii="Arial"/>
                <w:sz w:val="21"/>
                <w:highlight w:val="none"/>
                <w:shd w:val="clear" w:color="auto" w:fill="auto"/>
              </w:rPr>
            </w:pPr>
          </w:p>
          <w:p w14:paraId="56CA7B93">
            <w:pPr>
              <w:spacing w:before="78" w:line="220" w:lineRule="auto"/>
              <w:ind w:left="1178"/>
              <w:rPr>
                <w:rFonts w:ascii="宋体" w:hAnsi="宋体" w:eastAsia="宋体" w:cs="宋体"/>
                <w:sz w:val="24"/>
                <w:szCs w:val="24"/>
                <w:highlight w:val="none"/>
                <w:shd w:val="clear" w:color="auto" w:fill="auto"/>
              </w:rPr>
            </w:pPr>
            <w:r>
              <w:rPr>
                <w:rFonts w:ascii="宋体" w:hAnsi="宋体" w:eastAsia="宋体" w:cs="宋体"/>
                <w:spacing w:val="-3"/>
                <w:sz w:val="24"/>
                <w:szCs w:val="24"/>
                <w:highlight w:val="none"/>
                <w:shd w:val="clear" w:color="auto" w:fill="auto"/>
              </w:rPr>
              <w:t>投标截止时间</w:t>
            </w:r>
          </w:p>
        </w:tc>
        <w:tc>
          <w:tcPr>
            <w:tcW w:w="4732" w:type="dxa"/>
            <w:tcBorders>
              <w:right w:val="single" w:color="000000" w:sz="10" w:space="0"/>
            </w:tcBorders>
            <w:vAlign w:val="center"/>
          </w:tcPr>
          <w:p w14:paraId="45412EA0">
            <w:pPr>
              <w:spacing w:before="78" w:line="220" w:lineRule="auto"/>
              <w:jc w:val="center"/>
              <w:rPr>
                <w:rFonts w:ascii="Arial"/>
                <w:sz w:val="21"/>
                <w:highlight w:val="none"/>
                <w:shd w:val="clear" w:color="auto" w:fill="auto"/>
              </w:rPr>
            </w:pPr>
            <w:r>
              <w:rPr>
                <w:rFonts w:hint="eastAsia" w:ascii="宋体" w:hAnsi="宋体" w:eastAsia="宋体" w:cs="宋体"/>
                <w:spacing w:val="-5"/>
                <w:sz w:val="24"/>
                <w:szCs w:val="24"/>
                <w:highlight w:val="none"/>
                <w:shd w:val="clear" w:color="auto" w:fill="auto"/>
                <w:lang w:val="en-US" w:eastAsia="zh-CN"/>
              </w:rPr>
              <w:t>2026</w:t>
            </w:r>
            <w:r>
              <w:rPr>
                <w:rFonts w:ascii="宋体" w:hAnsi="宋体" w:eastAsia="宋体" w:cs="宋体"/>
                <w:spacing w:val="-5"/>
                <w:sz w:val="24"/>
                <w:szCs w:val="24"/>
                <w:highlight w:val="none"/>
                <w:shd w:val="clear" w:color="auto" w:fill="auto"/>
              </w:rPr>
              <w:t>年</w:t>
            </w:r>
            <w:r>
              <w:rPr>
                <w:rFonts w:hint="eastAsia" w:ascii="宋体" w:hAnsi="宋体" w:eastAsia="宋体" w:cs="宋体"/>
                <w:spacing w:val="-5"/>
                <w:sz w:val="24"/>
                <w:szCs w:val="24"/>
                <w:highlight w:val="none"/>
                <w:shd w:val="clear" w:color="auto" w:fill="auto"/>
                <w:lang w:val="en-US" w:eastAsia="zh-CN"/>
              </w:rPr>
              <w:t>2</w:t>
            </w:r>
            <w:r>
              <w:rPr>
                <w:rFonts w:ascii="宋体" w:hAnsi="宋体" w:eastAsia="宋体" w:cs="宋体"/>
                <w:spacing w:val="-5"/>
                <w:sz w:val="24"/>
                <w:szCs w:val="24"/>
                <w:highlight w:val="none"/>
                <w:shd w:val="clear" w:color="auto" w:fill="auto"/>
              </w:rPr>
              <w:t>月</w:t>
            </w:r>
            <w:r>
              <w:rPr>
                <w:rFonts w:hint="eastAsia" w:ascii="宋体" w:hAnsi="宋体" w:eastAsia="宋体" w:cs="宋体"/>
                <w:spacing w:val="-5"/>
                <w:sz w:val="24"/>
                <w:szCs w:val="24"/>
                <w:highlight w:val="none"/>
                <w:shd w:val="clear" w:color="auto" w:fill="auto"/>
                <w:lang w:val="en-US" w:eastAsia="zh-CN"/>
              </w:rPr>
              <w:t>10</w:t>
            </w:r>
            <w:r>
              <w:rPr>
                <w:rFonts w:ascii="宋体" w:hAnsi="宋体" w:eastAsia="宋体" w:cs="宋体"/>
                <w:spacing w:val="-5"/>
                <w:sz w:val="24"/>
                <w:szCs w:val="24"/>
                <w:highlight w:val="none"/>
                <w:shd w:val="clear" w:color="auto" w:fill="auto"/>
              </w:rPr>
              <w:t>日14 时 00 分</w:t>
            </w:r>
          </w:p>
        </w:tc>
      </w:tr>
      <w:tr w14:paraId="22A03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3" w:hRule="atLeast"/>
        </w:trPr>
        <w:tc>
          <w:tcPr>
            <w:tcW w:w="3798" w:type="dxa"/>
            <w:tcBorders>
              <w:left w:val="single" w:color="000000" w:sz="10" w:space="0"/>
            </w:tcBorders>
            <w:vAlign w:val="top"/>
          </w:tcPr>
          <w:p w14:paraId="264DF316">
            <w:pPr>
              <w:spacing w:line="311" w:lineRule="auto"/>
              <w:rPr>
                <w:rFonts w:ascii="Arial"/>
                <w:sz w:val="21"/>
              </w:rPr>
            </w:pPr>
          </w:p>
          <w:p w14:paraId="3CC06E9F">
            <w:pPr>
              <w:spacing w:before="78" w:line="220" w:lineRule="auto"/>
              <w:ind w:left="1416"/>
              <w:rPr>
                <w:rFonts w:ascii="宋体" w:hAnsi="宋体" w:eastAsia="宋体" w:cs="宋体"/>
                <w:sz w:val="24"/>
                <w:szCs w:val="24"/>
              </w:rPr>
            </w:pPr>
            <w:r>
              <w:rPr>
                <w:rFonts w:ascii="宋体" w:hAnsi="宋体" w:eastAsia="宋体" w:cs="宋体"/>
                <w:spacing w:val="-3"/>
                <w:sz w:val="24"/>
                <w:szCs w:val="24"/>
              </w:rPr>
              <w:t>开标地点</w:t>
            </w:r>
          </w:p>
        </w:tc>
        <w:tc>
          <w:tcPr>
            <w:tcW w:w="4732" w:type="dxa"/>
            <w:tcBorders>
              <w:right w:val="single" w:color="000000" w:sz="10" w:space="0"/>
            </w:tcBorders>
            <w:vAlign w:val="top"/>
          </w:tcPr>
          <w:p w14:paraId="5425242D">
            <w:pPr>
              <w:spacing w:before="234" w:line="242" w:lineRule="auto"/>
              <w:ind w:left="117" w:right="287" w:firstLine="12"/>
              <w:rPr>
                <w:rFonts w:ascii="宋体" w:hAnsi="宋体" w:eastAsia="宋体" w:cs="宋体"/>
                <w:sz w:val="24"/>
                <w:szCs w:val="24"/>
              </w:rPr>
            </w:pPr>
            <w:r>
              <w:rPr>
                <w:rFonts w:ascii="宋体" w:hAnsi="宋体" w:eastAsia="宋体" w:cs="宋体"/>
                <w:spacing w:val="-2"/>
                <w:sz w:val="24"/>
                <w:szCs w:val="24"/>
              </w:rPr>
              <w:t>临汾市尧都区南外环路晋南国际农产品物</w:t>
            </w:r>
            <w:r>
              <w:rPr>
                <w:rFonts w:ascii="宋体" w:hAnsi="宋体" w:eastAsia="宋体" w:cs="宋体"/>
                <w:spacing w:val="-1"/>
                <w:sz w:val="24"/>
                <w:szCs w:val="24"/>
              </w:rPr>
              <w:t>流园B区6#楼三层会议室</w:t>
            </w:r>
          </w:p>
        </w:tc>
      </w:tr>
      <w:tr w14:paraId="6A35FF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5" w:hRule="atLeast"/>
        </w:trPr>
        <w:tc>
          <w:tcPr>
            <w:tcW w:w="3798" w:type="dxa"/>
            <w:tcBorders>
              <w:left w:val="single" w:color="000000" w:sz="10" w:space="0"/>
              <w:bottom w:val="single" w:color="000000" w:sz="10" w:space="0"/>
            </w:tcBorders>
            <w:vAlign w:val="top"/>
          </w:tcPr>
          <w:p w14:paraId="79A7CD6F">
            <w:pPr>
              <w:spacing w:line="317" w:lineRule="auto"/>
              <w:rPr>
                <w:rFonts w:ascii="Arial"/>
                <w:sz w:val="21"/>
              </w:rPr>
            </w:pPr>
          </w:p>
          <w:p w14:paraId="3D819722">
            <w:pPr>
              <w:spacing w:before="78" w:line="219" w:lineRule="auto"/>
              <w:ind w:left="938"/>
              <w:rPr>
                <w:rFonts w:ascii="宋体" w:hAnsi="宋体" w:eastAsia="宋体" w:cs="宋体"/>
                <w:sz w:val="24"/>
                <w:szCs w:val="24"/>
              </w:rPr>
            </w:pPr>
            <w:r>
              <w:rPr>
                <w:rFonts w:ascii="宋体" w:hAnsi="宋体" w:eastAsia="宋体" w:cs="宋体"/>
                <w:spacing w:val="-2"/>
                <w:sz w:val="24"/>
                <w:szCs w:val="24"/>
              </w:rPr>
              <w:t>投标文件递交地点</w:t>
            </w:r>
          </w:p>
        </w:tc>
        <w:tc>
          <w:tcPr>
            <w:tcW w:w="4732" w:type="dxa"/>
            <w:tcBorders>
              <w:bottom w:val="single" w:color="000000" w:sz="10" w:space="0"/>
              <w:right w:val="single" w:color="000000" w:sz="10" w:space="0"/>
            </w:tcBorders>
            <w:vAlign w:val="top"/>
          </w:tcPr>
          <w:p w14:paraId="69795189">
            <w:pPr>
              <w:spacing w:before="239" w:line="242" w:lineRule="auto"/>
              <w:ind w:left="117" w:right="287" w:firstLine="12"/>
              <w:rPr>
                <w:rFonts w:ascii="宋体" w:hAnsi="宋体" w:eastAsia="宋体" w:cs="宋体"/>
                <w:sz w:val="24"/>
                <w:szCs w:val="24"/>
              </w:rPr>
            </w:pPr>
            <w:r>
              <w:rPr>
                <w:rFonts w:ascii="宋体" w:hAnsi="宋体" w:eastAsia="宋体" w:cs="宋体"/>
                <w:spacing w:val="-2"/>
                <w:sz w:val="24"/>
                <w:szCs w:val="24"/>
              </w:rPr>
              <w:t>临汾市尧都区南外环路晋南国际农产品物</w:t>
            </w:r>
            <w:r>
              <w:rPr>
                <w:rFonts w:ascii="宋体" w:hAnsi="宋体" w:eastAsia="宋体" w:cs="宋体"/>
                <w:spacing w:val="-1"/>
                <w:sz w:val="24"/>
                <w:szCs w:val="24"/>
              </w:rPr>
              <w:t>流园B区6#楼三层会议室</w:t>
            </w:r>
          </w:p>
        </w:tc>
      </w:tr>
    </w:tbl>
    <w:p w14:paraId="58226405">
      <w:pPr>
        <w:pStyle w:val="2"/>
      </w:pPr>
    </w:p>
    <w:p w14:paraId="24437B5B">
      <w:pPr>
        <w:sectPr>
          <w:headerReference r:id="rId6" w:type="default"/>
          <w:footerReference r:id="rId7" w:type="default"/>
          <w:pgSz w:w="11906" w:h="16839"/>
          <w:pgMar w:top="1066" w:right="1675" w:bottom="1166" w:left="1674" w:header="1056" w:footer="952" w:gutter="0"/>
          <w:cols w:space="720" w:num="1"/>
        </w:sectPr>
      </w:pPr>
    </w:p>
    <w:p w14:paraId="2DEA3044">
      <w:pPr>
        <w:pStyle w:val="2"/>
        <w:spacing w:line="423" w:lineRule="auto"/>
      </w:pPr>
      <w:r>
        <w:drawing>
          <wp:anchor distT="0" distB="0" distL="0" distR="0" simplePos="0" relativeHeight="251662336" behindDoc="1" locked="0" layoutInCell="0" allowOverlap="1">
            <wp:simplePos x="0" y="0"/>
            <wp:positionH relativeFrom="page">
              <wp:posOffset>1139825</wp:posOffset>
            </wp:positionH>
            <wp:positionV relativeFrom="page">
              <wp:posOffset>3291840</wp:posOffset>
            </wp:positionV>
            <wp:extent cx="6350" cy="39624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94"/>
                    <a:stretch>
                      <a:fillRect/>
                    </a:stretch>
                  </pic:blipFill>
                  <pic:spPr>
                    <a:xfrm>
                      <a:off x="0" y="0"/>
                      <a:ext cx="6350" cy="396240"/>
                    </a:xfrm>
                    <a:prstGeom prst="rect">
                      <a:avLst/>
                    </a:prstGeom>
                  </pic:spPr>
                </pic:pic>
              </a:graphicData>
            </a:graphic>
          </wp:anchor>
        </w:drawing>
      </w:r>
    </w:p>
    <w:sdt>
      <w:sdtPr>
        <w:rPr>
          <w:rFonts w:ascii="宋体" w:hAnsi="宋体" w:eastAsia="宋体" w:cs="宋体"/>
          <w:sz w:val="31"/>
          <w:szCs w:val="31"/>
        </w:rPr>
        <w:id w:val="147479776"/>
        <w:docPartObj>
          <w:docPartGallery w:val="Table of Contents"/>
          <w:docPartUnique/>
        </w:docPartObj>
      </w:sdtPr>
      <w:sdtEndPr>
        <w:rPr>
          <w:rFonts w:ascii="宋体" w:hAnsi="宋体" w:eastAsia="宋体" w:cs="宋体"/>
          <w:sz w:val="24"/>
          <w:szCs w:val="24"/>
        </w:rPr>
      </w:sdtEndPr>
      <w:sdtContent>
        <w:p w14:paraId="60F98388">
          <w:pPr>
            <w:spacing w:before="101" w:line="227" w:lineRule="auto"/>
            <w:ind w:left="3759"/>
            <w:rPr>
              <w:rFonts w:ascii="宋体" w:hAnsi="宋体" w:eastAsia="宋体" w:cs="宋体"/>
              <w:sz w:val="31"/>
              <w:szCs w:val="31"/>
            </w:rPr>
          </w:pPr>
          <w:bookmarkStart w:id="0" w:name="bookmark1"/>
          <w:bookmarkEnd w:id="0"/>
          <w:r>
            <w:rPr>
              <w:rFonts w:ascii="宋体" w:hAnsi="宋体" w:eastAsia="宋体" w:cs="宋体"/>
              <w:b/>
              <w:bCs/>
              <w:spacing w:val="-36"/>
              <w:sz w:val="31"/>
              <w:szCs w:val="31"/>
            </w:rPr>
            <w:t>目</w:t>
          </w:r>
          <w:r>
            <w:rPr>
              <w:rFonts w:ascii="宋体" w:hAnsi="宋体" w:eastAsia="宋体" w:cs="宋体"/>
              <w:spacing w:val="12"/>
              <w:sz w:val="31"/>
              <w:szCs w:val="31"/>
            </w:rPr>
            <w:t xml:space="preserve">  </w:t>
          </w:r>
          <w:r>
            <w:rPr>
              <w:rFonts w:ascii="宋体" w:hAnsi="宋体" w:eastAsia="宋体" w:cs="宋体"/>
              <w:b/>
              <w:bCs/>
              <w:spacing w:val="-36"/>
              <w:sz w:val="31"/>
              <w:szCs w:val="31"/>
            </w:rPr>
            <w:t>录</w:t>
          </w:r>
        </w:p>
        <w:p w14:paraId="7A4B4193">
          <w:pPr>
            <w:tabs>
              <w:tab w:val="right" w:leader="dot" w:pos="9760"/>
            </w:tabs>
            <w:spacing w:before="282" w:line="184" w:lineRule="auto"/>
            <w:ind w:left="23"/>
            <w:rPr>
              <w:rFonts w:ascii="宋体" w:hAnsi="宋体" w:eastAsia="宋体" w:cs="宋体"/>
              <w:sz w:val="24"/>
              <w:szCs w:val="24"/>
            </w:rPr>
          </w:pPr>
          <w:r>
            <w:fldChar w:fldCharType="begin"/>
          </w:r>
          <w:r>
            <w:instrText xml:space="preserve"> HYPERLINK \l "bookmark3" </w:instrText>
          </w:r>
          <w:r>
            <w:fldChar w:fldCharType="separate"/>
          </w:r>
          <w:r>
            <w:rPr>
              <w:rFonts w:ascii="宋体" w:hAnsi="宋体" w:eastAsia="宋体" w:cs="宋体"/>
              <w:spacing w:val="-2"/>
              <w:sz w:val="24"/>
              <w:szCs w:val="24"/>
            </w:rPr>
            <w:t>第一部分 招标公告</w:t>
          </w:r>
          <w:r>
            <w:rPr>
              <w:rFonts w:ascii="宋体" w:hAnsi="宋体" w:eastAsia="宋体" w:cs="宋体"/>
              <w:spacing w:val="-37"/>
              <w:sz w:val="24"/>
              <w:szCs w:val="24"/>
            </w:rPr>
            <w:t xml:space="preserve"> </w:t>
          </w:r>
          <w:r>
            <w:rPr>
              <w:rFonts w:ascii="宋体" w:hAnsi="宋体" w:eastAsia="宋体" w:cs="宋体"/>
              <w:sz w:val="24"/>
              <w:szCs w:val="24"/>
            </w:rPr>
            <w:tab/>
          </w:r>
          <w:r>
            <w:rPr>
              <w:rFonts w:ascii="宋体" w:hAnsi="宋体" w:eastAsia="宋体" w:cs="宋体"/>
              <w:sz w:val="24"/>
              <w:szCs w:val="24"/>
            </w:rPr>
            <w:fldChar w:fldCharType="end"/>
          </w:r>
          <w:r>
            <w:fldChar w:fldCharType="begin"/>
          </w:r>
          <w:r>
            <w:instrText xml:space="preserve"> HYPERLINK \l "bookmark2" </w:instrText>
          </w:r>
          <w:r>
            <w:fldChar w:fldCharType="separate"/>
          </w:r>
          <w:r>
            <w:rPr>
              <w:rFonts w:ascii="宋体" w:hAnsi="宋体" w:eastAsia="宋体" w:cs="宋体"/>
              <w:spacing w:val="-20"/>
              <w:sz w:val="24"/>
              <w:szCs w:val="24"/>
            </w:rPr>
            <w:t xml:space="preserve"> </w:t>
          </w:r>
          <w:r>
            <w:rPr>
              <w:rFonts w:ascii="宋体" w:hAnsi="宋体" w:eastAsia="宋体" w:cs="宋体"/>
              <w:spacing w:val="-15"/>
              <w:sz w:val="24"/>
              <w:szCs w:val="24"/>
            </w:rPr>
            <w:t>3</w:t>
          </w:r>
          <w:r>
            <w:rPr>
              <w:rFonts w:ascii="宋体" w:hAnsi="宋体" w:eastAsia="宋体" w:cs="宋体"/>
              <w:spacing w:val="-15"/>
              <w:sz w:val="24"/>
              <w:szCs w:val="24"/>
            </w:rPr>
            <w:fldChar w:fldCharType="end"/>
          </w:r>
        </w:p>
        <w:p w14:paraId="3EECF0EC">
          <w:pPr>
            <w:pStyle w:val="2"/>
            <w:spacing w:line="304" w:lineRule="auto"/>
          </w:pPr>
        </w:p>
        <w:p w14:paraId="796A8FD0">
          <w:pPr>
            <w:tabs>
              <w:tab w:val="right" w:leader="dot" w:pos="9760"/>
            </w:tabs>
            <w:spacing w:before="78" w:line="184" w:lineRule="auto"/>
            <w:ind w:left="23"/>
            <w:rPr>
              <w:rFonts w:ascii="宋体" w:hAnsi="宋体" w:eastAsia="宋体" w:cs="宋体"/>
              <w:sz w:val="24"/>
              <w:szCs w:val="24"/>
            </w:rPr>
          </w:pPr>
          <w:r>
            <w:fldChar w:fldCharType="begin"/>
          </w:r>
          <w:r>
            <w:instrText xml:space="preserve"> HYPERLINK \l "bookmark5" </w:instrText>
          </w:r>
          <w:r>
            <w:fldChar w:fldCharType="separate"/>
          </w:r>
          <w:r>
            <w:rPr>
              <w:rFonts w:ascii="宋体" w:hAnsi="宋体" w:eastAsia="宋体" w:cs="宋体"/>
              <w:spacing w:val="-1"/>
              <w:sz w:val="24"/>
              <w:szCs w:val="24"/>
            </w:rPr>
            <w:t>第二部分  投标人须知前附表</w:t>
          </w:r>
          <w:r>
            <w:rPr>
              <w:rFonts w:ascii="宋体" w:hAnsi="宋体" w:eastAsia="宋体" w:cs="宋体"/>
              <w:spacing w:val="-41"/>
              <w:sz w:val="24"/>
              <w:szCs w:val="24"/>
            </w:rPr>
            <w:t xml:space="preserve"> </w:t>
          </w:r>
          <w:r>
            <w:rPr>
              <w:rFonts w:ascii="宋体" w:hAnsi="宋体" w:eastAsia="宋体" w:cs="宋体"/>
              <w:sz w:val="24"/>
              <w:szCs w:val="24"/>
            </w:rPr>
            <w:tab/>
          </w:r>
          <w:r>
            <w:rPr>
              <w:rFonts w:ascii="宋体" w:hAnsi="宋体" w:eastAsia="宋体" w:cs="宋体"/>
              <w:sz w:val="24"/>
              <w:szCs w:val="24"/>
            </w:rPr>
            <w:fldChar w:fldCharType="end"/>
          </w:r>
          <w:r>
            <w:fldChar w:fldCharType="begin"/>
          </w:r>
          <w:r>
            <w:instrText xml:space="preserve"> HYPERLINK \l "bookmark4" </w:instrText>
          </w:r>
          <w:r>
            <w:fldChar w:fldCharType="separate"/>
          </w:r>
          <w:r>
            <w:rPr>
              <w:rFonts w:ascii="宋体" w:hAnsi="宋体" w:eastAsia="宋体" w:cs="宋体"/>
              <w:spacing w:val="-23"/>
              <w:sz w:val="24"/>
              <w:szCs w:val="24"/>
            </w:rPr>
            <w:t xml:space="preserve"> </w:t>
          </w:r>
          <w:r>
            <w:rPr>
              <w:rFonts w:ascii="宋体" w:hAnsi="宋体" w:eastAsia="宋体" w:cs="宋体"/>
              <w:spacing w:val="-12"/>
              <w:sz w:val="24"/>
              <w:szCs w:val="24"/>
            </w:rPr>
            <w:t>6</w:t>
          </w:r>
          <w:r>
            <w:rPr>
              <w:rFonts w:ascii="宋体" w:hAnsi="宋体" w:eastAsia="宋体" w:cs="宋体"/>
              <w:spacing w:val="-12"/>
              <w:sz w:val="24"/>
              <w:szCs w:val="24"/>
            </w:rPr>
            <w:fldChar w:fldCharType="end"/>
          </w:r>
        </w:p>
        <w:p w14:paraId="5D91A425">
          <w:pPr>
            <w:pStyle w:val="2"/>
            <w:spacing w:line="304" w:lineRule="auto"/>
          </w:pPr>
        </w:p>
        <w:p w14:paraId="5E1E88B8">
          <w:pPr>
            <w:tabs>
              <w:tab w:val="right" w:leader="dot" w:pos="9760"/>
            </w:tabs>
            <w:spacing w:before="79" w:line="184" w:lineRule="auto"/>
            <w:ind w:left="23"/>
            <w:rPr>
              <w:rFonts w:ascii="宋体" w:hAnsi="宋体" w:eastAsia="宋体" w:cs="宋体"/>
              <w:sz w:val="24"/>
              <w:szCs w:val="24"/>
            </w:rPr>
          </w:pPr>
          <w:r>
            <w:fldChar w:fldCharType="begin"/>
          </w:r>
          <w:r>
            <w:instrText xml:space="preserve"> HYPERLINK \l "bookmark7" </w:instrText>
          </w:r>
          <w:r>
            <w:fldChar w:fldCharType="separate"/>
          </w:r>
          <w:r>
            <w:rPr>
              <w:rFonts w:ascii="宋体" w:hAnsi="宋体" w:eastAsia="宋体" w:cs="宋体"/>
              <w:spacing w:val="-1"/>
              <w:sz w:val="24"/>
              <w:szCs w:val="24"/>
            </w:rPr>
            <w:t>第三部分  投标人须知</w:t>
          </w:r>
          <w:r>
            <w:rPr>
              <w:rFonts w:ascii="宋体" w:hAnsi="宋体" w:eastAsia="宋体" w:cs="宋体"/>
              <w:spacing w:val="-44"/>
              <w:sz w:val="24"/>
              <w:szCs w:val="24"/>
            </w:rPr>
            <w:t xml:space="preserve"> </w:t>
          </w:r>
          <w:r>
            <w:rPr>
              <w:rFonts w:ascii="宋体" w:hAnsi="宋体" w:eastAsia="宋体" w:cs="宋体"/>
              <w:sz w:val="24"/>
              <w:szCs w:val="24"/>
            </w:rPr>
            <w:tab/>
          </w:r>
          <w:r>
            <w:rPr>
              <w:rFonts w:ascii="宋体" w:hAnsi="宋体" w:eastAsia="宋体" w:cs="宋体"/>
              <w:sz w:val="24"/>
              <w:szCs w:val="24"/>
            </w:rPr>
            <w:fldChar w:fldCharType="end"/>
          </w:r>
          <w:r>
            <w:fldChar w:fldCharType="begin"/>
          </w:r>
          <w:r>
            <w:instrText xml:space="preserve"> HYPERLINK \l "bookmark6" </w:instrText>
          </w:r>
          <w:r>
            <w:fldChar w:fldCharType="separate"/>
          </w:r>
          <w:r>
            <w:rPr>
              <w:rFonts w:ascii="宋体" w:hAnsi="宋体" w:eastAsia="宋体" w:cs="宋体"/>
              <w:spacing w:val="-24"/>
              <w:sz w:val="24"/>
              <w:szCs w:val="24"/>
            </w:rPr>
            <w:t xml:space="preserve"> </w:t>
          </w:r>
          <w:r>
            <w:rPr>
              <w:rFonts w:ascii="宋体" w:hAnsi="宋体" w:eastAsia="宋体" w:cs="宋体"/>
              <w:spacing w:val="-11"/>
              <w:sz w:val="24"/>
              <w:szCs w:val="24"/>
            </w:rPr>
            <w:t>8</w:t>
          </w:r>
          <w:r>
            <w:rPr>
              <w:rFonts w:ascii="宋体" w:hAnsi="宋体" w:eastAsia="宋体" w:cs="宋体"/>
              <w:spacing w:val="-11"/>
              <w:sz w:val="24"/>
              <w:szCs w:val="24"/>
            </w:rPr>
            <w:fldChar w:fldCharType="end"/>
          </w:r>
        </w:p>
        <w:p w14:paraId="046409C7">
          <w:pPr>
            <w:pStyle w:val="2"/>
            <w:spacing w:line="304" w:lineRule="auto"/>
          </w:pPr>
        </w:p>
        <w:p w14:paraId="71166641">
          <w:pPr>
            <w:tabs>
              <w:tab w:val="right" w:leader="dot" w:pos="9760"/>
            </w:tabs>
            <w:spacing w:before="79" w:line="184" w:lineRule="auto"/>
            <w:ind w:left="23"/>
            <w:rPr>
              <w:rFonts w:ascii="宋体" w:hAnsi="宋体" w:eastAsia="宋体" w:cs="宋体"/>
              <w:sz w:val="24"/>
              <w:szCs w:val="24"/>
            </w:rPr>
          </w:pPr>
          <w:r>
            <w:fldChar w:fldCharType="begin"/>
          </w:r>
          <w:r>
            <w:instrText xml:space="preserve"> HYPERLINK \l "bookmark9" </w:instrText>
          </w:r>
          <w:r>
            <w:fldChar w:fldCharType="separate"/>
          </w:r>
          <w:r>
            <w:rPr>
              <w:rFonts w:ascii="宋体" w:hAnsi="宋体" w:eastAsia="宋体" w:cs="宋体"/>
              <w:spacing w:val="-1"/>
              <w:sz w:val="24"/>
              <w:szCs w:val="24"/>
            </w:rPr>
            <w:t>第四部分  评审办法及评审标准</w:t>
          </w:r>
          <w:r>
            <w:rPr>
              <w:rFonts w:ascii="宋体" w:hAnsi="宋体" w:eastAsia="宋体" w:cs="宋体"/>
              <w:spacing w:val="-40"/>
              <w:sz w:val="24"/>
              <w:szCs w:val="24"/>
            </w:rPr>
            <w:t xml:space="preserve"> </w:t>
          </w:r>
          <w:r>
            <w:rPr>
              <w:rFonts w:ascii="宋体" w:hAnsi="宋体" w:eastAsia="宋体" w:cs="宋体"/>
              <w:sz w:val="24"/>
              <w:szCs w:val="24"/>
            </w:rPr>
            <w:tab/>
          </w:r>
          <w:r>
            <w:rPr>
              <w:rFonts w:ascii="宋体" w:hAnsi="宋体" w:eastAsia="宋体" w:cs="宋体"/>
              <w:sz w:val="24"/>
              <w:szCs w:val="24"/>
            </w:rPr>
            <w:fldChar w:fldCharType="end"/>
          </w:r>
          <w:r>
            <w:fldChar w:fldCharType="begin"/>
          </w:r>
          <w:r>
            <w:instrText xml:space="preserve"> HYPERLINK \l "bookmark8" </w:instrText>
          </w:r>
          <w:r>
            <w:fldChar w:fldCharType="separate"/>
          </w:r>
          <w:r>
            <w:rPr>
              <w:rFonts w:ascii="宋体" w:hAnsi="宋体" w:eastAsia="宋体" w:cs="宋体"/>
              <w:spacing w:val="-21"/>
              <w:sz w:val="24"/>
              <w:szCs w:val="24"/>
            </w:rPr>
            <w:t xml:space="preserve"> </w:t>
          </w:r>
          <w:r>
            <w:rPr>
              <w:rFonts w:ascii="宋体" w:hAnsi="宋体" w:eastAsia="宋体" w:cs="宋体"/>
              <w:spacing w:val="-7"/>
              <w:sz w:val="24"/>
              <w:szCs w:val="24"/>
            </w:rPr>
            <w:t>20</w:t>
          </w:r>
          <w:r>
            <w:rPr>
              <w:rFonts w:ascii="宋体" w:hAnsi="宋体" w:eastAsia="宋体" w:cs="宋体"/>
              <w:spacing w:val="-7"/>
              <w:sz w:val="24"/>
              <w:szCs w:val="24"/>
            </w:rPr>
            <w:fldChar w:fldCharType="end"/>
          </w:r>
        </w:p>
        <w:p w14:paraId="1E283E94">
          <w:pPr>
            <w:pStyle w:val="2"/>
            <w:spacing w:line="304" w:lineRule="auto"/>
          </w:pPr>
        </w:p>
        <w:p w14:paraId="54AC40D1">
          <w:pPr>
            <w:tabs>
              <w:tab w:val="right" w:leader="dot" w:pos="9760"/>
            </w:tabs>
            <w:spacing w:before="79" w:line="184" w:lineRule="auto"/>
            <w:ind w:left="23"/>
            <w:rPr>
              <w:rFonts w:ascii="宋体" w:hAnsi="宋体" w:eastAsia="宋体" w:cs="宋体"/>
              <w:sz w:val="24"/>
              <w:szCs w:val="24"/>
            </w:rPr>
          </w:pPr>
          <w:r>
            <w:fldChar w:fldCharType="begin"/>
          </w:r>
          <w:r>
            <w:instrText xml:space="preserve"> HYPERLINK \l "bookmark11" </w:instrText>
          </w:r>
          <w:r>
            <w:fldChar w:fldCharType="separate"/>
          </w:r>
          <w:r>
            <w:rPr>
              <w:rFonts w:ascii="宋体" w:hAnsi="宋体" w:eastAsia="宋体" w:cs="宋体"/>
              <w:spacing w:val="-1"/>
              <w:sz w:val="24"/>
              <w:szCs w:val="24"/>
            </w:rPr>
            <w:t>第五部分 商务、技术要求</w:t>
          </w:r>
          <w:r>
            <w:rPr>
              <w:rFonts w:ascii="宋体" w:hAnsi="宋体" w:eastAsia="宋体" w:cs="宋体"/>
              <w:spacing w:val="-43"/>
              <w:sz w:val="24"/>
              <w:szCs w:val="24"/>
            </w:rPr>
            <w:t xml:space="preserve"> </w:t>
          </w:r>
          <w:r>
            <w:rPr>
              <w:rFonts w:ascii="宋体" w:hAnsi="宋体" w:eastAsia="宋体" w:cs="宋体"/>
              <w:sz w:val="24"/>
              <w:szCs w:val="24"/>
            </w:rPr>
            <w:tab/>
          </w:r>
          <w:r>
            <w:rPr>
              <w:rFonts w:ascii="宋体" w:hAnsi="宋体" w:eastAsia="宋体" w:cs="宋体"/>
              <w:sz w:val="24"/>
              <w:szCs w:val="24"/>
            </w:rPr>
            <w:fldChar w:fldCharType="end"/>
          </w:r>
          <w:r>
            <w:fldChar w:fldCharType="begin"/>
          </w:r>
          <w:r>
            <w:instrText xml:space="preserve"> HYPERLINK \l "bookmark10" </w:instrText>
          </w:r>
          <w:r>
            <w:fldChar w:fldCharType="separate"/>
          </w:r>
          <w:r>
            <w:rPr>
              <w:rFonts w:ascii="宋体" w:hAnsi="宋体" w:eastAsia="宋体" w:cs="宋体"/>
              <w:spacing w:val="-21"/>
              <w:sz w:val="24"/>
              <w:szCs w:val="24"/>
            </w:rPr>
            <w:t xml:space="preserve"> </w:t>
          </w:r>
          <w:r>
            <w:rPr>
              <w:rFonts w:ascii="宋体" w:hAnsi="宋体" w:eastAsia="宋体" w:cs="宋体"/>
              <w:spacing w:val="-7"/>
              <w:sz w:val="24"/>
              <w:szCs w:val="24"/>
            </w:rPr>
            <w:t>24</w:t>
          </w:r>
          <w:r>
            <w:rPr>
              <w:rFonts w:ascii="宋体" w:hAnsi="宋体" w:eastAsia="宋体" w:cs="宋体"/>
              <w:spacing w:val="-7"/>
              <w:sz w:val="24"/>
              <w:szCs w:val="24"/>
            </w:rPr>
            <w:fldChar w:fldCharType="end"/>
          </w:r>
        </w:p>
        <w:p w14:paraId="76413C22">
          <w:pPr>
            <w:pStyle w:val="2"/>
            <w:spacing w:line="304" w:lineRule="auto"/>
          </w:pPr>
        </w:p>
        <w:p w14:paraId="5EB2BD14">
          <w:pPr>
            <w:tabs>
              <w:tab w:val="right" w:leader="dot" w:pos="9760"/>
            </w:tabs>
            <w:spacing w:before="79" w:line="184" w:lineRule="auto"/>
            <w:ind w:left="23"/>
            <w:rPr>
              <w:rFonts w:ascii="宋体" w:hAnsi="宋体" w:eastAsia="宋体" w:cs="宋体"/>
              <w:sz w:val="24"/>
              <w:szCs w:val="24"/>
            </w:rPr>
          </w:pPr>
          <w:r>
            <w:fldChar w:fldCharType="begin"/>
          </w:r>
          <w:r>
            <w:instrText xml:space="preserve"> HYPERLINK \l "bookmark13" </w:instrText>
          </w:r>
          <w:r>
            <w:fldChar w:fldCharType="separate"/>
          </w:r>
          <w:r>
            <w:rPr>
              <w:rFonts w:ascii="宋体" w:hAnsi="宋体" w:eastAsia="宋体" w:cs="宋体"/>
              <w:spacing w:val="-1"/>
              <w:sz w:val="24"/>
              <w:szCs w:val="24"/>
            </w:rPr>
            <w:t>第六部分  合同文本</w:t>
          </w:r>
          <w:r>
            <w:rPr>
              <w:rFonts w:ascii="宋体" w:hAnsi="宋体" w:eastAsia="宋体" w:cs="宋体"/>
              <w:spacing w:val="-45"/>
              <w:sz w:val="24"/>
              <w:szCs w:val="24"/>
            </w:rPr>
            <w:t xml:space="preserve"> </w:t>
          </w:r>
          <w:r>
            <w:rPr>
              <w:rFonts w:ascii="宋体" w:hAnsi="宋体" w:eastAsia="宋体" w:cs="宋体"/>
              <w:sz w:val="24"/>
              <w:szCs w:val="24"/>
            </w:rPr>
            <w:tab/>
          </w:r>
          <w:r>
            <w:rPr>
              <w:rFonts w:ascii="宋体" w:hAnsi="宋体" w:eastAsia="宋体" w:cs="宋体"/>
              <w:sz w:val="24"/>
              <w:szCs w:val="24"/>
            </w:rPr>
            <w:fldChar w:fldCharType="end"/>
          </w:r>
          <w:r>
            <w:fldChar w:fldCharType="begin"/>
          </w:r>
          <w:r>
            <w:instrText xml:space="preserve"> HYPERLINK \l "bookmark12" </w:instrText>
          </w:r>
          <w:r>
            <w:fldChar w:fldCharType="separate"/>
          </w:r>
          <w:r>
            <w:rPr>
              <w:rFonts w:ascii="宋体" w:hAnsi="宋体" w:eastAsia="宋体" w:cs="宋体"/>
              <w:spacing w:val="-21"/>
              <w:sz w:val="24"/>
              <w:szCs w:val="24"/>
            </w:rPr>
            <w:t xml:space="preserve"> </w:t>
          </w:r>
          <w:r>
            <w:rPr>
              <w:rFonts w:ascii="宋体" w:hAnsi="宋体" w:eastAsia="宋体" w:cs="宋体"/>
              <w:spacing w:val="-7"/>
              <w:sz w:val="24"/>
              <w:szCs w:val="24"/>
            </w:rPr>
            <w:t>28</w:t>
          </w:r>
          <w:r>
            <w:rPr>
              <w:rFonts w:ascii="宋体" w:hAnsi="宋体" w:eastAsia="宋体" w:cs="宋体"/>
              <w:spacing w:val="-7"/>
              <w:sz w:val="24"/>
              <w:szCs w:val="24"/>
            </w:rPr>
            <w:fldChar w:fldCharType="end"/>
          </w:r>
        </w:p>
        <w:p w14:paraId="7112E583">
          <w:pPr>
            <w:pStyle w:val="2"/>
            <w:spacing w:line="304" w:lineRule="auto"/>
          </w:pPr>
        </w:p>
        <w:p w14:paraId="4AE36F99">
          <w:pPr>
            <w:tabs>
              <w:tab w:val="right" w:leader="dot" w:pos="9760"/>
            </w:tabs>
            <w:spacing w:before="78" w:line="219" w:lineRule="auto"/>
            <w:ind w:left="23"/>
            <w:rPr>
              <w:rFonts w:ascii="宋体" w:hAnsi="宋体" w:eastAsia="宋体" w:cs="宋体"/>
              <w:sz w:val="24"/>
              <w:szCs w:val="24"/>
            </w:rPr>
          </w:pPr>
          <w:r>
            <w:fldChar w:fldCharType="begin"/>
          </w:r>
          <w:r>
            <w:instrText xml:space="preserve"> HYPERLINK \l "bookmark15" </w:instrText>
          </w:r>
          <w:r>
            <w:fldChar w:fldCharType="separate"/>
          </w:r>
          <w:r>
            <w:rPr>
              <w:rFonts w:ascii="宋体" w:hAnsi="宋体" w:eastAsia="宋体" w:cs="宋体"/>
              <w:spacing w:val="-1"/>
              <w:sz w:val="24"/>
              <w:szCs w:val="24"/>
            </w:rPr>
            <w:t>第七部分  投标文件格式</w:t>
          </w:r>
          <w:r>
            <w:rPr>
              <w:rFonts w:ascii="宋体" w:hAnsi="宋体" w:eastAsia="宋体" w:cs="宋体"/>
              <w:spacing w:val="-43"/>
              <w:sz w:val="24"/>
              <w:szCs w:val="24"/>
            </w:rPr>
            <w:t xml:space="preserve"> </w:t>
          </w:r>
          <w:r>
            <w:rPr>
              <w:rFonts w:ascii="宋体" w:hAnsi="宋体" w:eastAsia="宋体" w:cs="宋体"/>
              <w:sz w:val="24"/>
              <w:szCs w:val="24"/>
            </w:rPr>
            <w:tab/>
          </w:r>
          <w:r>
            <w:rPr>
              <w:rFonts w:ascii="宋体" w:hAnsi="宋体" w:eastAsia="宋体" w:cs="宋体"/>
              <w:sz w:val="24"/>
              <w:szCs w:val="24"/>
            </w:rPr>
            <w:fldChar w:fldCharType="end"/>
          </w:r>
          <w:r>
            <w:fldChar w:fldCharType="begin"/>
          </w:r>
          <w:r>
            <w:instrText xml:space="preserve"> HYPERLINK \l "bookmark14" </w:instrText>
          </w:r>
          <w:r>
            <w:fldChar w:fldCharType="separate"/>
          </w:r>
          <w:r>
            <w:rPr>
              <w:rFonts w:ascii="宋体" w:hAnsi="宋体" w:eastAsia="宋体" w:cs="宋体"/>
              <w:spacing w:val="-19"/>
              <w:sz w:val="24"/>
              <w:szCs w:val="24"/>
            </w:rPr>
            <w:t xml:space="preserve"> </w:t>
          </w:r>
          <w:r>
            <w:rPr>
              <w:rFonts w:ascii="宋体" w:hAnsi="宋体" w:eastAsia="宋体" w:cs="宋体"/>
              <w:spacing w:val="-8"/>
              <w:sz w:val="24"/>
              <w:szCs w:val="24"/>
            </w:rPr>
            <w:t>36</w:t>
          </w:r>
          <w:r>
            <w:rPr>
              <w:rFonts w:ascii="宋体" w:hAnsi="宋体" w:eastAsia="宋体" w:cs="宋体"/>
              <w:spacing w:val="-8"/>
              <w:sz w:val="24"/>
              <w:szCs w:val="24"/>
            </w:rPr>
            <w:fldChar w:fldCharType="end"/>
          </w:r>
        </w:p>
      </w:sdtContent>
    </w:sdt>
    <w:p w14:paraId="5EE4A42E">
      <w:pPr>
        <w:spacing w:line="219" w:lineRule="auto"/>
        <w:rPr>
          <w:rFonts w:ascii="宋体" w:hAnsi="宋体" w:eastAsia="宋体" w:cs="宋体"/>
          <w:sz w:val="24"/>
          <w:szCs w:val="24"/>
        </w:rPr>
        <w:sectPr>
          <w:headerReference r:id="rId8" w:type="default"/>
          <w:footerReference r:id="rId9" w:type="default"/>
          <w:pgSz w:w="11906" w:h="16839"/>
          <w:pgMar w:top="1066" w:right="359" w:bottom="1166" w:left="1785" w:header="1056" w:footer="952" w:gutter="0"/>
          <w:cols w:space="720" w:num="1"/>
        </w:sectPr>
      </w:pPr>
    </w:p>
    <w:p w14:paraId="2D725D43">
      <w:pPr>
        <w:pStyle w:val="2"/>
        <w:spacing w:line="349" w:lineRule="auto"/>
      </w:pPr>
    </w:p>
    <w:p w14:paraId="75C5BB42">
      <w:pPr>
        <w:pStyle w:val="2"/>
        <w:spacing w:line="349" w:lineRule="auto"/>
      </w:pPr>
    </w:p>
    <w:p w14:paraId="5CBDDE77">
      <w:pPr>
        <w:spacing w:before="114" w:line="223" w:lineRule="auto"/>
        <w:ind w:left="3092"/>
        <w:outlineLvl w:val="0"/>
        <w:rPr>
          <w:rFonts w:ascii="宋体" w:hAnsi="宋体" w:eastAsia="宋体" w:cs="宋体"/>
          <w:sz w:val="35"/>
          <w:szCs w:val="35"/>
        </w:rPr>
      </w:pPr>
      <w:bookmarkStart w:id="1" w:name="bookmark2"/>
      <w:bookmarkEnd w:id="1"/>
      <w:bookmarkStart w:id="2" w:name="bookmark1"/>
      <w:bookmarkEnd w:id="2"/>
      <w:bookmarkStart w:id="3" w:name="bookmark3"/>
      <w:bookmarkEnd w:id="3"/>
      <w:r>
        <w:rPr>
          <w:rFonts w:ascii="宋体" w:hAnsi="宋体" w:eastAsia="宋体" w:cs="宋体"/>
          <w:spacing w:val="7"/>
          <w:sz w:val="35"/>
          <w:szCs w:val="35"/>
        </w:rPr>
        <w:t>第一部分 招标公告</w:t>
      </w:r>
    </w:p>
    <w:p w14:paraId="760965BB">
      <w:pPr>
        <w:pStyle w:val="2"/>
        <w:spacing w:line="337" w:lineRule="auto"/>
      </w:pPr>
    </w:p>
    <w:p w14:paraId="4B1511C4">
      <w:pPr>
        <w:spacing w:before="78" w:line="219" w:lineRule="auto"/>
        <w:ind w:left="41"/>
        <w:outlineLvl w:val="1"/>
        <w:rPr>
          <w:rFonts w:ascii="宋体" w:hAnsi="宋体" w:eastAsia="宋体" w:cs="宋体"/>
          <w:sz w:val="24"/>
          <w:szCs w:val="24"/>
        </w:rPr>
      </w:pPr>
      <w:r>
        <w:rPr>
          <w:rFonts w:ascii="宋体" w:hAnsi="宋体" w:eastAsia="宋体" w:cs="宋体"/>
          <w:b/>
          <w:bCs/>
          <w:spacing w:val="-7"/>
          <w:sz w:val="24"/>
          <w:szCs w:val="24"/>
        </w:rPr>
        <w:t>1.招标条件</w:t>
      </w:r>
    </w:p>
    <w:p w14:paraId="1D749A67">
      <w:pPr>
        <w:spacing w:before="181" w:line="359" w:lineRule="auto"/>
        <w:ind w:left="36" w:right="80" w:firstLine="467"/>
        <w:jc w:val="both"/>
        <w:rPr>
          <w:rFonts w:ascii="宋体" w:hAnsi="宋体" w:eastAsia="宋体" w:cs="宋体"/>
          <w:sz w:val="24"/>
          <w:szCs w:val="24"/>
        </w:rPr>
      </w:pPr>
      <w:r>
        <w:rPr>
          <w:rFonts w:ascii="宋体" w:hAnsi="宋体" w:eastAsia="宋体" w:cs="宋体"/>
          <w:spacing w:val="-3"/>
          <w:sz w:val="24"/>
          <w:szCs w:val="24"/>
        </w:rPr>
        <w:t>本招标项目晋南国际农产品物流园消防设施维保服务项目，项</w:t>
      </w:r>
      <w:r>
        <w:rPr>
          <w:rFonts w:ascii="宋体" w:hAnsi="宋体" w:eastAsia="宋体" w:cs="宋体"/>
          <w:spacing w:val="-4"/>
          <w:sz w:val="24"/>
          <w:szCs w:val="24"/>
        </w:rPr>
        <w:t>目业主单位为</w:t>
      </w:r>
      <w:r>
        <w:rPr>
          <w:rFonts w:ascii="宋体" w:hAnsi="宋体" w:eastAsia="宋体" w:cs="宋体"/>
          <w:spacing w:val="-3"/>
          <w:sz w:val="24"/>
          <w:szCs w:val="24"/>
        </w:rPr>
        <w:t>临汾农都市场开发有限公司，建设资金自筹，项目</w:t>
      </w:r>
      <w:r>
        <w:rPr>
          <w:rFonts w:ascii="宋体" w:hAnsi="宋体" w:eastAsia="宋体" w:cs="宋体"/>
          <w:spacing w:val="-4"/>
          <w:sz w:val="24"/>
          <w:szCs w:val="24"/>
        </w:rPr>
        <w:t>现已具备招标条件，现对晋南</w:t>
      </w:r>
      <w:r>
        <w:rPr>
          <w:rFonts w:ascii="宋体" w:hAnsi="宋体" w:eastAsia="宋体" w:cs="宋体"/>
          <w:spacing w:val="-1"/>
          <w:sz w:val="24"/>
          <w:szCs w:val="24"/>
        </w:rPr>
        <w:t>国际农产品物流园消防设施维保服务项目进行比选招标。</w:t>
      </w:r>
    </w:p>
    <w:p w14:paraId="607A30B9">
      <w:pPr>
        <w:spacing w:line="219" w:lineRule="auto"/>
        <w:ind w:left="26"/>
        <w:outlineLvl w:val="1"/>
        <w:rPr>
          <w:rFonts w:ascii="宋体" w:hAnsi="宋体" w:eastAsia="宋体" w:cs="宋体"/>
          <w:sz w:val="24"/>
          <w:szCs w:val="24"/>
        </w:rPr>
      </w:pPr>
      <w:r>
        <w:rPr>
          <w:rFonts w:ascii="宋体" w:hAnsi="宋体" w:eastAsia="宋体" w:cs="宋体"/>
          <w:spacing w:val="-3"/>
          <w:sz w:val="24"/>
          <w:szCs w:val="24"/>
        </w:rPr>
        <w:t>2.</w:t>
      </w:r>
      <w:r>
        <w:rPr>
          <w:rFonts w:ascii="宋体" w:hAnsi="宋体" w:eastAsia="宋体" w:cs="宋体"/>
          <w:b/>
          <w:bCs/>
          <w:spacing w:val="-3"/>
          <w:sz w:val="24"/>
          <w:szCs w:val="24"/>
        </w:rPr>
        <w:t>项目概况与招标范围</w:t>
      </w:r>
    </w:p>
    <w:p w14:paraId="11148590">
      <w:pPr>
        <w:spacing w:before="183" w:line="219" w:lineRule="auto"/>
        <w:ind w:left="376"/>
        <w:outlineLvl w:val="1"/>
        <w:rPr>
          <w:rFonts w:ascii="宋体" w:hAnsi="宋体" w:eastAsia="宋体" w:cs="宋体"/>
          <w:sz w:val="24"/>
          <w:szCs w:val="24"/>
          <w:highlight w:val="none"/>
        </w:rPr>
      </w:pPr>
      <w:r>
        <w:rPr>
          <w:rFonts w:ascii="宋体" w:hAnsi="宋体" w:eastAsia="宋体" w:cs="宋体"/>
          <w:spacing w:val="-1"/>
          <w:sz w:val="24"/>
          <w:szCs w:val="24"/>
          <w:highlight w:val="none"/>
        </w:rPr>
        <w:t>2.1.项目名称：晋南国际农产品物流园消防设施维保服务项目；</w:t>
      </w:r>
    </w:p>
    <w:p w14:paraId="3427ABE6">
      <w:pPr>
        <w:spacing w:before="181" w:line="219" w:lineRule="auto"/>
        <w:ind w:left="376"/>
        <w:outlineLvl w:val="1"/>
        <w:rPr>
          <w:rFonts w:ascii="宋体" w:hAnsi="宋体" w:eastAsia="宋体" w:cs="宋体"/>
          <w:sz w:val="24"/>
          <w:szCs w:val="24"/>
          <w:highlight w:val="none"/>
        </w:rPr>
      </w:pPr>
      <w:r>
        <w:rPr>
          <w:rFonts w:ascii="宋体" w:hAnsi="宋体" w:eastAsia="宋体" w:cs="宋体"/>
          <w:color w:val="auto"/>
          <w:spacing w:val="-2"/>
          <w:sz w:val="24"/>
          <w:szCs w:val="24"/>
          <w:highlight w:val="none"/>
          <w:shd w:val="clear" w:color="auto" w:fill="auto"/>
        </w:rPr>
        <w:t>2.2.项目编号</w:t>
      </w:r>
      <w:r>
        <w:rPr>
          <w:rFonts w:ascii="宋体" w:hAnsi="宋体" w:eastAsia="宋体" w:cs="宋体"/>
          <w:color w:val="auto"/>
          <w:spacing w:val="1"/>
          <w:sz w:val="24"/>
          <w:szCs w:val="24"/>
          <w:highlight w:val="none"/>
          <w:shd w:val="clear" w:color="auto" w:fill="auto"/>
        </w:rPr>
        <w:t>：</w:t>
      </w:r>
      <w:r>
        <w:rPr>
          <w:rFonts w:hint="eastAsia" w:ascii="宋体" w:hAnsi="宋体" w:eastAsia="宋体" w:cs="宋体"/>
          <w:i w:val="0"/>
          <w:iCs w:val="0"/>
          <w:caps w:val="0"/>
          <w:color w:val="auto"/>
          <w:spacing w:val="0"/>
          <w:kern w:val="2"/>
          <w:sz w:val="21"/>
          <w:szCs w:val="21"/>
          <w:highlight w:val="none"/>
          <w:shd w:val="clear" w:color="auto" w:fill="FFFFFF"/>
          <w:lang w:val="en-US" w:eastAsia="zh-CN" w:bidi="ar-SA"/>
        </w:rPr>
        <w:t>SXZR-2026-0203</w:t>
      </w:r>
      <w:r>
        <w:rPr>
          <w:rFonts w:ascii="宋体" w:hAnsi="宋体" w:eastAsia="宋体" w:cs="宋体"/>
          <w:spacing w:val="1"/>
          <w:sz w:val="24"/>
          <w:szCs w:val="24"/>
          <w:highlight w:val="none"/>
        </w:rPr>
        <w:t>；</w:t>
      </w:r>
    </w:p>
    <w:p w14:paraId="786BD23E">
      <w:pPr>
        <w:spacing w:before="183" w:line="219" w:lineRule="auto"/>
        <w:ind w:left="376"/>
        <w:outlineLvl w:val="1"/>
        <w:rPr>
          <w:rFonts w:ascii="宋体" w:hAnsi="宋体" w:eastAsia="宋体" w:cs="宋体"/>
          <w:sz w:val="24"/>
          <w:szCs w:val="24"/>
          <w:highlight w:val="none"/>
        </w:rPr>
      </w:pPr>
      <w:r>
        <w:rPr>
          <w:rFonts w:ascii="宋体" w:hAnsi="宋体" w:eastAsia="宋体" w:cs="宋体"/>
          <w:spacing w:val="-2"/>
          <w:sz w:val="24"/>
          <w:szCs w:val="24"/>
          <w:highlight w:val="none"/>
        </w:rPr>
        <w:t>2.3.建设地点：临汾市尧都区晋南国际农产品物流园一期</w:t>
      </w:r>
      <w:r>
        <w:rPr>
          <w:rFonts w:ascii="宋体" w:hAnsi="宋体" w:eastAsia="宋体" w:cs="宋体"/>
          <w:spacing w:val="-58"/>
          <w:sz w:val="24"/>
          <w:szCs w:val="24"/>
          <w:highlight w:val="none"/>
        </w:rPr>
        <w:t xml:space="preserve"> </w:t>
      </w:r>
      <w:r>
        <w:rPr>
          <w:rFonts w:ascii="宋体" w:hAnsi="宋体" w:eastAsia="宋体" w:cs="宋体"/>
          <w:spacing w:val="-2"/>
          <w:sz w:val="24"/>
          <w:szCs w:val="24"/>
          <w:highlight w:val="none"/>
        </w:rPr>
        <w:t>A</w:t>
      </w:r>
      <w:r>
        <w:rPr>
          <w:rFonts w:ascii="宋体" w:hAnsi="宋体" w:eastAsia="宋体" w:cs="宋体"/>
          <w:spacing w:val="-33"/>
          <w:sz w:val="24"/>
          <w:szCs w:val="24"/>
          <w:highlight w:val="none"/>
        </w:rPr>
        <w:t xml:space="preserve"> </w:t>
      </w:r>
      <w:r>
        <w:rPr>
          <w:rFonts w:ascii="宋体" w:hAnsi="宋体" w:eastAsia="宋体" w:cs="宋体"/>
          <w:spacing w:val="-2"/>
          <w:sz w:val="24"/>
          <w:szCs w:val="24"/>
          <w:highlight w:val="none"/>
        </w:rPr>
        <w:t>区</w:t>
      </w:r>
      <w:r>
        <w:rPr>
          <w:rFonts w:ascii="宋体" w:hAnsi="宋体" w:eastAsia="宋体" w:cs="宋体"/>
          <w:spacing w:val="-3"/>
          <w:sz w:val="24"/>
          <w:szCs w:val="24"/>
          <w:highlight w:val="none"/>
        </w:rPr>
        <w:t>、B</w:t>
      </w:r>
      <w:r>
        <w:rPr>
          <w:rFonts w:ascii="宋体" w:hAnsi="宋体" w:eastAsia="宋体" w:cs="宋体"/>
          <w:spacing w:val="-33"/>
          <w:sz w:val="24"/>
          <w:szCs w:val="24"/>
          <w:highlight w:val="none"/>
        </w:rPr>
        <w:t xml:space="preserve"> </w:t>
      </w:r>
      <w:r>
        <w:rPr>
          <w:rFonts w:ascii="宋体" w:hAnsi="宋体" w:eastAsia="宋体" w:cs="宋体"/>
          <w:spacing w:val="-3"/>
          <w:sz w:val="24"/>
          <w:szCs w:val="24"/>
          <w:highlight w:val="none"/>
        </w:rPr>
        <w:t>区；</w:t>
      </w:r>
    </w:p>
    <w:p w14:paraId="11DC93B3">
      <w:pPr>
        <w:spacing w:before="183" w:line="218" w:lineRule="auto"/>
        <w:ind w:left="376"/>
        <w:outlineLvl w:val="1"/>
        <w:rPr>
          <w:rFonts w:ascii="宋体" w:hAnsi="宋体" w:eastAsia="宋体" w:cs="宋体"/>
          <w:sz w:val="24"/>
          <w:szCs w:val="24"/>
          <w:highlight w:val="none"/>
        </w:rPr>
      </w:pPr>
      <w:r>
        <w:rPr>
          <w:rFonts w:ascii="宋体" w:hAnsi="宋体" w:eastAsia="宋体" w:cs="宋体"/>
          <w:spacing w:val="-2"/>
          <w:sz w:val="24"/>
          <w:szCs w:val="24"/>
          <w:highlight w:val="none"/>
        </w:rPr>
        <w:t>2.4.最高投标限价：280000</w:t>
      </w:r>
      <w:r>
        <w:rPr>
          <w:rFonts w:ascii="宋体" w:hAnsi="宋体" w:eastAsia="宋体" w:cs="宋体"/>
          <w:spacing w:val="-36"/>
          <w:sz w:val="24"/>
          <w:szCs w:val="24"/>
          <w:highlight w:val="none"/>
        </w:rPr>
        <w:t xml:space="preserve"> </w:t>
      </w:r>
      <w:r>
        <w:rPr>
          <w:rFonts w:ascii="宋体" w:hAnsi="宋体" w:eastAsia="宋体" w:cs="宋体"/>
          <w:spacing w:val="-2"/>
          <w:sz w:val="24"/>
          <w:szCs w:val="24"/>
          <w:highlight w:val="none"/>
        </w:rPr>
        <w:t>元；</w:t>
      </w:r>
    </w:p>
    <w:p w14:paraId="48C615C5">
      <w:pPr>
        <w:spacing w:before="182" w:line="219" w:lineRule="auto"/>
        <w:ind w:left="376"/>
        <w:outlineLvl w:val="1"/>
        <w:rPr>
          <w:rFonts w:ascii="宋体" w:hAnsi="宋体" w:eastAsia="宋体" w:cs="宋体"/>
          <w:sz w:val="24"/>
          <w:szCs w:val="24"/>
        </w:rPr>
      </w:pPr>
      <w:r>
        <w:rPr>
          <w:rFonts w:ascii="宋体" w:hAnsi="宋体" w:eastAsia="宋体" w:cs="宋体"/>
          <w:spacing w:val="-2"/>
          <w:sz w:val="24"/>
          <w:szCs w:val="24"/>
          <w:highlight w:val="none"/>
        </w:rPr>
        <w:t>2.5.维保期限：1</w:t>
      </w:r>
      <w:r>
        <w:rPr>
          <w:rFonts w:ascii="宋体" w:hAnsi="宋体" w:eastAsia="宋体" w:cs="宋体"/>
          <w:spacing w:val="-50"/>
          <w:sz w:val="24"/>
          <w:szCs w:val="24"/>
          <w:highlight w:val="none"/>
        </w:rPr>
        <w:t xml:space="preserve"> </w:t>
      </w:r>
      <w:r>
        <w:rPr>
          <w:rFonts w:ascii="宋体" w:hAnsi="宋体" w:eastAsia="宋体" w:cs="宋体"/>
          <w:spacing w:val="-2"/>
          <w:sz w:val="24"/>
          <w:szCs w:val="24"/>
          <w:highlight w:val="none"/>
        </w:rPr>
        <w:t>年</w:t>
      </w:r>
      <w:r>
        <w:rPr>
          <w:rFonts w:ascii="宋体" w:hAnsi="宋体" w:eastAsia="宋体" w:cs="宋体"/>
          <w:spacing w:val="-2"/>
          <w:sz w:val="24"/>
          <w:szCs w:val="24"/>
        </w:rPr>
        <w:t>；</w:t>
      </w:r>
    </w:p>
    <w:p w14:paraId="7D39376D">
      <w:pPr>
        <w:spacing w:before="184" w:line="219" w:lineRule="auto"/>
        <w:outlineLvl w:val="1"/>
        <w:rPr>
          <w:rFonts w:ascii="宋体" w:hAnsi="宋体" w:eastAsia="宋体" w:cs="宋体"/>
          <w:sz w:val="24"/>
          <w:szCs w:val="24"/>
        </w:rPr>
      </w:pPr>
      <w:r>
        <w:rPr>
          <w:rFonts w:ascii="宋体" w:hAnsi="宋体" w:eastAsia="宋体" w:cs="宋体"/>
          <w:spacing w:val="-2"/>
          <w:sz w:val="24"/>
          <w:szCs w:val="24"/>
          <w:highlight w:val="none"/>
        </w:rPr>
        <w:t>2.6.</w:t>
      </w:r>
      <w:r>
        <w:rPr>
          <w:rFonts w:ascii="宋体" w:hAnsi="宋体" w:eastAsia="宋体" w:cs="宋体"/>
          <w:spacing w:val="-3"/>
          <w:sz w:val="24"/>
          <w:szCs w:val="24"/>
        </w:rPr>
        <w:t>招标内容：一、消防系统（水系统、气体、应急照明系统、报警系统、排烟</w:t>
      </w:r>
    </w:p>
    <w:p w14:paraId="4C2C0C47">
      <w:pPr>
        <w:spacing w:before="28" w:line="239" w:lineRule="auto"/>
        <w:ind w:left="21" w:right="18" w:firstLine="6"/>
        <w:jc w:val="both"/>
        <w:rPr>
          <w:rFonts w:ascii="宋体" w:hAnsi="宋体" w:eastAsia="宋体" w:cs="宋体"/>
          <w:sz w:val="24"/>
          <w:szCs w:val="24"/>
        </w:rPr>
      </w:pPr>
      <w:r>
        <w:rPr>
          <w:rFonts w:ascii="宋体" w:hAnsi="宋体" w:eastAsia="宋体" w:cs="宋体"/>
          <w:spacing w:val="-3"/>
          <w:sz w:val="24"/>
          <w:szCs w:val="24"/>
        </w:rPr>
        <w:t>系统等）维护保养服务；二、对现存在的主机故障、联动系统故障、水</w:t>
      </w:r>
      <w:r>
        <w:rPr>
          <w:rFonts w:ascii="宋体" w:hAnsi="宋体" w:eastAsia="宋体" w:cs="宋体"/>
          <w:spacing w:val="-4"/>
          <w:sz w:val="24"/>
          <w:szCs w:val="24"/>
        </w:rPr>
        <w:t>系统故障</w:t>
      </w:r>
      <w:r>
        <w:rPr>
          <w:rFonts w:ascii="宋体" w:hAnsi="宋体" w:eastAsia="宋体" w:cs="宋体"/>
          <w:spacing w:val="-8"/>
          <w:sz w:val="24"/>
          <w:szCs w:val="24"/>
        </w:rPr>
        <w:t>进行检查及维修等内容（不包含已出租面积：凯合装饰、云鼎会客厅、大作装饰，</w:t>
      </w:r>
      <w:r>
        <w:rPr>
          <w:rFonts w:ascii="宋体" w:hAnsi="宋体" w:eastAsia="宋体" w:cs="宋体"/>
          <w:spacing w:val="-1"/>
          <w:sz w:val="24"/>
          <w:szCs w:val="24"/>
        </w:rPr>
        <w:t>由商户个人装修产生的户内消防</w:t>
      </w:r>
      <w:r>
        <w:rPr>
          <w:rFonts w:hint="eastAsia" w:ascii="宋体" w:hAnsi="宋体" w:eastAsia="宋体" w:cs="宋体"/>
          <w:spacing w:val="-1"/>
          <w:sz w:val="24"/>
          <w:szCs w:val="24"/>
          <w:lang w:val="en-US" w:eastAsia="zh-CN"/>
        </w:rPr>
        <w:t>设</w:t>
      </w:r>
      <w:r>
        <w:rPr>
          <w:rFonts w:ascii="宋体" w:hAnsi="宋体" w:eastAsia="宋体" w:cs="宋体"/>
          <w:spacing w:val="-1"/>
          <w:sz w:val="24"/>
          <w:szCs w:val="24"/>
        </w:rPr>
        <w:t>施设备维修）。</w:t>
      </w:r>
    </w:p>
    <w:p w14:paraId="5511C491">
      <w:pPr>
        <w:spacing w:before="1" w:line="219" w:lineRule="auto"/>
        <w:jc w:val="right"/>
        <w:outlineLvl w:val="1"/>
        <w:rPr>
          <w:rFonts w:ascii="宋体" w:hAnsi="宋体" w:eastAsia="宋体" w:cs="宋体"/>
          <w:sz w:val="24"/>
          <w:szCs w:val="24"/>
        </w:rPr>
      </w:pPr>
      <w:r>
        <w:drawing>
          <wp:anchor distT="0" distB="0" distL="0" distR="0" simplePos="0" relativeHeight="251664384" behindDoc="1" locked="0" layoutInCell="1" allowOverlap="1">
            <wp:simplePos x="0" y="0"/>
            <wp:positionH relativeFrom="column">
              <wp:posOffset>3192780</wp:posOffset>
            </wp:positionH>
            <wp:positionV relativeFrom="paragraph">
              <wp:posOffset>273685</wp:posOffset>
            </wp:positionV>
            <wp:extent cx="6350" cy="29591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5"/>
                    <a:stretch>
                      <a:fillRect/>
                    </a:stretch>
                  </pic:blipFill>
                  <pic:spPr>
                    <a:xfrm>
                      <a:off x="0" y="0"/>
                      <a:ext cx="6350" cy="295909"/>
                    </a:xfrm>
                    <a:prstGeom prst="rect">
                      <a:avLst/>
                    </a:prstGeom>
                  </pic:spPr>
                </pic:pic>
              </a:graphicData>
            </a:graphic>
          </wp:anchor>
        </w:drawing>
      </w:r>
      <w:r>
        <w:rPr>
          <w:rFonts w:ascii="宋体" w:hAnsi="宋体" w:eastAsia="宋体" w:cs="宋体"/>
          <w:spacing w:val="-5"/>
          <w:sz w:val="24"/>
          <w:szCs w:val="24"/>
        </w:rPr>
        <w:t>2.7.招标范围：临汾农都市场开发有限公司晋南国际农产品物流园一期</w:t>
      </w:r>
      <w:r>
        <w:rPr>
          <w:rFonts w:ascii="宋体" w:hAnsi="宋体" w:eastAsia="宋体" w:cs="宋体"/>
          <w:spacing w:val="-45"/>
          <w:sz w:val="24"/>
          <w:szCs w:val="24"/>
        </w:rPr>
        <w:t xml:space="preserve"> </w:t>
      </w:r>
      <w:r>
        <w:rPr>
          <w:rFonts w:ascii="宋体" w:hAnsi="宋体" w:eastAsia="宋体" w:cs="宋体"/>
          <w:spacing w:val="-5"/>
          <w:sz w:val="24"/>
          <w:szCs w:val="24"/>
        </w:rPr>
        <w:t>A</w:t>
      </w:r>
      <w:r>
        <w:rPr>
          <w:rFonts w:ascii="宋体" w:hAnsi="宋体" w:eastAsia="宋体" w:cs="宋体"/>
          <w:spacing w:val="-33"/>
          <w:sz w:val="24"/>
          <w:szCs w:val="24"/>
        </w:rPr>
        <w:t xml:space="preserve"> </w:t>
      </w:r>
      <w:r>
        <w:rPr>
          <w:rFonts w:ascii="宋体" w:hAnsi="宋体" w:eastAsia="宋体" w:cs="宋体"/>
          <w:spacing w:val="-5"/>
          <w:sz w:val="24"/>
          <w:szCs w:val="24"/>
        </w:rPr>
        <w:t>区、</w:t>
      </w:r>
    </w:p>
    <w:p w14:paraId="5BD434DA">
      <w:pPr>
        <w:spacing w:before="182" w:line="220" w:lineRule="auto"/>
        <w:ind w:left="776"/>
        <w:outlineLvl w:val="1"/>
        <w:rPr>
          <w:rFonts w:ascii="宋体" w:hAnsi="宋体" w:eastAsia="宋体" w:cs="宋体"/>
          <w:sz w:val="24"/>
          <w:szCs w:val="24"/>
        </w:rPr>
      </w:pPr>
      <w:r>
        <w:rPr>
          <w:rFonts w:ascii="宋体" w:hAnsi="宋体" w:eastAsia="宋体" w:cs="宋体"/>
          <w:spacing w:val="-3"/>
          <w:sz w:val="24"/>
          <w:szCs w:val="24"/>
        </w:rPr>
        <w:t>B</w:t>
      </w:r>
      <w:r>
        <w:rPr>
          <w:rFonts w:ascii="宋体" w:hAnsi="宋体" w:eastAsia="宋体" w:cs="宋体"/>
          <w:spacing w:val="-30"/>
          <w:sz w:val="24"/>
          <w:szCs w:val="24"/>
        </w:rPr>
        <w:t xml:space="preserve"> </w:t>
      </w:r>
      <w:r>
        <w:rPr>
          <w:rFonts w:ascii="宋体" w:hAnsi="宋体" w:eastAsia="宋体" w:cs="宋体"/>
          <w:spacing w:val="-3"/>
          <w:sz w:val="24"/>
          <w:szCs w:val="24"/>
        </w:rPr>
        <w:t>区涉及消防系统的建筑面积 162658.12</w:t>
      </w:r>
      <w:r>
        <w:rPr>
          <w:rFonts w:ascii="宋体" w:hAnsi="宋体" w:eastAsia="宋体" w:cs="宋体"/>
          <w:spacing w:val="20"/>
          <w:sz w:val="24"/>
          <w:szCs w:val="24"/>
        </w:rPr>
        <w:t xml:space="preserve"> </w:t>
      </w:r>
      <w:r>
        <w:rPr>
          <w:rFonts w:ascii="宋体" w:hAnsi="宋体" w:eastAsia="宋体" w:cs="宋体"/>
          <w:spacing w:val="-3"/>
          <w:sz w:val="24"/>
          <w:szCs w:val="24"/>
        </w:rPr>
        <w:t>㎡。</w:t>
      </w:r>
    </w:p>
    <w:p w14:paraId="3E7AE279">
      <w:pPr>
        <w:spacing w:before="180" w:line="219" w:lineRule="auto"/>
        <w:ind w:left="28"/>
        <w:outlineLvl w:val="1"/>
        <w:rPr>
          <w:rFonts w:ascii="宋体" w:hAnsi="宋体" w:eastAsia="宋体" w:cs="宋体"/>
          <w:sz w:val="24"/>
          <w:szCs w:val="24"/>
        </w:rPr>
      </w:pPr>
      <w:r>
        <w:rPr>
          <w:rFonts w:ascii="宋体" w:hAnsi="宋体" w:eastAsia="宋体" w:cs="宋体"/>
          <w:b/>
          <w:bCs/>
          <w:spacing w:val="-4"/>
          <w:sz w:val="24"/>
          <w:szCs w:val="24"/>
        </w:rPr>
        <w:t>3.投标人资格要求</w:t>
      </w:r>
    </w:p>
    <w:p w14:paraId="1D49A9F1">
      <w:pPr>
        <w:spacing w:before="180" w:line="219" w:lineRule="auto"/>
        <w:ind w:left="237"/>
        <w:outlineLvl w:val="1"/>
        <w:rPr>
          <w:rFonts w:ascii="宋体" w:hAnsi="宋体" w:eastAsia="宋体" w:cs="宋体"/>
          <w:sz w:val="24"/>
          <w:szCs w:val="24"/>
        </w:rPr>
      </w:pPr>
      <w:r>
        <w:rPr>
          <w:rFonts w:ascii="宋体" w:hAnsi="宋体" w:eastAsia="宋体" w:cs="宋体"/>
          <w:spacing w:val="1"/>
          <w:sz w:val="24"/>
          <w:szCs w:val="24"/>
        </w:rPr>
        <w:t>3.1.本次招标要求投标人须具备</w:t>
      </w:r>
      <w:r>
        <w:rPr>
          <w:rFonts w:ascii="宋体" w:hAnsi="宋体" w:eastAsia="宋体" w:cs="宋体"/>
          <w:spacing w:val="-28"/>
          <w:sz w:val="24"/>
          <w:szCs w:val="24"/>
        </w:rPr>
        <w:t>：（</w:t>
      </w:r>
      <w:r>
        <w:rPr>
          <w:rFonts w:ascii="宋体" w:hAnsi="宋体" w:eastAsia="宋体" w:cs="宋体"/>
          <w:spacing w:val="1"/>
          <w:sz w:val="24"/>
          <w:szCs w:val="24"/>
        </w:rPr>
        <w:t>1）有效的营业执照</w:t>
      </w:r>
      <w:r>
        <w:rPr>
          <w:rFonts w:ascii="宋体" w:hAnsi="宋体" w:eastAsia="宋体" w:cs="宋体"/>
          <w:spacing w:val="-28"/>
          <w:sz w:val="24"/>
          <w:szCs w:val="24"/>
        </w:rPr>
        <w:t>；（</w:t>
      </w:r>
      <w:r>
        <w:rPr>
          <w:rFonts w:ascii="宋体" w:hAnsi="宋体" w:eastAsia="宋体" w:cs="宋体"/>
          <w:spacing w:val="1"/>
          <w:sz w:val="24"/>
          <w:szCs w:val="24"/>
        </w:rPr>
        <w:t>2）社会消防技术</w:t>
      </w:r>
    </w:p>
    <w:p w14:paraId="28E9CA4B">
      <w:pPr>
        <w:spacing w:before="184" w:line="359" w:lineRule="auto"/>
        <w:ind w:left="802" w:right="80" w:hanging="1"/>
        <w:rPr>
          <w:rFonts w:ascii="宋体" w:hAnsi="宋体" w:eastAsia="宋体" w:cs="宋体"/>
          <w:sz w:val="24"/>
          <w:szCs w:val="24"/>
        </w:rPr>
      </w:pPr>
      <w:r>
        <w:rPr>
          <w:rFonts w:ascii="宋体" w:hAnsi="宋体" w:eastAsia="宋体" w:cs="宋体"/>
          <w:spacing w:val="2"/>
          <w:sz w:val="24"/>
          <w:szCs w:val="24"/>
        </w:rPr>
        <w:t>服务信息系统 消防技术服务机构名录内企业。（3）项目经理及项目服</w:t>
      </w:r>
      <w:r>
        <w:rPr>
          <w:rFonts w:ascii="宋体" w:hAnsi="宋体" w:eastAsia="宋体" w:cs="宋体"/>
          <w:spacing w:val="-1"/>
          <w:sz w:val="24"/>
          <w:szCs w:val="24"/>
        </w:rPr>
        <w:t>务人员不得少于</w:t>
      </w:r>
      <w:r>
        <w:rPr>
          <w:rFonts w:ascii="宋体" w:hAnsi="宋体" w:eastAsia="宋体" w:cs="宋体"/>
          <w:spacing w:val="-48"/>
          <w:sz w:val="24"/>
          <w:szCs w:val="24"/>
        </w:rPr>
        <w:t xml:space="preserve"> </w:t>
      </w:r>
      <w:r>
        <w:rPr>
          <w:rFonts w:ascii="宋体" w:hAnsi="宋体" w:eastAsia="宋体" w:cs="宋体"/>
          <w:spacing w:val="-1"/>
          <w:sz w:val="24"/>
          <w:szCs w:val="24"/>
        </w:rPr>
        <w:t>2</w:t>
      </w:r>
      <w:r>
        <w:rPr>
          <w:rFonts w:ascii="宋体" w:hAnsi="宋体" w:eastAsia="宋体" w:cs="宋体"/>
          <w:spacing w:val="-48"/>
          <w:sz w:val="24"/>
          <w:szCs w:val="24"/>
        </w:rPr>
        <w:t xml:space="preserve"> </w:t>
      </w:r>
      <w:r>
        <w:rPr>
          <w:rFonts w:ascii="宋体" w:hAnsi="宋体" w:eastAsia="宋体" w:cs="宋体"/>
          <w:spacing w:val="-1"/>
          <w:sz w:val="24"/>
          <w:szCs w:val="24"/>
        </w:rPr>
        <w:t>名，项目经理具有一级注册消防工程师</w:t>
      </w:r>
      <w:r>
        <w:rPr>
          <w:rFonts w:ascii="宋体" w:hAnsi="宋体" w:eastAsia="宋体" w:cs="宋体"/>
          <w:spacing w:val="-2"/>
          <w:sz w:val="24"/>
          <w:szCs w:val="24"/>
        </w:rPr>
        <w:t>执业资格证。</w:t>
      </w:r>
    </w:p>
    <w:p w14:paraId="25C142D5">
      <w:pPr>
        <w:spacing w:before="1" w:line="219" w:lineRule="auto"/>
        <w:ind w:left="237"/>
        <w:outlineLvl w:val="1"/>
        <w:rPr>
          <w:rFonts w:ascii="宋体" w:hAnsi="宋体" w:eastAsia="宋体" w:cs="宋体"/>
          <w:sz w:val="24"/>
          <w:szCs w:val="24"/>
        </w:rPr>
      </w:pPr>
      <w:r>
        <w:rPr>
          <w:rFonts w:ascii="宋体" w:hAnsi="宋体" w:eastAsia="宋体" w:cs="宋体"/>
          <w:spacing w:val="-2"/>
          <w:sz w:val="24"/>
          <w:szCs w:val="24"/>
        </w:rPr>
        <w:t>3.2.其他要求：</w:t>
      </w:r>
      <w:r>
        <w:rPr>
          <w:rFonts w:ascii="宋体" w:hAnsi="宋体" w:eastAsia="宋体" w:cs="宋体"/>
          <w:spacing w:val="-2"/>
          <w:sz w:val="24"/>
          <w:szCs w:val="24"/>
          <w:u w:val="single" w:color="auto"/>
        </w:rPr>
        <w:t xml:space="preserve"> </w:t>
      </w:r>
      <w:r>
        <w:rPr>
          <w:rFonts w:ascii="宋体" w:hAnsi="宋体" w:eastAsia="宋体" w:cs="宋体"/>
          <w:b/>
          <w:bCs/>
          <w:spacing w:val="-2"/>
          <w:sz w:val="24"/>
          <w:szCs w:val="24"/>
          <w:u w:val="single" w:color="auto"/>
        </w:rPr>
        <w:t>详见比选文件要求</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w:t>
      </w:r>
    </w:p>
    <w:p w14:paraId="1BD84798">
      <w:pPr>
        <w:spacing w:before="183" w:line="220" w:lineRule="auto"/>
        <w:ind w:left="237"/>
        <w:outlineLvl w:val="1"/>
        <w:rPr>
          <w:rFonts w:ascii="宋体" w:hAnsi="宋体" w:eastAsia="宋体" w:cs="宋体"/>
          <w:sz w:val="24"/>
          <w:szCs w:val="24"/>
        </w:rPr>
      </w:pPr>
      <w:r>
        <w:rPr>
          <w:rFonts w:ascii="宋体" w:hAnsi="宋体" w:eastAsia="宋体" w:cs="宋体"/>
          <w:spacing w:val="-2"/>
          <w:sz w:val="24"/>
          <w:szCs w:val="24"/>
        </w:rPr>
        <w:t>3.3 不接受联合体投标。</w:t>
      </w:r>
    </w:p>
    <w:p w14:paraId="527C814F">
      <w:pPr>
        <w:spacing w:before="180" w:line="219" w:lineRule="auto"/>
        <w:ind w:left="22"/>
        <w:outlineLvl w:val="1"/>
        <w:rPr>
          <w:rFonts w:ascii="宋体" w:hAnsi="宋体" w:eastAsia="宋体" w:cs="宋体"/>
          <w:sz w:val="24"/>
          <w:szCs w:val="24"/>
        </w:rPr>
      </w:pPr>
      <w:r>
        <w:rPr>
          <w:rFonts w:ascii="宋体" w:hAnsi="宋体" w:eastAsia="宋体" w:cs="宋体"/>
          <w:b/>
          <w:bCs/>
          <w:spacing w:val="-3"/>
          <w:sz w:val="24"/>
          <w:szCs w:val="24"/>
        </w:rPr>
        <w:t>4.比选文件的获取</w:t>
      </w:r>
    </w:p>
    <w:p w14:paraId="69EF4773">
      <w:pPr>
        <w:spacing w:before="262" w:line="219" w:lineRule="auto"/>
        <w:ind w:left="507"/>
        <w:rPr>
          <w:rFonts w:ascii="宋体" w:hAnsi="宋体" w:eastAsia="宋体" w:cs="宋体"/>
          <w:sz w:val="24"/>
          <w:szCs w:val="24"/>
        </w:rPr>
      </w:pPr>
      <w:r>
        <w:rPr>
          <w:rFonts w:ascii="宋体" w:hAnsi="宋体" w:eastAsia="宋体" w:cs="宋体"/>
          <w:spacing w:val="-2"/>
          <w:sz w:val="24"/>
          <w:szCs w:val="24"/>
        </w:rPr>
        <w:t>获取比选文件的时间及方式</w:t>
      </w:r>
    </w:p>
    <w:p w14:paraId="46E03980">
      <w:pPr>
        <w:spacing w:before="183" w:line="219" w:lineRule="auto"/>
        <w:ind w:left="502"/>
        <w:rPr>
          <w:rFonts w:ascii="宋体" w:hAnsi="宋体" w:eastAsia="宋体" w:cs="宋体"/>
          <w:sz w:val="24"/>
          <w:szCs w:val="24"/>
          <w:shd w:val="clear" w:color="auto" w:fill="auto"/>
        </w:rPr>
      </w:pPr>
      <w:r>
        <w:rPr>
          <w:rFonts w:ascii="宋体" w:hAnsi="宋体" w:eastAsia="宋体" w:cs="宋体"/>
          <w:spacing w:val="12"/>
          <w:sz w:val="24"/>
          <w:szCs w:val="24"/>
        </w:rPr>
        <w:t>4.1.获取时间</w:t>
      </w:r>
      <w:r>
        <w:rPr>
          <w:rFonts w:ascii="宋体" w:hAnsi="宋体" w:eastAsia="宋体" w:cs="宋体"/>
          <w:spacing w:val="-32"/>
          <w:sz w:val="24"/>
          <w:szCs w:val="24"/>
        </w:rPr>
        <w:t xml:space="preserve"> </w:t>
      </w:r>
      <w:r>
        <w:rPr>
          <w:rFonts w:ascii="宋体" w:hAnsi="宋体" w:eastAsia="宋体" w:cs="宋体"/>
          <w:spacing w:val="12"/>
          <w:sz w:val="24"/>
          <w:szCs w:val="24"/>
        </w:rPr>
        <w:t>:凡有意参加投标者</w:t>
      </w:r>
      <w:r>
        <w:rPr>
          <w:rFonts w:ascii="宋体" w:hAnsi="宋体" w:eastAsia="宋体" w:cs="宋体"/>
          <w:spacing w:val="-65"/>
          <w:sz w:val="24"/>
          <w:szCs w:val="24"/>
        </w:rPr>
        <w:t xml:space="preserve"> </w:t>
      </w:r>
      <w:r>
        <w:rPr>
          <w:rFonts w:ascii="宋体" w:hAnsi="宋体" w:eastAsia="宋体" w:cs="宋体"/>
          <w:spacing w:val="12"/>
          <w:sz w:val="24"/>
          <w:szCs w:val="24"/>
        </w:rPr>
        <w:t>，</w:t>
      </w:r>
      <w:r>
        <w:rPr>
          <w:rFonts w:ascii="宋体" w:hAnsi="宋体" w:eastAsia="宋体" w:cs="宋体"/>
          <w:spacing w:val="12"/>
          <w:sz w:val="24"/>
          <w:szCs w:val="24"/>
          <w:shd w:val="clear" w:color="auto" w:fill="auto"/>
        </w:rPr>
        <w:t>请于</w:t>
      </w:r>
      <w:r>
        <w:rPr>
          <w:rFonts w:hint="eastAsia" w:ascii="宋体" w:hAnsi="宋体" w:eastAsia="宋体" w:cs="宋体"/>
          <w:spacing w:val="12"/>
          <w:sz w:val="24"/>
          <w:szCs w:val="24"/>
          <w:shd w:val="clear" w:color="auto" w:fill="auto"/>
          <w:lang w:val="en-US" w:eastAsia="zh-CN"/>
        </w:rPr>
        <w:t>2026</w:t>
      </w:r>
      <w:r>
        <w:rPr>
          <w:rFonts w:ascii="宋体" w:hAnsi="宋体" w:eastAsia="宋体" w:cs="宋体"/>
          <w:spacing w:val="12"/>
          <w:sz w:val="24"/>
          <w:szCs w:val="24"/>
          <w:shd w:val="clear" w:color="auto" w:fill="auto"/>
        </w:rPr>
        <w:t>年</w:t>
      </w:r>
      <w:r>
        <w:rPr>
          <w:rFonts w:hint="eastAsia" w:ascii="宋体" w:hAnsi="宋体" w:eastAsia="宋体" w:cs="宋体"/>
          <w:spacing w:val="12"/>
          <w:sz w:val="24"/>
          <w:szCs w:val="24"/>
          <w:shd w:val="clear" w:color="auto" w:fill="auto"/>
          <w:lang w:val="en-US" w:eastAsia="zh-CN"/>
        </w:rPr>
        <w:t>2</w:t>
      </w:r>
      <w:r>
        <w:rPr>
          <w:rFonts w:ascii="宋体" w:hAnsi="宋体" w:eastAsia="宋体" w:cs="宋体"/>
          <w:spacing w:val="12"/>
          <w:sz w:val="24"/>
          <w:szCs w:val="24"/>
          <w:shd w:val="clear" w:color="auto" w:fill="auto"/>
        </w:rPr>
        <w:t>月</w:t>
      </w:r>
      <w:r>
        <w:rPr>
          <w:rFonts w:hint="eastAsia" w:ascii="宋体" w:hAnsi="宋体" w:eastAsia="宋体" w:cs="宋体"/>
          <w:spacing w:val="12"/>
          <w:sz w:val="24"/>
          <w:szCs w:val="24"/>
          <w:shd w:val="clear" w:color="auto" w:fill="auto"/>
          <w:lang w:val="en-US" w:eastAsia="zh-CN"/>
        </w:rPr>
        <w:t>3</w:t>
      </w:r>
      <w:r>
        <w:rPr>
          <w:rFonts w:ascii="宋体" w:hAnsi="宋体" w:eastAsia="宋体" w:cs="宋体"/>
          <w:spacing w:val="-43"/>
          <w:sz w:val="24"/>
          <w:szCs w:val="24"/>
          <w:shd w:val="clear" w:color="auto" w:fill="auto"/>
        </w:rPr>
        <w:t xml:space="preserve"> </w:t>
      </w:r>
      <w:r>
        <w:rPr>
          <w:rFonts w:ascii="宋体" w:hAnsi="宋体" w:eastAsia="宋体" w:cs="宋体"/>
          <w:spacing w:val="12"/>
          <w:sz w:val="24"/>
          <w:szCs w:val="24"/>
          <w:shd w:val="clear" w:color="auto" w:fill="auto"/>
        </w:rPr>
        <w:t>日至</w:t>
      </w:r>
      <w:r>
        <w:rPr>
          <w:rFonts w:hint="eastAsia" w:ascii="宋体" w:hAnsi="宋体" w:eastAsia="宋体" w:cs="宋体"/>
          <w:spacing w:val="12"/>
          <w:sz w:val="24"/>
          <w:szCs w:val="24"/>
          <w:shd w:val="clear" w:color="auto" w:fill="auto"/>
          <w:lang w:val="en-US" w:eastAsia="zh-CN"/>
        </w:rPr>
        <w:t>2026</w:t>
      </w:r>
      <w:r>
        <w:rPr>
          <w:rFonts w:ascii="宋体" w:hAnsi="宋体" w:eastAsia="宋体" w:cs="宋体"/>
          <w:spacing w:val="12"/>
          <w:sz w:val="24"/>
          <w:szCs w:val="24"/>
          <w:shd w:val="clear" w:color="auto" w:fill="auto"/>
        </w:rPr>
        <w:t>年</w:t>
      </w:r>
      <w:r>
        <w:rPr>
          <w:rFonts w:hint="eastAsia" w:ascii="宋体" w:hAnsi="宋体" w:eastAsia="宋体" w:cs="宋体"/>
          <w:spacing w:val="12"/>
          <w:sz w:val="24"/>
          <w:szCs w:val="24"/>
          <w:shd w:val="clear" w:color="auto" w:fill="auto"/>
          <w:lang w:val="en-US" w:eastAsia="zh-CN"/>
        </w:rPr>
        <w:t>2</w:t>
      </w:r>
      <w:r>
        <w:rPr>
          <w:rFonts w:ascii="宋体" w:hAnsi="宋体" w:eastAsia="宋体" w:cs="宋体"/>
          <w:spacing w:val="12"/>
          <w:sz w:val="24"/>
          <w:szCs w:val="24"/>
          <w:shd w:val="clear" w:color="auto" w:fill="auto"/>
        </w:rPr>
        <w:t>月</w:t>
      </w:r>
      <w:r>
        <w:rPr>
          <w:rFonts w:ascii="宋体" w:hAnsi="宋体" w:eastAsia="宋体" w:cs="宋体"/>
          <w:spacing w:val="-43"/>
          <w:sz w:val="24"/>
          <w:szCs w:val="24"/>
          <w:shd w:val="clear" w:color="auto" w:fill="auto"/>
        </w:rPr>
        <w:t xml:space="preserve"> </w:t>
      </w:r>
      <w:r>
        <w:rPr>
          <w:rFonts w:hint="eastAsia" w:ascii="宋体" w:hAnsi="宋体" w:eastAsia="宋体" w:cs="宋体"/>
          <w:spacing w:val="-43"/>
          <w:sz w:val="24"/>
          <w:szCs w:val="24"/>
          <w:shd w:val="clear" w:color="auto" w:fill="auto"/>
          <w:lang w:val="en-US" w:eastAsia="zh-CN"/>
        </w:rPr>
        <w:t>9</w:t>
      </w:r>
      <w:r>
        <w:rPr>
          <w:rFonts w:ascii="宋体" w:hAnsi="宋体" w:eastAsia="宋体" w:cs="宋体"/>
          <w:spacing w:val="12"/>
          <w:sz w:val="24"/>
          <w:szCs w:val="24"/>
          <w:shd w:val="clear" w:color="auto" w:fill="auto"/>
        </w:rPr>
        <w:t>日</w:t>
      </w:r>
      <w:r>
        <w:rPr>
          <w:rFonts w:ascii="宋体" w:hAnsi="宋体" w:eastAsia="宋体" w:cs="宋体"/>
          <w:spacing w:val="-65"/>
          <w:sz w:val="24"/>
          <w:szCs w:val="24"/>
          <w:shd w:val="clear" w:color="auto" w:fill="auto"/>
        </w:rPr>
        <w:t xml:space="preserve"> </w:t>
      </w:r>
      <w:r>
        <w:rPr>
          <w:rFonts w:ascii="宋体" w:hAnsi="宋体" w:eastAsia="宋体" w:cs="宋体"/>
          <w:spacing w:val="12"/>
          <w:sz w:val="24"/>
          <w:szCs w:val="24"/>
          <w:shd w:val="clear" w:color="auto" w:fill="auto"/>
        </w:rPr>
        <w:t>，每天上午</w:t>
      </w:r>
      <w:r>
        <w:rPr>
          <w:rFonts w:ascii="宋体" w:hAnsi="宋体" w:eastAsia="宋体" w:cs="宋体"/>
          <w:spacing w:val="-1"/>
          <w:sz w:val="24"/>
          <w:szCs w:val="24"/>
          <w:shd w:val="clear" w:color="auto" w:fill="auto"/>
        </w:rPr>
        <w:t>9:00-12:00，下午</w:t>
      </w:r>
      <w:r>
        <w:rPr>
          <w:rFonts w:ascii="宋体" w:hAnsi="宋体" w:eastAsia="宋体" w:cs="宋体"/>
          <w:spacing w:val="-33"/>
          <w:sz w:val="24"/>
          <w:szCs w:val="24"/>
          <w:shd w:val="clear" w:color="auto" w:fill="auto"/>
        </w:rPr>
        <w:t xml:space="preserve"> </w:t>
      </w:r>
      <w:r>
        <w:rPr>
          <w:rFonts w:ascii="宋体" w:hAnsi="宋体" w:eastAsia="宋体" w:cs="宋体"/>
          <w:spacing w:val="-1"/>
          <w:sz w:val="24"/>
          <w:szCs w:val="24"/>
          <w:shd w:val="clear" w:color="auto" w:fill="auto"/>
        </w:rPr>
        <w:t>14:00-</w:t>
      </w:r>
      <w:r>
        <w:rPr>
          <w:rFonts w:ascii="宋体" w:hAnsi="宋体" w:eastAsia="宋体" w:cs="宋体"/>
          <w:spacing w:val="-2"/>
          <w:sz w:val="24"/>
          <w:szCs w:val="24"/>
          <w:shd w:val="clear" w:color="auto" w:fill="auto"/>
        </w:rPr>
        <w:t>17:00（北京时间</w:t>
      </w:r>
      <w:r>
        <w:rPr>
          <w:rFonts w:ascii="宋体" w:hAnsi="宋体" w:eastAsia="宋体" w:cs="宋体"/>
          <w:spacing w:val="-29"/>
          <w:sz w:val="24"/>
          <w:szCs w:val="24"/>
          <w:shd w:val="clear" w:color="auto" w:fill="auto"/>
        </w:rPr>
        <w:t>），</w:t>
      </w:r>
      <w:r>
        <w:rPr>
          <w:rFonts w:ascii="宋体" w:hAnsi="宋体" w:eastAsia="宋体" w:cs="宋体"/>
          <w:sz w:val="24"/>
          <w:szCs w:val="24"/>
          <w:shd w:val="clear" w:color="auto" w:fill="auto"/>
        </w:rPr>
        <w:t xml:space="preserve"> </w:t>
      </w:r>
    </w:p>
    <w:p w14:paraId="72247D21">
      <w:pPr>
        <w:spacing w:before="183" w:line="219" w:lineRule="auto"/>
        <w:ind w:left="502"/>
        <w:rPr>
          <w:rFonts w:ascii="宋体" w:hAnsi="宋体" w:eastAsia="宋体" w:cs="宋体"/>
          <w:sz w:val="24"/>
          <w:szCs w:val="24"/>
          <w:shd w:val="clear" w:color="auto" w:fill="auto"/>
        </w:rPr>
      </w:pPr>
      <w:r>
        <w:rPr>
          <w:rFonts w:ascii="宋体" w:hAnsi="宋体" w:eastAsia="宋体" w:cs="宋体"/>
          <w:spacing w:val="-2"/>
          <w:sz w:val="24"/>
          <w:szCs w:val="24"/>
          <w:shd w:val="clear" w:color="auto" w:fill="auto"/>
        </w:rPr>
        <w:t>4.2</w:t>
      </w:r>
      <w:r>
        <w:rPr>
          <w:rFonts w:ascii="宋体" w:hAnsi="宋体" w:eastAsia="宋体" w:cs="宋体"/>
          <w:spacing w:val="-44"/>
          <w:sz w:val="24"/>
          <w:szCs w:val="24"/>
          <w:shd w:val="clear" w:color="auto" w:fill="auto"/>
        </w:rPr>
        <w:t xml:space="preserve"> </w:t>
      </w:r>
      <w:r>
        <w:rPr>
          <w:rFonts w:ascii="宋体" w:hAnsi="宋体" w:eastAsia="宋体" w:cs="宋体"/>
          <w:spacing w:val="-2"/>
          <w:sz w:val="24"/>
          <w:szCs w:val="24"/>
          <w:shd w:val="clear" w:color="auto" w:fill="auto"/>
        </w:rPr>
        <w:t>获取地点:投标报名。</w:t>
      </w:r>
    </w:p>
    <w:p w14:paraId="531F1A24">
      <w:pPr>
        <w:spacing w:before="1" w:line="218" w:lineRule="auto"/>
        <w:ind w:left="514"/>
        <w:rPr>
          <w:rFonts w:ascii="宋体" w:hAnsi="宋体" w:eastAsia="宋体" w:cs="宋体"/>
          <w:sz w:val="24"/>
          <w:szCs w:val="24"/>
        </w:rPr>
      </w:pPr>
      <w:r>
        <w:rPr>
          <w:rFonts w:ascii="宋体" w:hAnsi="宋体" w:eastAsia="宋体" w:cs="宋体"/>
          <w:sz w:val="24"/>
          <w:szCs w:val="24"/>
        </w:rPr>
        <w:t>（1）法定代表人亲自报名的需提供其签名的法定代表人身份证明与本人身</w:t>
      </w:r>
    </w:p>
    <w:p w14:paraId="5EE08880">
      <w:pPr>
        <w:spacing w:line="218" w:lineRule="auto"/>
        <w:rPr>
          <w:rFonts w:ascii="宋体" w:hAnsi="宋体" w:eastAsia="宋体" w:cs="宋体"/>
          <w:sz w:val="24"/>
          <w:szCs w:val="24"/>
        </w:rPr>
        <w:sectPr>
          <w:headerReference r:id="rId10" w:type="default"/>
          <w:footerReference r:id="rId11" w:type="default"/>
          <w:pgSz w:w="11906" w:h="16839"/>
          <w:pgMar w:top="1066" w:right="1719" w:bottom="1166" w:left="1785" w:header="1056" w:footer="952" w:gutter="0"/>
          <w:cols w:space="720" w:num="1"/>
        </w:sectPr>
      </w:pPr>
    </w:p>
    <w:p w14:paraId="4BDA2009">
      <w:pPr>
        <w:pStyle w:val="2"/>
        <w:spacing w:line="407" w:lineRule="auto"/>
      </w:pPr>
    </w:p>
    <w:p w14:paraId="756FF3F9">
      <w:pPr>
        <w:spacing w:before="78" w:line="219" w:lineRule="auto"/>
        <w:ind w:left="23"/>
        <w:rPr>
          <w:rFonts w:ascii="宋体" w:hAnsi="宋体" w:eastAsia="宋体" w:cs="宋体"/>
          <w:sz w:val="24"/>
          <w:szCs w:val="24"/>
        </w:rPr>
      </w:pPr>
      <w:r>
        <w:rPr>
          <w:rFonts w:ascii="宋体" w:hAnsi="宋体" w:eastAsia="宋体" w:cs="宋体"/>
          <w:spacing w:val="-4"/>
          <w:sz w:val="24"/>
          <w:szCs w:val="24"/>
        </w:rPr>
        <w:t>份证；</w:t>
      </w:r>
    </w:p>
    <w:p w14:paraId="15CDF420">
      <w:pPr>
        <w:spacing w:before="183" w:line="289" w:lineRule="auto"/>
        <w:ind w:left="23" w:right="82" w:firstLine="491"/>
        <w:rPr>
          <w:rFonts w:ascii="宋体" w:hAnsi="宋体" w:eastAsia="宋体" w:cs="宋体"/>
          <w:sz w:val="24"/>
          <w:szCs w:val="24"/>
        </w:rPr>
      </w:pPr>
      <w:r>
        <w:rPr>
          <w:rFonts w:ascii="宋体" w:hAnsi="宋体" w:eastAsia="宋体" w:cs="宋体"/>
          <w:sz w:val="24"/>
          <w:szCs w:val="24"/>
        </w:rPr>
        <w:t>（2）如投标人代表不是法定代表人，其授权代表需持有法定代表人签字确</w:t>
      </w:r>
      <w:r>
        <w:rPr>
          <w:rFonts w:ascii="宋体" w:hAnsi="宋体" w:eastAsia="宋体" w:cs="宋体"/>
          <w:spacing w:val="-1"/>
          <w:sz w:val="24"/>
          <w:szCs w:val="24"/>
        </w:rPr>
        <w:t>认的授权委托书、授权代表身份证和法定代表人身份证复印件；</w:t>
      </w:r>
    </w:p>
    <w:p w14:paraId="09D79C65">
      <w:pPr>
        <w:spacing w:before="183" w:line="219" w:lineRule="auto"/>
        <w:ind w:left="514"/>
        <w:rPr>
          <w:rFonts w:ascii="宋体" w:hAnsi="宋体" w:eastAsia="宋体" w:cs="宋体"/>
          <w:sz w:val="24"/>
          <w:szCs w:val="24"/>
        </w:rPr>
      </w:pPr>
      <w:r>
        <w:rPr>
          <w:rFonts w:ascii="宋体" w:hAnsi="宋体" w:eastAsia="宋体" w:cs="宋体"/>
          <w:spacing w:val="-2"/>
          <w:sz w:val="24"/>
          <w:szCs w:val="24"/>
        </w:rPr>
        <w:t>（3）三证合一的营业执照副本；</w:t>
      </w:r>
    </w:p>
    <w:p w14:paraId="66FBB771">
      <w:pPr>
        <w:spacing w:before="183" w:line="219" w:lineRule="auto"/>
        <w:ind w:left="514"/>
        <w:rPr>
          <w:rFonts w:ascii="宋体" w:hAnsi="宋体" w:eastAsia="宋体" w:cs="宋体"/>
          <w:sz w:val="24"/>
          <w:szCs w:val="24"/>
        </w:rPr>
      </w:pPr>
      <w:r>
        <w:rPr>
          <w:rFonts w:ascii="宋体" w:hAnsi="宋体" w:eastAsia="宋体" w:cs="宋体"/>
          <w:spacing w:val="-1"/>
          <w:sz w:val="24"/>
          <w:szCs w:val="24"/>
        </w:rPr>
        <w:t>（4）基本账户开户许可证或基本存款账户信息；</w:t>
      </w:r>
    </w:p>
    <w:p w14:paraId="157E15CF">
      <w:pPr>
        <w:spacing w:before="184" w:line="219" w:lineRule="auto"/>
        <w:ind w:left="514"/>
        <w:rPr>
          <w:rFonts w:ascii="宋体" w:hAnsi="宋体" w:eastAsia="宋体" w:cs="宋体"/>
          <w:sz w:val="24"/>
          <w:szCs w:val="24"/>
        </w:rPr>
      </w:pPr>
      <w:r>
        <w:rPr>
          <w:rFonts w:ascii="宋体" w:hAnsi="宋体" w:eastAsia="宋体" w:cs="宋体"/>
          <w:spacing w:val="-3"/>
          <w:sz w:val="24"/>
          <w:szCs w:val="24"/>
        </w:rPr>
        <w:t>（5）“信用中国</w:t>
      </w:r>
      <w:r>
        <w:rPr>
          <w:rFonts w:ascii="宋体" w:hAnsi="宋体" w:eastAsia="宋体" w:cs="宋体"/>
          <w:spacing w:val="-82"/>
          <w:sz w:val="24"/>
          <w:szCs w:val="24"/>
        </w:rPr>
        <w:t xml:space="preserve"> </w:t>
      </w:r>
      <w:r>
        <w:rPr>
          <w:rFonts w:ascii="宋体" w:hAnsi="宋体" w:eastAsia="宋体" w:cs="宋体"/>
          <w:spacing w:val="-3"/>
          <w:sz w:val="24"/>
          <w:szCs w:val="24"/>
        </w:rPr>
        <w:t>”网站查询结果网页截图；</w:t>
      </w:r>
    </w:p>
    <w:p w14:paraId="72FD8B7B">
      <w:pPr>
        <w:spacing w:before="182" w:line="290" w:lineRule="auto"/>
        <w:ind w:left="22" w:right="82" w:firstLine="492"/>
        <w:rPr>
          <w:rFonts w:ascii="宋体" w:hAnsi="宋体" w:eastAsia="宋体" w:cs="宋体"/>
          <w:sz w:val="24"/>
          <w:szCs w:val="24"/>
        </w:rPr>
      </w:pPr>
      <w:r>
        <w:rPr>
          <w:rFonts w:ascii="宋体" w:hAnsi="宋体" w:eastAsia="宋体" w:cs="宋体"/>
          <w:spacing w:val="-2"/>
          <w:sz w:val="24"/>
          <w:szCs w:val="24"/>
        </w:rPr>
        <w:t>（6）在“</w:t>
      </w:r>
      <w:r>
        <w:rPr>
          <w:rFonts w:ascii="宋体" w:hAnsi="宋体" w:eastAsia="宋体" w:cs="宋体"/>
          <w:spacing w:val="-84"/>
          <w:sz w:val="24"/>
          <w:szCs w:val="24"/>
        </w:rPr>
        <w:t xml:space="preserve"> </w:t>
      </w:r>
      <w:r>
        <w:rPr>
          <w:rFonts w:ascii="宋体" w:hAnsi="宋体" w:eastAsia="宋体" w:cs="宋体"/>
          <w:spacing w:val="-2"/>
          <w:sz w:val="24"/>
          <w:szCs w:val="24"/>
        </w:rPr>
        <w:t>中国裁判文书网</w:t>
      </w:r>
      <w:r>
        <w:rPr>
          <w:rFonts w:ascii="宋体" w:hAnsi="宋体" w:eastAsia="宋体" w:cs="宋体"/>
          <w:spacing w:val="-88"/>
          <w:sz w:val="24"/>
          <w:szCs w:val="24"/>
        </w:rPr>
        <w:t xml:space="preserve"> </w:t>
      </w:r>
      <w:r>
        <w:rPr>
          <w:rFonts w:ascii="宋体" w:hAnsi="宋体" w:eastAsia="宋体" w:cs="宋体"/>
          <w:spacing w:val="-2"/>
          <w:sz w:val="24"/>
          <w:szCs w:val="24"/>
        </w:rPr>
        <w:t>”上查询企业、法定代表人无行贿犯罪记录网页</w:t>
      </w:r>
      <w:r>
        <w:rPr>
          <w:rFonts w:ascii="宋体" w:hAnsi="宋体" w:eastAsia="宋体" w:cs="宋体"/>
          <w:spacing w:val="-3"/>
          <w:sz w:val="24"/>
          <w:szCs w:val="24"/>
        </w:rPr>
        <w:t>截图。</w:t>
      </w:r>
    </w:p>
    <w:p w14:paraId="0FA564A5">
      <w:pPr>
        <w:spacing w:before="183" w:line="289" w:lineRule="auto"/>
        <w:ind w:left="503" w:firstLine="11"/>
        <w:rPr>
          <w:rFonts w:ascii="宋体" w:hAnsi="宋体" w:eastAsia="宋体" w:cs="宋体"/>
          <w:sz w:val="24"/>
          <w:szCs w:val="24"/>
        </w:rPr>
      </w:pPr>
      <w:r>
        <w:rPr>
          <w:rFonts w:ascii="宋体" w:hAnsi="宋体" w:eastAsia="宋体" w:cs="宋体"/>
          <w:spacing w:val="-5"/>
          <w:sz w:val="24"/>
          <w:szCs w:val="24"/>
        </w:rPr>
        <w:t>（7）社会消防技术服务信息系统消防技术服务机构名录内企业的证明资料。</w:t>
      </w:r>
      <w:r>
        <w:rPr>
          <w:rFonts w:ascii="宋体" w:hAnsi="宋体" w:eastAsia="宋体" w:cs="宋体"/>
          <w:spacing w:val="-3"/>
          <w:sz w:val="24"/>
          <w:szCs w:val="24"/>
        </w:rPr>
        <w:t>注：以上资料必须提供有效期内加盖投标人公章的清晰复印件两</w:t>
      </w:r>
      <w:r>
        <w:rPr>
          <w:rFonts w:ascii="宋体" w:hAnsi="宋体" w:eastAsia="宋体" w:cs="宋体"/>
          <w:spacing w:val="-4"/>
          <w:sz w:val="24"/>
          <w:szCs w:val="24"/>
        </w:rPr>
        <w:t>份，并胶装</w:t>
      </w:r>
    </w:p>
    <w:p w14:paraId="78A553D1">
      <w:pPr>
        <w:spacing w:before="184" w:line="221" w:lineRule="auto"/>
        <w:ind w:left="25"/>
        <w:rPr>
          <w:rFonts w:ascii="宋体" w:hAnsi="宋体" w:eastAsia="宋体" w:cs="宋体"/>
          <w:sz w:val="24"/>
          <w:szCs w:val="24"/>
        </w:rPr>
      </w:pPr>
      <w:r>
        <w:rPr>
          <w:rFonts w:ascii="宋体" w:hAnsi="宋体" w:eastAsia="宋体" w:cs="宋体"/>
          <w:spacing w:val="-4"/>
          <w:sz w:val="24"/>
          <w:szCs w:val="24"/>
        </w:rPr>
        <w:t>成册。</w:t>
      </w:r>
    </w:p>
    <w:p w14:paraId="54807A12">
      <w:pPr>
        <w:spacing w:before="102" w:line="219" w:lineRule="auto"/>
        <w:ind w:left="28"/>
        <w:outlineLvl w:val="1"/>
        <w:rPr>
          <w:rFonts w:ascii="宋体" w:hAnsi="宋体" w:eastAsia="宋体" w:cs="宋体"/>
          <w:sz w:val="24"/>
          <w:szCs w:val="24"/>
        </w:rPr>
      </w:pPr>
      <w:r>
        <w:rPr>
          <w:rFonts w:ascii="宋体" w:hAnsi="宋体" w:eastAsia="宋体" w:cs="宋体"/>
          <w:b/>
          <w:bCs/>
          <w:spacing w:val="-4"/>
          <w:sz w:val="24"/>
          <w:szCs w:val="24"/>
        </w:rPr>
        <w:t>5.投标文件的递交</w:t>
      </w:r>
    </w:p>
    <w:p w14:paraId="08B3B057">
      <w:pPr>
        <w:spacing w:before="183" w:line="289" w:lineRule="auto"/>
        <w:ind w:left="22" w:right="80" w:firstLine="214"/>
        <w:outlineLvl w:val="1"/>
        <w:rPr>
          <w:rFonts w:ascii="宋体" w:hAnsi="宋体" w:eastAsia="宋体" w:cs="宋体"/>
          <w:spacing w:val="-2"/>
          <w:sz w:val="24"/>
          <w:szCs w:val="24"/>
        </w:rPr>
      </w:pPr>
      <w:r>
        <w:rPr>
          <w:rFonts w:ascii="宋体" w:hAnsi="宋体" w:eastAsia="宋体" w:cs="宋体"/>
          <w:spacing w:val="-2"/>
          <w:sz w:val="24"/>
          <w:szCs w:val="24"/>
        </w:rPr>
        <w:t>5.1.投标文件递交的截止时间（投标截止时间，下同</w:t>
      </w:r>
      <w:r>
        <w:rPr>
          <w:rFonts w:ascii="宋体" w:hAnsi="宋体" w:eastAsia="宋体" w:cs="宋体"/>
          <w:spacing w:val="-2"/>
          <w:sz w:val="24"/>
          <w:szCs w:val="24"/>
          <w:highlight w:val="none"/>
        </w:rPr>
        <w:t>）为</w:t>
      </w:r>
      <w:r>
        <w:rPr>
          <w:rFonts w:hint="eastAsia" w:ascii="宋体" w:hAnsi="宋体" w:eastAsia="宋体" w:cs="宋体"/>
          <w:spacing w:val="-2"/>
          <w:sz w:val="24"/>
          <w:szCs w:val="24"/>
          <w:highlight w:val="none"/>
          <w:lang w:val="en-US" w:eastAsia="zh-CN"/>
        </w:rPr>
        <w:t>2026</w:t>
      </w:r>
      <w:r>
        <w:rPr>
          <w:rFonts w:ascii="宋体" w:hAnsi="宋体" w:eastAsia="宋体" w:cs="宋体"/>
          <w:spacing w:val="-2"/>
          <w:sz w:val="24"/>
          <w:szCs w:val="24"/>
          <w:highlight w:val="none"/>
        </w:rPr>
        <w:t>年</w:t>
      </w:r>
      <w:r>
        <w:rPr>
          <w:rFonts w:hint="eastAsia" w:ascii="宋体" w:hAnsi="宋体" w:eastAsia="宋体" w:cs="宋体"/>
          <w:spacing w:val="-2"/>
          <w:sz w:val="24"/>
          <w:szCs w:val="24"/>
          <w:highlight w:val="none"/>
          <w:lang w:val="en-US" w:eastAsia="zh-CN"/>
        </w:rPr>
        <w:t>2</w:t>
      </w:r>
      <w:r>
        <w:rPr>
          <w:rFonts w:ascii="宋体" w:hAnsi="宋体" w:eastAsia="宋体" w:cs="宋体"/>
          <w:spacing w:val="-2"/>
          <w:sz w:val="24"/>
          <w:szCs w:val="24"/>
          <w:highlight w:val="none"/>
        </w:rPr>
        <w:t>月</w:t>
      </w:r>
      <w:r>
        <w:rPr>
          <w:rFonts w:hint="eastAsia" w:ascii="宋体" w:hAnsi="宋体" w:eastAsia="宋体" w:cs="宋体"/>
          <w:spacing w:val="-2"/>
          <w:sz w:val="24"/>
          <w:szCs w:val="24"/>
          <w:highlight w:val="none"/>
          <w:lang w:val="en-US" w:eastAsia="zh-CN"/>
        </w:rPr>
        <w:t>10</w:t>
      </w:r>
      <w:r>
        <w:rPr>
          <w:rFonts w:ascii="宋体" w:hAnsi="宋体" w:eastAsia="宋体" w:cs="宋体"/>
          <w:spacing w:val="-2"/>
          <w:sz w:val="24"/>
          <w:szCs w:val="24"/>
          <w:highlight w:val="none"/>
        </w:rPr>
        <w:t>日14 时 00 分</w:t>
      </w:r>
      <w:r>
        <w:rPr>
          <w:rFonts w:ascii="宋体" w:hAnsi="宋体" w:eastAsia="宋体" w:cs="宋体"/>
          <w:spacing w:val="-2"/>
          <w:sz w:val="24"/>
          <w:szCs w:val="24"/>
        </w:rPr>
        <w:t>，地点为临汾市尧都区南外环路晋南国际农产品物流园 B 区 6#楼三层会议室。</w:t>
      </w:r>
    </w:p>
    <w:p w14:paraId="727D1649">
      <w:pPr>
        <w:spacing w:before="183" w:line="289" w:lineRule="auto"/>
        <w:ind w:left="22" w:right="80" w:firstLine="214"/>
        <w:outlineLvl w:val="1"/>
        <w:rPr>
          <w:rFonts w:ascii="宋体" w:hAnsi="宋体" w:eastAsia="宋体" w:cs="宋体"/>
          <w:sz w:val="24"/>
          <w:szCs w:val="24"/>
        </w:rPr>
      </w:pPr>
      <w:r>
        <w:rPr>
          <w:rFonts w:ascii="宋体" w:hAnsi="宋体" w:eastAsia="宋体" w:cs="宋体"/>
          <w:spacing w:val="-2"/>
          <w:sz w:val="24"/>
          <w:szCs w:val="24"/>
        </w:rPr>
        <w:t>5.2.逾期送达的、未送达指定地点的或者不按照投招标文件要求</w:t>
      </w:r>
      <w:r>
        <w:rPr>
          <w:rFonts w:ascii="宋体" w:hAnsi="宋体" w:eastAsia="宋体" w:cs="宋体"/>
          <w:spacing w:val="-3"/>
          <w:sz w:val="24"/>
          <w:szCs w:val="24"/>
        </w:rPr>
        <w:t>密封的投标文</w:t>
      </w:r>
      <w:r>
        <w:rPr>
          <w:rFonts w:ascii="宋体" w:hAnsi="宋体" w:eastAsia="宋体" w:cs="宋体"/>
          <w:spacing w:val="-1"/>
          <w:sz w:val="24"/>
          <w:szCs w:val="24"/>
        </w:rPr>
        <w:t>件，招标人将予以拒收。</w:t>
      </w:r>
    </w:p>
    <w:p w14:paraId="63327A68">
      <w:pPr>
        <w:spacing w:before="183" w:line="218" w:lineRule="auto"/>
        <w:ind w:left="25"/>
        <w:outlineLvl w:val="1"/>
        <w:rPr>
          <w:rFonts w:ascii="宋体" w:hAnsi="宋体" w:eastAsia="宋体" w:cs="宋体"/>
          <w:sz w:val="24"/>
          <w:szCs w:val="24"/>
        </w:rPr>
      </w:pPr>
      <w:r>
        <w:rPr>
          <w:rFonts w:ascii="宋体" w:hAnsi="宋体" w:eastAsia="宋体" w:cs="宋体"/>
          <w:b/>
          <w:bCs/>
          <w:spacing w:val="-4"/>
          <w:sz w:val="24"/>
          <w:szCs w:val="24"/>
        </w:rPr>
        <w:t>6.发布公告的媒介</w:t>
      </w:r>
    </w:p>
    <w:p w14:paraId="3F31C630">
      <w:pPr>
        <w:spacing w:before="182" w:line="218" w:lineRule="auto"/>
        <w:ind w:left="653"/>
        <w:rPr>
          <w:rFonts w:ascii="宋体" w:hAnsi="宋体" w:eastAsia="宋体" w:cs="宋体"/>
          <w:sz w:val="24"/>
          <w:szCs w:val="24"/>
        </w:rPr>
      </w:pPr>
      <w:r>
        <w:rPr>
          <w:rFonts w:ascii="宋体" w:hAnsi="宋体" w:eastAsia="宋体" w:cs="宋体"/>
          <w:spacing w:val="-1"/>
          <w:sz w:val="24"/>
          <w:szCs w:val="24"/>
        </w:rPr>
        <w:t>本次招标公告在</w:t>
      </w:r>
      <w:r>
        <w:rPr>
          <w:rFonts w:ascii="宋体" w:hAnsi="宋体" w:eastAsia="宋体" w:cs="宋体"/>
          <w:spacing w:val="-1"/>
          <w:sz w:val="24"/>
          <w:szCs w:val="24"/>
          <w:u w:val="single" w:color="auto"/>
        </w:rPr>
        <w:t>浙江东日股份有限公司官网</w:t>
      </w:r>
      <w:r>
        <w:rPr>
          <w:rFonts w:ascii="宋体" w:hAnsi="宋体" w:eastAsia="宋体" w:cs="宋体"/>
          <w:spacing w:val="-1"/>
          <w:sz w:val="24"/>
          <w:szCs w:val="24"/>
        </w:rPr>
        <w:t>上发布。</w:t>
      </w:r>
    </w:p>
    <w:p w14:paraId="553D498C">
      <w:pPr>
        <w:spacing w:before="185" w:line="220" w:lineRule="auto"/>
        <w:ind w:left="29"/>
        <w:outlineLvl w:val="1"/>
        <w:rPr>
          <w:rFonts w:ascii="宋体" w:hAnsi="宋体" w:eastAsia="宋体" w:cs="宋体"/>
          <w:sz w:val="24"/>
          <w:szCs w:val="24"/>
        </w:rPr>
      </w:pPr>
      <w:r>
        <w:rPr>
          <w:rFonts w:ascii="宋体" w:hAnsi="宋体" w:eastAsia="宋体" w:cs="宋体"/>
          <w:b/>
          <w:bCs/>
          <w:spacing w:val="-4"/>
          <w:sz w:val="24"/>
          <w:szCs w:val="24"/>
        </w:rPr>
        <w:t>7.其他注意事项</w:t>
      </w:r>
    </w:p>
    <w:p w14:paraId="69A5C0A6">
      <w:pPr>
        <w:spacing w:before="181" w:line="219" w:lineRule="auto"/>
        <w:ind w:left="653"/>
        <w:rPr>
          <w:rFonts w:ascii="宋体" w:hAnsi="宋体" w:eastAsia="宋体" w:cs="宋体"/>
          <w:sz w:val="24"/>
          <w:szCs w:val="24"/>
        </w:rPr>
      </w:pPr>
      <w:r>
        <w:rPr>
          <w:rFonts w:ascii="宋体" w:hAnsi="宋体" w:eastAsia="宋体" w:cs="宋体"/>
          <w:spacing w:val="-1"/>
          <w:sz w:val="24"/>
          <w:szCs w:val="24"/>
        </w:rPr>
        <w:t>本项目采用综合评分法。</w:t>
      </w:r>
    </w:p>
    <w:p w14:paraId="6DD6E99A">
      <w:pPr>
        <w:pStyle w:val="2"/>
        <w:spacing w:line="257" w:lineRule="auto"/>
      </w:pPr>
    </w:p>
    <w:p w14:paraId="2E20F350">
      <w:pPr>
        <w:spacing w:before="79" w:line="221" w:lineRule="auto"/>
        <w:ind w:left="24"/>
        <w:outlineLvl w:val="1"/>
        <w:rPr>
          <w:rFonts w:ascii="宋体" w:hAnsi="宋体" w:eastAsia="宋体" w:cs="宋体"/>
          <w:sz w:val="24"/>
          <w:szCs w:val="24"/>
        </w:rPr>
      </w:pPr>
      <w:r>
        <w:rPr>
          <w:rFonts w:ascii="宋体" w:hAnsi="宋体" w:eastAsia="宋体" w:cs="宋体"/>
          <w:b/>
          <w:bCs/>
          <w:spacing w:val="-4"/>
          <w:sz w:val="24"/>
          <w:szCs w:val="24"/>
        </w:rPr>
        <w:t>8.联系方式</w:t>
      </w:r>
    </w:p>
    <w:p w14:paraId="29E09D70">
      <w:pPr>
        <w:spacing w:before="179" w:line="219" w:lineRule="auto"/>
        <w:ind w:left="653"/>
        <w:rPr>
          <w:rFonts w:ascii="宋体" w:hAnsi="宋体" w:eastAsia="宋体" w:cs="宋体"/>
          <w:sz w:val="24"/>
          <w:szCs w:val="24"/>
        </w:rPr>
      </w:pPr>
      <w:r>
        <w:rPr>
          <w:rFonts w:ascii="宋体" w:hAnsi="宋体" w:eastAsia="宋体" w:cs="宋体"/>
          <w:spacing w:val="-1"/>
          <w:sz w:val="24"/>
          <w:szCs w:val="24"/>
        </w:rPr>
        <w:t>招标人：临汾农都市场开发有限公司</w:t>
      </w:r>
    </w:p>
    <w:p w14:paraId="4667F05B">
      <w:pPr>
        <w:spacing w:before="183" w:line="219" w:lineRule="auto"/>
        <w:ind w:left="652"/>
        <w:rPr>
          <w:rFonts w:ascii="宋体" w:hAnsi="宋体" w:eastAsia="宋体" w:cs="宋体"/>
          <w:sz w:val="24"/>
          <w:szCs w:val="24"/>
        </w:rPr>
      </w:pPr>
      <w:r>
        <w:rPr>
          <w:rFonts w:ascii="宋体" w:hAnsi="宋体" w:eastAsia="宋体" w:cs="宋体"/>
          <w:spacing w:val="-2"/>
          <w:sz w:val="24"/>
          <w:szCs w:val="24"/>
        </w:rPr>
        <w:t>地址：临汾市尧都区南外环路晋南国际农产品物流园</w:t>
      </w:r>
      <w:r>
        <w:rPr>
          <w:rFonts w:ascii="宋体" w:hAnsi="宋体" w:eastAsia="宋体" w:cs="宋体"/>
          <w:spacing w:val="-49"/>
          <w:sz w:val="24"/>
          <w:szCs w:val="24"/>
        </w:rPr>
        <w:t xml:space="preserve"> </w:t>
      </w:r>
      <w:r>
        <w:rPr>
          <w:rFonts w:ascii="宋体" w:hAnsi="宋体" w:eastAsia="宋体" w:cs="宋体"/>
          <w:spacing w:val="-2"/>
          <w:sz w:val="24"/>
          <w:szCs w:val="24"/>
        </w:rPr>
        <w:t>B</w:t>
      </w:r>
      <w:r>
        <w:rPr>
          <w:rFonts w:ascii="宋体" w:hAnsi="宋体" w:eastAsia="宋体" w:cs="宋体"/>
          <w:spacing w:val="-33"/>
          <w:sz w:val="24"/>
          <w:szCs w:val="24"/>
        </w:rPr>
        <w:t xml:space="preserve"> </w:t>
      </w:r>
      <w:r>
        <w:rPr>
          <w:rFonts w:ascii="宋体" w:hAnsi="宋体" w:eastAsia="宋体" w:cs="宋体"/>
          <w:spacing w:val="-2"/>
          <w:sz w:val="24"/>
          <w:szCs w:val="24"/>
        </w:rPr>
        <w:t>区</w:t>
      </w:r>
      <w:r>
        <w:rPr>
          <w:rFonts w:ascii="宋体" w:hAnsi="宋体" w:eastAsia="宋体" w:cs="宋体"/>
          <w:spacing w:val="-49"/>
          <w:sz w:val="24"/>
          <w:szCs w:val="24"/>
        </w:rPr>
        <w:t xml:space="preserve"> </w:t>
      </w:r>
      <w:r>
        <w:rPr>
          <w:rFonts w:ascii="宋体" w:hAnsi="宋体" w:eastAsia="宋体" w:cs="宋体"/>
          <w:spacing w:val="-2"/>
          <w:sz w:val="24"/>
          <w:szCs w:val="24"/>
        </w:rPr>
        <w:t>6#楼三层</w:t>
      </w:r>
    </w:p>
    <w:p w14:paraId="46BDA4E7">
      <w:pPr>
        <w:spacing w:before="183" w:line="219" w:lineRule="auto"/>
        <w:ind w:left="653"/>
        <w:rPr>
          <w:rFonts w:ascii="宋体" w:hAnsi="宋体" w:eastAsia="宋体" w:cs="宋体"/>
          <w:sz w:val="24"/>
          <w:szCs w:val="24"/>
        </w:rPr>
      </w:pPr>
      <w:r>
        <w:rPr>
          <w:rFonts w:ascii="宋体" w:hAnsi="宋体" w:eastAsia="宋体" w:cs="宋体"/>
          <w:spacing w:val="-2"/>
          <w:sz w:val="24"/>
          <w:szCs w:val="24"/>
        </w:rPr>
        <w:t>联系人：黄先生</w:t>
      </w:r>
    </w:p>
    <w:p w14:paraId="40ACB672">
      <w:pPr>
        <w:spacing w:before="182" w:line="221" w:lineRule="auto"/>
        <w:ind w:left="680"/>
        <w:rPr>
          <w:rFonts w:ascii="宋体" w:hAnsi="宋体" w:eastAsia="宋体" w:cs="宋体"/>
          <w:sz w:val="24"/>
          <w:szCs w:val="24"/>
        </w:rPr>
      </w:pPr>
      <w:r>
        <w:rPr>
          <w:rFonts w:ascii="宋体" w:hAnsi="宋体" w:eastAsia="宋体" w:cs="宋体"/>
          <w:spacing w:val="-3"/>
          <w:sz w:val="24"/>
          <w:szCs w:val="24"/>
        </w:rPr>
        <w:t>电话：13934683266</w:t>
      </w:r>
    </w:p>
    <w:p w14:paraId="2CAD0B5A">
      <w:pPr>
        <w:spacing w:before="177" w:line="219" w:lineRule="auto"/>
        <w:ind w:left="653"/>
        <w:rPr>
          <w:rFonts w:ascii="宋体" w:hAnsi="宋体" w:eastAsia="宋体" w:cs="宋体"/>
          <w:sz w:val="24"/>
          <w:szCs w:val="24"/>
          <w:highlight w:val="none"/>
        </w:rPr>
      </w:pPr>
      <w:r>
        <w:rPr>
          <w:rFonts w:ascii="宋体" w:hAnsi="宋体" w:eastAsia="宋体" w:cs="宋体"/>
          <w:spacing w:val="-2"/>
          <w:sz w:val="24"/>
          <w:szCs w:val="24"/>
          <w:highlight w:val="none"/>
        </w:rPr>
        <w:t>招标代理机构：</w:t>
      </w:r>
      <w:r>
        <w:rPr>
          <w:rFonts w:hint="eastAsia" w:ascii="宋体" w:hAnsi="宋体" w:eastAsia="宋体" w:cs="宋体"/>
          <w:spacing w:val="-2"/>
          <w:sz w:val="24"/>
          <w:szCs w:val="24"/>
          <w:highlight w:val="none"/>
        </w:rPr>
        <w:t>山西泽睿项目管理有限公司</w:t>
      </w:r>
    </w:p>
    <w:p w14:paraId="651022E1">
      <w:pPr>
        <w:spacing w:before="183" w:line="229" w:lineRule="auto"/>
        <w:ind w:left="652"/>
        <w:rPr>
          <w:rFonts w:ascii="宋体" w:hAnsi="宋体" w:eastAsia="宋体" w:cs="宋体"/>
          <w:sz w:val="24"/>
          <w:szCs w:val="24"/>
          <w:highlight w:val="none"/>
        </w:rPr>
      </w:pPr>
      <w:r>
        <w:rPr>
          <w:rFonts w:ascii="宋体" w:hAnsi="宋体" w:eastAsia="宋体" w:cs="宋体"/>
          <w:spacing w:val="-4"/>
          <w:sz w:val="24"/>
          <w:szCs w:val="24"/>
          <w:highlight w:val="none"/>
        </w:rPr>
        <w:t>地址：</w:t>
      </w:r>
      <w:r>
        <w:rPr>
          <w:rFonts w:hint="eastAsia" w:ascii="宋体" w:hAnsi="宋体" w:eastAsia="宋体" w:cs="宋体"/>
          <w:spacing w:val="-4"/>
          <w:sz w:val="24"/>
          <w:szCs w:val="24"/>
          <w:highlight w:val="none"/>
          <w:lang w:eastAsia="zh-CN"/>
        </w:rPr>
        <w:t>临汾市尧都区东邓村东街 47 号（导航搜索：山西泽睿项目管理有限公司）</w:t>
      </w:r>
    </w:p>
    <w:p w14:paraId="762B1E5E">
      <w:pPr>
        <w:spacing w:before="169" w:line="221" w:lineRule="auto"/>
        <w:ind w:left="653"/>
        <w:rPr>
          <w:rFonts w:hint="eastAsia" w:ascii="宋体" w:hAnsi="宋体" w:eastAsia="宋体" w:cs="宋体"/>
          <w:sz w:val="24"/>
          <w:szCs w:val="24"/>
          <w:highlight w:val="none"/>
          <w:lang w:val="en-US" w:eastAsia="zh-CN"/>
        </w:rPr>
      </w:pPr>
      <w:r>
        <w:rPr>
          <w:rFonts w:ascii="宋体" w:hAnsi="宋体" w:eastAsia="宋体" w:cs="宋体"/>
          <w:spacing w:val="-3"/>
          <w:sz w:val="24"/>
          <w:szCs w:val="24"/>
          <w:highlight w:val="none"/>
        </w:rPr>
        <w:t>联系人：</w:t>
      </w:r>
      <w:r>
        <w:rPr>
          <w:rFonts w:hint="eastAsia" w:ascii="宋体" w:hAnsi="宋体" w:eastAsia="宋体" w:cs="宋体"/>
          <w:spacing w:val="-3"/>
          <w:sz w:val="24"/>
          <w:szCs w:val="24"/>
          <w:highlight w:val="none"/>
          <w:lang w:val="en-US" w:eastAsia="zh-CN"/>
        </w:rPr>
        <w:t>李女士</w:t>
      </w:r>
    </w:p>
    <w:p w14:paraId="2433A145">
      <w:pPr>
        <w:spacing w:before="181" w:line="221" w:lineRule="auto"/>
        <w:ind w:left="680"/>
        <w:rPr>
          <w:rFonts w:hint="default" w:ascii="宋体" w:hAnsi="宋体" w:eastAsia="宋体" w:cs="宋体"/>
          <w:sz w:val="24"/>
          <w:szCs w:val="24"/>
          <w:highlight w:val="none"/>
          <w:lang w:val="en-US" w:eastAsia="zh-CN"/>
        </w:rPr>
      </w:pPr>
      <w:r>
        <w:rPr>
          <w:rFonts w:ascii="宋体" w:hAnsi="宋体" w:eastAsia="宋体" w:cs="宋体"/>
          <w:spacing w:val="-13"/>
          <w:sz w:val="24"/>
          <w:szCs w:val="24"/>
          <w:highlight w:val="none"/>
        </w:rPr>
        <w:t>电话：</w:t>
      </w:r>
      <w:r>
        <w:rPr>
          <w:rFonts w:hint="eastAsia" w:ascii="宋体" w:hAnsi="宋体" w:eastAsia="宋体" w:cs="宋体"/>
          <w:spacing w:val="-13"/>
          <w:sz w:val="24"/>
          <w:szCs w:val="24"/>
          <w:highlight w:val="none"/>
          <w:lang w:val="en-US" w:eastAsia="zh-CN"/>
        </w:rPr>
        <w:t>18535727707</w:t>
      </w:r>
    </w:p>
    <w:p w14:paraId="7D15FB29">
      <w:pPr>
        <w:spacing w:line="221" w:lineRule="auto"/>
        <w:rPr>
          <w:rFonts w:ascii="宋体" w:hAnsi="宋体" w:eastAsia="宋体" w:cs="宋体"/>
          <w:sz w:val="24"/>
          <w:szCs w:val="24"/>
          <w:highlight w:val="green"/>
        </w:rPr>
        <w:sectPr>
          <w:footerReference r:id="rId12" w:type="default"/>
          <w:pgSz w:w="11906" w:h="16839"/>
          <w:pgMar w:top="1066" w:right="1719" w:bottom="1166" w:left="1785" w:header="1056" w:footer="952" w:gutter="0"/>
          <w:cols w:space="720" w:num="1"/>
        </w:sectPr>
      </w:pPr>
    </w:p>
    <w:p w14:paraId="43EB0444">
      <w:pPr>
        <w:pStyle w:val="2"/>
        <w:spacing w:line="328" w:lineRule="auto"/>
      </w:pPr>
    </w:p>
    <w:p w14:paraId="37B1071D">
      <w:pPr>
        <w:spacing w:before="78" w:line="219" w:lineRule="auto"/>
        <w:ind w:left="653"/>
        <w:rPr>
          <w:rFonts w:ascii="宋体" w:hAnsi="宋体" w:eastAsia="宋体" w:cs="宋体"/>
          <w:sz w:val="24"/>
          <w:szCs w:val="24"/>
        </w:rPr>
      </w:pPr>
      <w:bookmarkStart w:id="4" w:name="bookmark16"/>
      <w:bookmarkEnd w:id="4"/>
      <w:r>
        <w:rPr>
          <w:rFonts w:ascii="宋体" w:hAnsi="宋体" w:eastAsia="宋体" w:cs="宋体"/>
          <w:spacing w:val="-1"/>
          <w:sz w:val="24"/>
          <w:szCs w:val="24"/>
        </w:rPr>
        <w:t>监督部门：浙江东日股份有限公司监察室</w:t>
      </w:r>
    </w:p>
    <w:p w14:paraId="76E47E64">
      <w:pPr>
        <w:spacing w:before="183" w:line="221" w:lineRule="auto"/>
        <w:ind w:left="680"/>
        <w:rPr>
          <w:rFonts w:ascii="宋体" w:hAnsi="宋体" w:eastAsia="宋体" w:cs="宋体"/>
          <w:sz w:val="24"/>
          <w:szCs w:val="24"/>
        </w:rPr>
      </w:pPr>
      <w:r>
        <w:rPr>
          <w:rFonts w:ascii="宋体" w:hAnsi="宋体" w:eastAsia="宋体" w:cs="宋体"/>
          <w:spacing w:val="-3"/>
          <w:sz w:val="24"/>
          <w:szCs w:val="24"/>
        </w:rPr>
        <w:t>电话：0577-55582374</w:t>
      </w:r>
    </w:p>
    <w:p w14:paraId="246487CD">
      <w:pPr>
        <w:pStyle w:val="2"/>
        <w:spacing w:line="320" w:lineRule="auto"/>
      </w:pPr>
    </w:p>
    <w:p w14:paraId="6CE25E2B">
      <w:pPr>
        <w:pStyle w:val="2"/>
        <w:spacing w:line="320" w:lineRule="auto"/>
      </w:pPr>
    </w:p>
    <w:p w14:paraId="07B7561E">
      <w:pPr>
        <w:spacing w:before="78" w:line="219" w:lineRule="auto"/>
        <w:ind w:right="13"/>
        <w:jc w:val="right"/>
        <w:rPr>
          <w:rFonts w:ascii="宋体" w:hAnsi="宋体" w:eastAsia="宋体" w:cs="宋体"/>
          <w:sz w:val="24"/>
          <w:szCs w:val="24"/>
          <w:shd w:val="clear" w:color="auto" w:fill="auto"/>
        </w:rPr>
      </w:pPr>
      <w:r>
        <w:rPr>
          <w:rFonts w:ascii="宋体" w:hAnsi="宋体" w:eastAsia="宋体" w:cs="宋体"/>
          <w:spacing w:val="-9"/>
          <w:sz w:val="24"/>
          <w:szCs w:val="24"/>
          <w:shd w:val="clear" w:color="auto" w:fill="auto"/>
        </w:rPr>
        <w:t>日期：</w:t>
      </w:r>
      <w:r>
        <w:rPr>
          <w:rFonts w:hint="eastAsia" w:ascii="宋体" w:hAnsi="宋体" w:eastAsia="宋体" w:cs="宋体"/>
          <w:spacing w:val="-9"/>
          <w:sz w:val="24"/>
          <w:szCs w:val="24"/>
          <w:shd w:val="clear" w:color="auto" w:fill="auto"/>
          <w:lang w:val="en-US" w:eastAsia="zh-CN"/>
        </w:rPr>
        <w:t>2026</w:t>
      </w:r>
      <w:r>
        <w:rPr>
          <w:rFonts w:ascii="宋体" w:hAnsi="宋体" w:eastAsia="宋体" w:cs="宋体"/>
          <w:spacing w:val="-9"/>
          <w:sz w:val="24"/>
          <w:szCs w:val="24"/>
          <w:shd w:val="clear" w:color="auto" w:fill="auto"/>
        </w:rPr>
        <w:t>年</w:t>
      </w:r>
      <w:r>
        <w:rPr>
          <w:rFonts w:hint="eastAsia" w:ascii="宋体" w:hAnsi="宋体" w:eastAsia="宋体" w:cs="宋体"/>
          <w:spacing w:val="-9"/>
          <w:sz w:val="24"/>
          <w:szCs w:val="24"/>
          <w:shd w:val="clear" w:color="auto" w:fill="auto"/>
          <w:lang w:val="en-US" w:eastAsia="zh-CN"/>
        </w:rPr>
        <w:t>2</w:t>
      </w:r>
      <w:r>
        <w:rPr>
          <w:rFonts w:ascii="宋体" w:hAnsi="宋体" w:eastAsia="宋体" w:cs="宋体"/>
          <w:spacing w:val="-9"/>
          <w:sz w:val="24"/>
          <w:szCs w:val="24"/>
          <w:shd w:val="clear" w:color="auto" w:fill="auto"/>
        </w:rPr>
        <w:t>月</w:t>
      </w:r>
      <w:r>
        <w:rPr>
          <w:rFonts w:hint="eastAsia" w:ascii="宋体" w:hAnsi="宋体" w:eastAsia="宋体" w:cs="宋体"/>
          <w:spacing w:val="-9"/>
          <w:sz w:val="24"/>
          <w:szCs w:val="24"/>
          <w:shd w:val="clear" w:color="auto" w:fill="auto"/>
          <w:lang w:val="en-US" w:eastAsia="zh-CN"/>
        </w:rPr>
        <w:t>3</w:t>
      </w:r>
      <w:r>
        <w:rPr>
          <w:rFonts w:ascii="宋体" w:hAnsi="宋体" w:eastAsia="宋体" w:cs="宋体"/>
          <w:spacing w:val="-9"/>
          <w:sz w:val="24"/>
          <w:szCs w:val="24"/>
          <w:shd w:val="clear" w:color="auto" w:fill="auto"/>
        </w:rPr>
        <w:t>日</w:t>
      </w:r>
    </w:p>
    <w:p w14:paraId="70E5206C">
      <w:pPr>
        <w:spacing w:line="219" w:lineRule="auto"/>
        <w:rPr>
          <w:rFonts w:ascii="宋体" w:hAnsi="宋体" w:eastAsia="宋体" w:cs="宋体"/>
          <w:sz w:val="24"/>
          <w:szCs w:val="24"/>
          <w:shd w:val="clear" w:color="auto" w:fill="auto"/>
        </w:rPr>
        <w:sectPr>
          <w:headerReference r:id="rId13" w:type="default"/>
          <w:footerReference r:id="rId14" w:type="default"/>
          <w:pgSz w:w="11906" w:h="16839"/>
          <w:pgMar w:top="1066" w:right="1785" w:bottom="1166" w:left="1785" w:header="1056" w:footer="952" w:gutter="0"/>
          <w:cols w:space="720" w:num="1"/>
        </w:sectPr>
      </w:pPr>
    </w:p>
    <w:p w14:paraId="53FF39B8">
      <w:pPr>
        <w:pStyle w:val="2"/>
        <w:spacing w:line="424" w:lineRule="auto"/>
      </w:pPr>
    </w:p>
    <w:p w14:paraId="10A2AEA3">
      <w:pPr>
        <w:spacing w:before="100" w:line="224" w:lineRule="auto"/>
        <w:ind w:left="2745"/>
        <w:outlineLvl w:val="0"/>
        <w:rPr>
          <w:rFonts w:ascii="宋体" w:hAnsi="宋体" w:eastAsia="宋体" w:cs="宋体"/>
          <w:sz w:val="31"/>
          <w:szCs w:val="31"/>
        </w:rPr>
      </w:pPr>
      <w:bookmarkStart w:id="5" w:name="bookmark4"/>
      <w:bookmarkEnd w:id="5"/>
      <w:bookmarkStart w:id="6" w:name="bookmark5"/>
      <w:bookmarkEnd w:id="6"/>
      <w:r>
        <w:rPr>
          <w:rFonts w:ascii="宋体" w:hAnsi="宋体" w:eastAsia="宋体" w:cs="宋体"/>
          <w:b/>
          <w:bCs/>
          <w:spacing w:val="6"/>
          <w:sz w:val="31"/>
          <w:szCs w:val="31"/>
        </w:rPr>
        <w:t>第二部分</w:t>
      </w:r>
      <w:r>
        <w:rPr>
          <w:rFonts w:ascii="宋体" w:hAnsi="宋体" w:eastAsia="宋体" w:cs="宋体"/>
          <w:spacing w:val="6"/>
          <w:sz w:val="31"/>
          <w:szCs w:val="31"/>
        </w:rPr>
        <w:t xml:space="preserve">  </w:t>
      </w:r>
      <w:r>
        <w:rPr>
          <w:rFonts w:ascii="宋体" w:hAnsi="宋体" w:eastAsia="宋体" w:cs="宋体"/>
          <w:b/>
          <w:bCs/>
          <w:spacing w:val="6"/>
          <w:sz w:val="31"/>
          <w:szCs w:val="31"/>
        </w:rPr>
        <w:t>投标人须知前附表</w:t>
      </w:r>
    </w:p>
    <w:p w14:paraId="3D9977A7">
      <w:pPr>
        <w:spacing w:before="112"/>
      </w:pPr>
    </w:p>
    <w:tbl>
      <w:tblPr>
        <w:tblStyle w:val="5"/>
        <w:tblW w:w="963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9"/>
        <w:gridCol w:w="1824"/>
        <w:gridCol w:w="6935"/>
      </w:tblGrid>
      <w:tr w14:paraId="6FCDA1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1" w:hRule="atLeast"/>
        </w:trPr>
        <w:tc>
          <w:tcPr>
            <w:tcW w:w="879" w:type="dxa"/>
            <w:vAlign w:val="top"/>
          </w:tcPr>
          <w:p w14:paraId="7A772E33">
            <w:pPr>
              <w:pStyle w:val="6"/>
              <w:spacing w:before="311" w:line="222" w:lineRule="auto"/>
              <w:ind w:left="222"/>
              <w:outlineLvl w:val="1"/>
              <w:rPr>
                <w:sz w:val="22"/>
                <w:szCs w:val="22"/>
              </w:rPr>
            </w:pPr>
            <w:r>
              <w:rPr>
                <w:b/>
                <w:bCs/>
                <w:spacing w:val="-6"/>
                <w:sz w:val="22"/>
                <w:szCs w:val="22"/>
              </w:rPr>
              <w:t>序号</w:t>
            </w:r>
          </w:p>
        </w:tc>
        <w:tc>
          <w:tcPr>
            <w:tcW w:w="1824" w:type="dxa"/>
            <w:vAlign w:val="top"/>
          </w:tcPr>
          <w:p w14:paraId="5A06EFF4">
            <w:pPr>
              <w:pStyle w:val="6"/>
              <w:spacing w:before="311" w:line="220" w:lineRule="auto"/>
              <w:ind w:left="722"/>
              <w:outlineLvl w:val="1"/>
              <w:rPr>
                <w:sz w:val="22"/>
                <w:szCs w:val="22"/>
              </w:rPr>
            </w:pPr>
            <w:r>
              <w:rPr>
                <w:b/>
                <w:bCs/>
                <w:spacing w:val="-20"/>
                <w:sz w:val="22"/>
                <w:szCs w:val="22"/>
              </w:rPr>
              <w:t>内容</w:t>
            </w:r>
          </w:p>
        </w:tc>
        <w:tc>
          <w:tcPr>
            <w:tcW w:w="6935" w:type="dxa"/>
            <w:vAlign w:val="top"/>
          </w:tcPr>
          <w:p w14:paraId="3371B251">
            <w:pPr>
              <w:pStyle w:val="6"/>
              <w:spacing w:before="311" w:line="220" w:lineRule="auto"/>
              <w:ind w:left="2923"/>
              <w:outlineLvl w:val="1"/>
              <w:rPr>
                <w:sz w:val="22"/>
                <w:szCs w:val="22"/>
              </w:rPr>
            </w:pPr>
            <w:r>
              <w:rPr>
                <w:b/>
                <w:bCs/>
                <w:spacing w:val="-4"/>
                <w:sz w:val="22"/>
                <w:szCs w:val="22"/>
              </w:rPr>
              <w:t>说明与要求</w:t>
            </w:r>
          </w:p>
        </w:tc>
      </w:tr>
      <w:tr w14:paraId="229AF0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4" w:hRule="atLeast"/>
        </w:trPr>
        <w:tc>
          <w:tcPr>
            <w:tcW w:w="879" w:type="dxa"/>
            <w:vAlign w:val="top"/>
          </w:tcPr>
          <w:p w14:paraId="7699B7E8">
            <w:pPr>
              <w:spacing w:line="313" w:lineRule="auto"/>
              <w:rPr>
                <w:rFonts w:ascii="Arial"/>
                <w:sz w:val="21"/>
              </w:rPr>
            </w:pPr>
          </w:p>
          <w:p w14:paraId="5EFDAF71">
            <w:pPr>
              <w:spacing w:line="313" w:lineRule="auto"/>
              <w:rPr>
                <w:rFonts w:ascii="Arial"/>
                <w:sz w:val="21"/>
              </w:rPr>
            </w:pPr>
          </w:p>
          <w:p w14:paraId="14C3F31B">
            <w:pPr>
              <w:pStyle w:val="6"/>
              <w:spacing w:before="65" w:line="270" w:lineRule="exact"/>
              <w:ind w:left="409"/>
            </w:pPr>
            <w:r>
              <w:rPr>
                <w:position w:val="1"/>
              </w:rPr>
              <w:t>1</w:t>
            </w:r>
          </w:p>
        </w:tc>
        <w:tc>
          <w:tcPr>
            <w:tcW w:w="1824" w:type="dxa"/>
            <w:vAlign w:val="top"/>
          </w:tcPr>
          <w:p w14:paraId="4474A775">
            <w:pPr>
              <w:spacing w:line="313" w:lineRule="auto"/>
              <w:rPr>
                <w:rFonts w:ascii="Arial"/>
                <w:sz w:val="21"/>
              </w:rPr>
            </w:pPr>
          </w:p>
          <w:p w14:paraId="122C9C39">
            <w:pPr>
              <w:spacing w:line="313" w:lineRule="auto"/>
              <w:rPr>
                <w:rFonts w:ascii="Arial"/>
                <w:sz w:val="21"/>
              </w:rPr>
            </w:pPr>
          </w:p>
          <w:p w14:paraId="7BF73EB7">
            <w:pPr>
              <w:pStyle w:val="6"/>
              <w:spacing w:before="65" w:line="228" w:lineRule="auto"/>
              <w:ind w:left="602"/>
              <w:outlineLvl w:val="1"/>
            </w:pPr>
            <w:r>
              <w:rPr>
                <w:spacing w:val="6"/>
              </w:rPr>
              <w:t>招标人</w:t>
            </w:r>
          </w:p>
        </w:tc>
        <w:tc>
          <w:tcPr>
            <w:tcW w:w="6935" w:type="dxa"/>
            <w:vAlign w:val="top"/>
          </w:tcPr>
          <w:p w14:paraId="31368367">
            <w:pPr>
              <w:pStyle w:val="6"/>
              <w:spacing w:before="159" w:line="228" w:lineRule="auto"/>
              <w:ind w:left="114"/>
              <w:outlineLvl w:val="1"/>
            </w:pPr>
            <w:r>
              <w:rPr>
                <w:spacing w:val="9"/>
              </w:rPr>
              <w:t>名称：临汾农都市场开发有限公司</w:t>
            </w:r>
          </w:p>
          <w:p w14:paraId="3DF2BA48">
            <w:pPr>
              <w:pStyle w:val="6"/>
              <w:spacing w:before="153" w:line="228" w:lineRule="auto"/>
              <w:ind w:left="112"/>
              <w:outlineLvl w:val="1"/>
            </w:pPr>
            <w:r>
              <w:rPr>
                <w:spacing w:val="8"/>
              </w:rPr>
              <w:t>地址：临汾市尧都区南外环路晋南国际农产品物流园</w:t>
            </w:r>
            <w:r>
              <w:rPr>
                <w:spacing w:val="-44"/>
              </w:rPr>
              <w:t xml:space="preserve"> </w:t>
            </w:r>
            <w:r>
              <w:rPr>
                <w:spacing w:val="8"/>
              </w:rPr>
              <w:t>B</w:t>
            </w:r>
            <w:r>
              <w:rPr>
                <w:spacing w:val="-22"/>
              </w:rPr>
              <w:t xml:space="preserve"> </w:t>
            </w:r>
            <w:r>
              <w:rPr>
                <w:spacing w:val="8"/>
              </w:rPr>
              <w:t>区</w:t>
            </w:r>
            <w:r>
              <w:rPr>
                <w:spacing w:val="-38"/>
              </w:rPr>
              <w:t xml:space="preserve"> </w:t>
            </w:r>
            <w:r>
              <w:rPr>
                <w:spacing w:val="8"/>
              </w:rPr>
              <w:t>6</w:t>
            </w:r>
            <w:r>
              <w:rPr>
                <w:spacing w:val="7"/>
              </w:rPr>
              <w:t>#楼三层</w:t>
            </w:r>
          </w:p>
          <w:p w14:paraId="1E762B21">
            <w:pPr>
              <w:pStyle w:val="6"/>
              <w:spacing w:before="151" w:line="228" w:lineRule="auto"/>
              <w:ind w:left="112"/>
              <w:outlineLvl w:val="1"/>
            </w:pPr>
            <w:r>
              <w:rPr>
                <w:spacing w:val="8"/>
              </w:rPr>
              <w:t>联系人：黄先生</w:t>
            </w:r>
          </w:p>
          <w:p w14:paraId="44112184">
            <w:pPr>
              <w:pStyle w:val="6"/>
              <w:spacing w:before="154" w:line="216" w:lineRule="auto"/>
              <w:ind w:left="136"/>
              <w:outlineLvl w:val="1"/>
            </w:pPr>
            <w:r>
              <w:rPr>
                <w:spacing w:val="3"/>
              </w:rPr>
              <w:t>电话：13934683266</w:t>
            </w:r>
          </w:p>
        </w:tc>
      </w:tr>
      <w:tr w14:paraId="3223FD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79" w:hRule="atLeast"/>
        </w:trPr>
        <w:tc>
          <w:tcPr>
            <w:tcW w:w="879" w:type="dxa"/>
            <w:vAlign w:val="top"/>
          </w:tcPr>
          <w:p w14:paraId="33230FE6">
            <w:pPr>
              <w:spacing w:line="276" w:lineRule="auto"/>
              <w:rPr>
                <w:rFonts w:ascii="Arial"/>
                <w:sz w:val="21"/>
              </w:rPr>
            </w:pPr>
          </w:p>
          <w:p w14:paraId="07A658FC">
            <w:pPr>
              <w:spacing w:line="277" w:lineRule="auto"/>
              <w:rPr>
                <w:rFonts w:ascii="Arial"/>
                <w:sz w:val="21"/>
              </w:rPr>
            </w:pPr>
          </w:p>
          <w:p w14:paraId="0EA17D3A">
            <w:pPr>
              <w:pStyle w:val="6"/>
              <w:spacing w:before="65" w:line="270" w:lineRule="exact"/>
              <w:ind w:left="396"/>
            </w:pPr>
            <w:r>
              <w:rPr>
                <w:position w:val="1"/>
              </w:rPr>
              <w:t>2</w:t>
            </w:r>
          </w:p>
        </w:tc>
        <w:tc>
          <w:tcPr>
            <w:tcW w:w="1824" w:type="dxa"/>
            <w:vAlign w:val="top"/>
          </w:tcPr>
          <w:p w14:paraId="6EA19976">
            <w:pPr>
              <w:spacing w:line="276" w:lineRule="auto"/>
              <w:rPr>
                <w:rFonts w:ascii="Arial"/>
                <w:sz w:val="21"/>
                <w:highlight w:val="none"/>
              </w:rPr>
            </w:pPr>
          </w:p>
          <w:p w14:paraId="187CD95C">
            <w:pPr>
              <w:spacing w:line="277" w:lineRule="auto"/>
              <w:rPr>
                <w:rFonts w:ascii="Arial"/>
                <w:sz w:val="21"/>
                <w:highlight w:val="none"/>
              </w:rPr>
            </w:pPr>
          </w:p>
          <w:p w14:paraId="019572FA">
            <w:pPr>
              <w:pStyle w:val="6"/>
              <w:spacing w:before="65" w:line="227" w:lineRule="auto"/>
              <w:ind w:left="285"/>
              <w:outlineLvl w:val="1"/>
              <w:rPr>
                <w:highlight w:val="none"/>
              </w:rPr>
            </w:pPr>
            <w:r>
              <w:rPr>
                <w:spacing w:val="8"/>
                <w:highlight w:val="none"/>
              </w:rPr>
              <w:t>招标代理机构</w:t>
            </w:r>
          </w:p>
        </w:tc>
        <w:tc>
          <w:tcPr>
            <w:tcW w:w="6935" w:type="dxa"/>
            <w:vAlign w:val="center"/>
          </w:tcPr>
          <w:p w14:paraId="61F5129F">
            <w:pPr>
              <w:pStyle w:val="6"/>
              <w:spacing w:before="1"/>
              <w:ind w:left="112"/>
              <w:jc w:val="both"/>
              <w:rPr>
                <w:highlight w:val="none"/>
                <w:shd w:val="clear" w:color="auto" w:fill="auto"/>
              </w:rPr>
            </w:pPr>
            <w:r>
              <w:rPr>
                <w:spacing w:val="8"/>
                <w:highlight w:val="none"/>
                <w:shd w:val="clear" w:color="auto" w:fill="auto"/>
              </w:rPr>
              <w:t>招标代理机构：</w:t>
            </w:r>
            <w:r>
              <w:rPr>
                <w:rFonts w:hint="eastAsia"/>
                <w:spacing w:val="8"/>
                <w:highlight w:val="none"/>
                <w:shd w:val="clear" w:color="auto" w:fill="auto"/>
              </w:rPr>
              <w:t>山西泽睿项目管理有限公司</w:t>
            </w:r>
          </w:p>
          <w:p w14:paraId="1194BD7E">
            <w:pPr>
              <w:pStyle w:val="6"/>
              <w:spacing w:before="121" w:line="237" w:lineRule="auto"/>
              <w:ind w:left="112"/>
              <w:jc w:val="both"/>
              <w:rPr>
                <w:highlight w:val="none"/>
                <w:shd w:val="clear" w:color="auto" w:fill="auto"/>
              </w:rPr>
            </w:pPr>
            <w:r>
              <w:rPr>
                <w:spacing w:val="7"/>
                <w:highlight w:val="none"/>
                <w:shd w:val="clear" w:color="auto" w:fill="auto"/>
              </w:rPr>
              <w:t>地址</w:t>
            </w:r>
            <w:r>
              <w:rPr>
                <w:spacing w:val="8"/>
                <w:highlight w:val="none"/>
                <w:shd w:val="clear" w:color="auto" w:fill="auto"/>
              </w:rPr>
              <w:t>：</w:t>
            </w:r>
            <w:r>
              <w:rPr>
                <w:rFonts w:hint="eastAsia"/>
                <w:spacing w:val="8"/>
                <w:highlight w:val="none"/>
                <w:shd w:val="clear" w:color="auto" w:fill="auto"/>
                <w:lang w:eastAsia="zh-CN"/>
              </w:rPr>
              <w:t>临汾市尧都区东邓村东街 47 号（导航搜索：山西泽睿项目管理有限公司）</w:t>
            </w:r>
          </w:p>
          <w:p w14:paraId="14F955E4">
            <w:pPr>
              <w:pStyle w:val="6"/>
              <w:spacing w:before="105" w:line="230" w:lineRule="auto"/>
              <w:ind w:left="112"/>
              <w:jc w:val="both"/>
              <w:rPr>
                <w:highlight w:val="none"/>
                <w:shd w:val="clear" w:color="auto" w:fill="auto"/>
              </w:rPr>
            </w:pPr>
            <w:r>
              <w:rPr>
                <w:spacing w:val="7"/>
                <w:highlight w:val="none"/>
                <w:shd w:val="clear" w:color="auto" w:fill="auto"/>
              </w:rPr>
              <w:t>联系人：</w:t>
            </w:r>
            <w:r>
              <w:rPr>
                <w:rFonts w:hint="eastAsia"/>
                <w:spacing w:val="8"/>
                <w:highlight w:val="none"/>
                <w:shd w:val="clear" w:color="auto" w:fill="auto"/>
                <w:lang w:val="en-US" w:eastAsia="zh-CN"/>
              </w:rPr>
              <w:t>李女士</w:t>
            </w:r>
          </w:p>
          <w:p w14:paraId="352422C2">
            <w:pPr>
              <w:pStyle w:val="6"/>
              <w:spacing w:before="111" w:line="230" w:lineRule="auto"/>
              <w:ind w:left="112"/>
              <w:jc w:val="both"/>
              <w:rPr>
                <w:rFonts w:hint="default" w:eastAsia="宋体"/>
                <w:highlight w:val="none"/>
                <w:lang w:val="en-US" w:eastAsia="zh-CN"/>
              </w:rPr>
            </w:pPr>
            <w:r>
              <w:rPr>
                <w:spacing w:val="8"/>
                <w:highlight w:val="none"/>
                <w:shd w:val="clear" w:color="auto" w:fill="auto"/>
              </w:rPr>
              <w:t>联系电话：</w:t>
            </w:r>
            <w:r>
              <w:rPr>
                <w:rFonts w:hint="eastAsia"/>
                <w:spacing w:val="8"/>
                <w:highlight w:val="none"/>
                <w:shd w:val="clear" w:color="auto" w:fill="auto"/>
                <w:lang w:val="en-US" w:eastAsia="zh-CN"/>
              </w:rPr>
              <w:t>18535727707</w:t>
            </w:r>
          </w:p>
        </w:tc>
      </w:tr>
      <w:tr w14:paraId="773E54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879" w:type="dxa"/>
            <w:vAlign w:val="top"/>
          </w:tcPr>
          <w:p w14:paraId="301D7B9B">
            <w:pPr>
              <w:spacing w:line="291" w:lineRule="auto"/>
              <w:rPr>
                <w:rFonts w:ascii="Arial"/>
                <w:sz w:val="21"/>
              </w:rPr>
            </w:pPr>
          </w:p>
          <w:p w14:paraId="54B94C05">
            <w:pPr>
              <w:pStyle w:val="6"/>
              <w:spacing w:before="65" w:line="268" w:lineRule="exact"/>
              <w:ind w:left="397"/>
            </w:pPr>
            <w:r>
              <w:rPr>
                <w:position w:val="1"/>
              </w:rPr>
              <w:t>3</w:t>
            </w:r>
          </w:p>
        </w:tc>
        <w:tc>
          <w:tcPr>
            <w:tcW w:w="1824" w:type="dxa"/>
            <w:vAlign w:val="top"/>
          </w:tcPr>
          <w:p w14:paraId="0CA1F6AB">
            <w:pPr>
              <w:spacing w:line="291" w:lineRule="auto"/>
              <w:rPr>
                <w:rFonts w:ascii="Arial"/>
                <w:sz w:val="21"/>
              </w:rPr>
            </w:pPr>
          </w:p>
          <w:p w14:paraId="6A9F4620">
            <w:pPr>
              <w:pStyle w:val="6"/>
              <w:spacing w:before="65" w:line="228" w:lineRule="auto"/>
              <w:ind w:left="498"/>
              <w:outlineLvl w:val="1"/>
            </w:pPr>
            <w:r>
              <w:rPr>
                <w:spacing w:val="6"/>
              </w:rPr>
              <w:t>工程名称</w:t>
            </w:r>
          </w:p>
        </w:tc>
        <w:tc>
          <w:tcPr>
            <w:tcW w:w="6935" w:type="dxa"/>
            <w:vAlign w:val="top"/>
          </w:tcPr>
          <w:p w14:paraId="29CDAF79">
            <w:pPr>
              <w:spacing w:line="355" w:lineRule="auto"/>
              <w:rPr>
                <w:rFonts w:ascii="Arial"/>
                <w:sz w:val="21"/>
              </w:rPr>
            </w:pPr>
          </w:p>
          <w:p w14:paraId="79A2B659">
            <w:pPr>
              <w:pStyle w:val="6"/>
              <w:spacing w:before="65" w:line="228" w:lineRule="auto"/>
              <w:ind w:left="112"/>
              <w:outlineLvl w:val="1"/>
            </w:pPr>
            <w:r>
              <w:rPr>
                <w:spacing w:val="9"/>
              </w:rPr>
              <w:t>晋南国际农产品物流园消防设施维保服务项目</w:t>
            </w:r>
          </w:p>
        </w:tc>
      </w:tr>
      <w:tr w14:paraId="026390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879" w:type="dxa"/>
            <w:vAlign w:val="top"/>
          </w:tcPr>
          <w:p w14:paraId="1724FE12">
            <w:pPr>
              <w:spacing w:line="292" w:lineRule="auto"/>
              <w:rPr>
                <w:rFonts w:ascii="Arial"/>
                <w:sz w:val="21"/>
              </w:rPr>
            </w:pPr>
          </w:p>
          <w:p w14:paraId="38FC378A">
            <w:pPr>
              <w:pStyle w:val="6"/>
              <w:spacing w:before="65" w:line="270" w:lineRule="exact"/>
              <w:ind w:left="392"/>
            </w:pPr>
            <w:r>
              <w:rPr>
                <w:position w:val="1"/>
              </w:rPr>
              <w:t>4</w:t>
            </w:r>
          </w:p>
        </w:tc>
        <w:tc>
          <w:tcPr>
            <w:tcW w:w="1824" w:type="dxa"/>
            <w:vAlign w:val="top"/>
          </w:tcPr>
          <w:p w14:paraId="6ED8B858">
            <w:pPr>
              <w:spacing w:line="292" w:lineRule="auto"/>
              <w:rPr>
                <w:rFonts w:ascii="Arial"/>
                <w:sz w:val="21"/>
              </w:rPr>
            </w:pPr>
          </w:p>
          <w:p w14:paraId="791239D6">
            <w:pPr>
              <w:pStyle w:val="6"/>
              <w:spacing w:before="65" w:line="229" w:lineRule="auto"/>
              <w:ind w:left="498"/>
              <w:outlineLvl w:val="1"/>
            </w:pPr>
            <w:r>
              <w:rPr>
                <w:spacing w:val="6"/>
              </w:rPr>
              <w:t>建设地点</w:t>
            </w:r>
          </w:p>
        </w:tc>
        <w:tc>
          <w:tcPr>
            <w:tcW w:w="6935" w:type="dxa"/>
            <w:vAlign w:val="top"/>
          </w:tcPr>
          <w:p w14:paraId="7045A754">
            <w:pPr>
              <w:spacing w:line="354" w:lineRule="auto"/>
              <w:rPr>
                <w:rFonts w:ascii="Arial"/>
                <w:sz w:val="21"/>
              </w:rPr>
            </w:pPr>
          </w:p>
          <w:p w14:paraId="68A3966C">
            <w:pPr>
              <w:pStyle w:val="6"/>
              <w:spacing w:before="65" w:line="228" w:lineRule="auto"/>
              <w:ind w:left="123"/>
              <w:outlineLvl w:val="1"/>
            </w:pPr>
            <w:r>
              <w:rPr>
                <w:spacing w:val="7"/>
              </w:rPr>
              <w:t>临汾市尧都区晋南国际农产品物流园一期</w:t>
            </w:r>
            <w:r>
              <w:rPr>
                <w:spacing w:val="-44"/>
              </w:rPr>
              <w:t xml:space="preserve"> </w:t>
            </w:r>
            <w:r>
              <w:rPr>
                <w:spacing w:val="7"/>
              </w:rPr>
              <w:t>A</w:t>
            </w:r>
            <w:r>
              <w:rPr>
                <w:spacing w:val="-22"/>
              </w:rPr>
              <w:t xml:space="preserve"> </w:t>
            </w:r>
            <w:r>
              <w:rPr>
                <w:spacing w:val="7"/>
              </w:rPr>
              <w:t>区、B</w:t>
            </w:r>
            <w:r>
              <w:rPr>
                <w:spacing w:val="-25"/>
              </w:rPr>
              <w:t xml:space="preserve"> </w:t>
            </w:r>
            <w:r>
              <w:rPr>
                <w:spacing w:val="7"/>
              </w:rPr>
              <w:t>区</w:t>
            </w:r>
          </w:p>
        </w:tc>
      </w:tr>
      <w:tr w14:paraId="75F91A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64" w:hRule="atLeast"/>
        </w:trPr>
        <w:tc>
          <w:tcPr>
            <w:tcW w:w="879" w:type="dxa"/>
            <w:vAlign w:val="top"/>
          </w:tcPr>
          <w:p w14:paraId="0D9F6F76">
            <w:pPr>
              <w:spacing w:line="251" w:lineRule="auto"/>
              <w:rPr>
                <w:rFonts w:ascii="Arial"/>
                <w:sz w:val="21"/>
              </w:rPr>
            </w:pPr>
          </w:p>
          <w:p w14:paraId="6DE2E0ED">
            <w:pPr>
              <w:spacing w:line="251" w:lineRule="auto"/>
              <w:rPr>
                <w:rFonts w:ascii="Arial"/>
                <w:sz w:val="21"/>
              </w:rPr>
            </w:pPr>
          </w:p>
          <w:p w14:paraId="3978B8C3">
            <w:pPr>
              <w:spacing w:line="252" w:lineRule="auto"/>
              <w:rPr>
                <w:rFonts w:ascii="Arial"/>
                <w:sz w:val="21"/>
              </w:rPr>
            </w:pPr>
          </w:p>
          <w:p w14:paraId="2EF3853E">
            <w:pPr>
              <w:spacing w:line="252" w:lineRule="auto"/>
              <w:rPr>
                <w:rFonts w:ascii="Arial"/>
                <w:sz w:val="21"/>
              </w:rPr>
            </w:pPr>
          </w:p>
          <w:p w14:paraId="77912F3F">
            <w:pPr>
              <w:pStyle w:val="6"/>
              <w:spacing w:before="65" w:line="268" w:lineRule="exact"/>
              <w:ind w:left="397"/>
            </w:pPr>
            <w:r>
              <w:rPr>
                <w:position w:val="1"/>
              </w:rPr>
              <w:t>5</w:t>
            </w:r>
          </w:p>
        </w:tc>
        <w:tc>
          <w:tcPr>
            <w:tcW w:w="1824" w:type="dxa"/>
            <w:vAlign w:val="top"/>
          </w:tcPr>
          <w:p w14:paraId="423392B7">
            <w:pPr>
              <w:spacing w:line="251" w:lineRule="auto"/>
              <w:rPr>
                <w:rFonts w:ascii="Arial"/>
                <w:sz w:val="21"/>
              </w:rPr>
            </w:pPr>
          </w:p>
          <w:p w14:paraId="399CF0DD">
            <w:pPr>
              <w:spacing w:line="251" w:lineRule="auto"/>
              <w:rPr>
                <w:rFonts w:ascii="Arial"/>
                <w:sz w:val="21"/>
              </w:rPr>
            </w:pPr>
          </w:p>
          <w:p w14:paraId="6A5A2097">
            <w:pPr>
              <w:spacing w:line="252" w:lineRule="auto"/>
              <w:rPr>
                <w:rFonts w:ascii="Arial"/>
                <w:sz w:val="21"/>
              </w:rPr>
            </w:pPr>
          </w:p>
          <w:p w14:paraId="4B7CA916">
            <w:pPr>
              <w:spacing w:line="252" w:lineRule="auto"/>
              <w:rPr>
                <w:rFonts w:ascii="Arial"/>
                <w:sz w:val="21"/>
              </w:rPr>
            </w:pPr>
          </w:p>
          <w:p w14:paraId="2831E0A2">
            <w:pPr>
              <w:pStyle w:val="6"/>
              <w:spacing w:before="65" w:line="228" w:lineRule="auto"/>
              <w:ind w:left="496"/>
              <w:outlineLvl w:val="1"/>
            </w:pPr>
            <w:r>
              <w:rPr>
                <w:spacing w:val="7"/>
              </w:rPr>
              <w:t>招标范围</w:t>
            </w:r>
          </w:p>
        </w:tc>
        <w:tc>
          <w:tcPr>
            <w:tcW w:w="6935" w:type="dxa"/>
            <w:vAlign w:val="top"/>
          </w:tcPr>
          <w:p w14:paraId="4571F973">
            <w:pPr>
              <w:pStyle w:val="6"/>
              <w:spacing w:before="54" w:line="258" w:lineRule="auto"/>
              <w:ind w:left="115" w:right="124"/>
            </w:pPr>
            <w:r>
              <w:rPr>
                <w:spacing w:val="9"/>
              </w:rPr>
              <w:t>一、消防系统（水系统、气体、应急照明系统、报警系统、排烟系统等）</w:t>
            </w:r>
            <w:r>
              <w:rPr>
                <w:spacing w:val="6"/>
              </w:rPr>
              <w:t>维护保养服务；</w:t>
            </w:r>
          </w:p>
          <w:p w14:paraId="0B4A78CB">
            <w:pPr>
              <w:pStyle w:val="6"/>
              <w:spacing w:before="65" w:line="258" w:lineRule="auto"/>
              <w:ind w:left="136" w:right="110" w:hanging="21"/>
            </w:pPr>
            <w:r>
              <w:rPr>
                <w:spacing w:val="9"/>
              </w:rPr>
              <w:t>二、对现存在的主机故障、联动系统故障、水系统故障进行检查及维修等</w:t>
            </w:r>
            <w:r>
              <w:rPr>
                <w:spacing w:val="-6"/>
              </w:rPr>
              <w:t>内容。</w:t>
            </w:r>
          </w:p>
          <w:p w14:paraId="5FBBBD2D">
            <w:pPr>
              <w:pStyle w:val="6"/>
              <w:spacing w:before="173" w:line="298" w:lineRule="auto"/>
              <w:ind w:left="111" w:right="158"/>
              <w:outlineLvl w:val="1"/>
            </w:pPr>
            <w:r>
              <w:rPr>
                <w:spacing w:val="8"/>
              </w:rPr>
              <w:t>三、临汾农都市场开发有限公司晋南国际农产品物流园</w:t>
            </w:r>
            <w:r>
              <w:rPr>
                <w:spacing w:val="7"/>
              </w:rPr>
              <w:t>一期</w:t>
            </w:r>
            <w:r>
              <w:rPr>
                <w:spacing w:val="-43"/>
              </w:rPr>
              <w:t xml:space="preserve"> </w:t>
            </w:r>
            <w:r>
              <w:rPr>
                <w:spacing w:val="7"/>
              </w:rPr>
              <w:t>A</w:t>
            </w:r>
            <w:r>
              <w:rPr>
                <w:spacing w:val="-22"/>
              </w:rPr>
              <w:t xml:space="preserve"> </w:t>
            </w:r>
            <w:r>
              <w:rPr>
                <w:spacing w:val="7"/>
              </w:rPr>
              <w:t>区、B</w:t>
            </w:r>
            <w:r>
              <w:rPr>
                <w:spacing w:val="-25"/>
              </w:rPr>
              <w:t xml:space="preserve"> </w:t>
            </w:r>
            <w:r>
              <w:rPr>
                <w:spacing w:val="7"/>
              </w:rPr>
              <w:t>区涉</w:t>
            </w:r>
            <w:r>
              <w:rPr>
                <w:spacing w:val="6"/>
              </w:rPr>
              <w:t>及消防系统的建筑面积 162658.12</w:t>
            </w:r>
            <w:r>
              <w:rPr>
                <w:spacing w:val="-16"/>
              </w:rPr>
              <w:t xml:space="preserve"> </w:t>
            </w:r>
            <w:r>
              <w:rPr>
                <w:spacing w:val="6"/>
              </w:rPr>
              <w:t>㎡</w:t>
            </w:r>
          </w:p>
        </w:tc>
      </w:tr>
      <w:tr w14:paraId="533430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879" w:type="dxa"/>
            <w:vAlign w:val="top"/>
          </w:tcPr>
          <w:p w14:paraId="13B220B2">
            <w:pPr>
              <w:spacing w:line="293" w:lineRule="auto"/>
              <w:rPr>
                <w:rFonts w:ascii="Arial"/>
                <w:sz w:val="21"/>
              </w:rPr>
            </w:pPr>
          </w:p>
          <w:p w14:paraId="2172CECD">
            <w:pPr>
              <w:pStyle w:val="6"/>
              <w:spacing w:before="65" w:line="268" w:lineRule="exact"/>
              <w:ind w:left="395"/>
            </w:pPr>
            <w:r>
              <w:rPr>
                <w:position w:val="1"/>
              </w:rPr>
              <w:t>6</w:t>
            </w:r>
          </w:p>
        </w:tc>
        <w:tc>
          <w:tcPr>
            <w:tcW w:w="1824" w:type="dxa"/>
            <w:vAlign w:val="top"/>
          </w:tcPr>
          <w:p w14:paraId="33EC69A8">
            <w:pPr>
              <w:spacing w:line="292" w:lineRule="auto"/>
              <w:rPr>
                <w:rFonts w:ascii="Arial"/>
                <w:sz w:val="21"/>
              </w:rPr>
            </w:pPr>
          </w:p>
          <w:p w14:paraId="08DEC395">
            <w:pPr>
              <w:pStyle w:val="6"/>
              <w:spacing w:before="65" w:line="228" w:lineRule="auto"/>
              <w:ind w:left="287"/>
              <w:outlineLvl w:val="1"/>
            </w:pPr>
            <w:r>
              <w:rPr>
                <w:spacing w:val="7"/>
              </w:rPr>
              <w:t>建设资金来源</w:t>
            </w:r>
          </w:p>
        </w:tc>
        <w:tc>
          <w:tcPr>
            <w:tcW w:w="6935" w:type="dxa"/>
            <w:vAlign w:val="top"/>
          </w:tcPr>
          <w:p w14:paraId="7B0D7701">
            <w:pPr>
              <w:spacing w:line="354" w:lineRule="auto"/>
              <w:rPr>
                <w:rFonts w:ascii="Arial"/>
                <w:sz w:val="21"/>
              </w:rPr>
            </w:pPr>
          </w:p>
          <w:p w14:paraId="76BB45CF">
            <w:pPr>
              <w:pStyle w:val="6"/>
              <w:spacing w:before="65" w:line="228" w:lineRule="auto"/>
              <w:ind w:left="146"/>
              <w:outlineLvl w:val="1"/>
            </w:pPr>
            <w:r>
              <w:rPr>
                <w:spacing w:val="-13"/>
              </w:rPr>
              <w:t>自筹</w:t>
            </w:r>
          </w:p>
        </w:tc>
      </w:tr>
      <w:tr w14:paraId="0A04BF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0" w:hRule="atLeast"/>
        </w:trPr>
        <w:tc>
          <w:tcPr>
            <w:tcW w:w="879" w:type="dxa"/>
            <w:vAlign w:val="top"/>
          </w:tcPr>
          <w:p w14:paraId="6C8583EB">
            <w:pPr>
              <w:spacing w:line="291" w:lineRule="auto"/>
              <w:rPr>
                <w:rFonts w:ascii="Arial"/>
                <w:sz w:val="21"/>
              </w:rPr>
            </w:pPr>
          </w:p>
          <w:p w14:paraId="541296C5">
            <w:pPr>
              <w:pStyle w:val="6"/>
              <w:spacing w:before="65" w:line="269" w:lineRule="exact"/>
              <w:ind w:left="398"/>
            </w:pPr>
            <w:r>
              <w:rPr>
                <w:position w:val="1"/>
              </w:rPr>
              <w:t>7</w:t>
            </w:r>
          </w:p>
        </w:tc>
        <w:tc>
          <w:tcPr>
            <w:tcW w:w="1824" w:type="dxa"/>
            <w:vAlign w:val="top"/>
          </w:tcPr>
          <w:p w14:paraId="2F296EC6">
            <w:pPr>
              <w:spacing w:line="309" w:lineRule="auto"/>
              <w:rPr>
                <w:rFonts w:ascii="Arial"/>
                <w:sz w:val="21"/>
              </w:rPr>
            </w:pPr>
          </w:p>
          <w:p w14:paraId="0B298116">
            <w:pPr>
              <w:pStyle w:val="6"/>
              <w:spacing w:before="78" w:line="220" w:lineRule="auto"/>
              <w:ind w:left="438"/>
              <w:outlineLvl w:val="1"/>
              <w:rPr>
                <w:sz w:val="24"/>
                <w:szCs w:val="24"/>
              </w:rPr>
            </w:pPr>
            <w:r>
              <w:rPr>
                <w:b/>
                <w:bCs/>
                <w:spacing w:val="-6"/>
                <w:sz w:val="24"/>
                <w:szCs w:val="24"/>
              </w:rPr>
              <w:t>维保期限</w:t>
            </w:r>
          </w:p>
        </w:tc>
        <w:tc>
          <w:tcPr>
            <w:tcW w:w="6935" w:type="dxa"/>
            <w:vAlign w:val="top"/>
          </w:tcPr>
          <w:p w14:paraId="17EE84F1">
            <w:pPr>
              <w:spacing w:line="310" w:lineRule="auto"/>
              <w:rPr>
                <w:rFonts w:ascii="Arial"/>
                <w:sz w:val="21"/>
              </w:rPr>
            </w:pPr>
          </w:p>
          <w:p w14:paraId="0D1375F0">
            <w:pPr>
              <w:pStyle w:val="6"/>
              <w:spacing w:before="78" w:line="219" w:lineRule="auto"/>
              <w:ind w:left="131"/>
              <w:outlineLvl w:val="1"/>
              <w:rPr>
                <w:sz w:val="24"/>
                <w:szCs w:val="24"/>
              </w:rPr>
            </w:pPr>
            <w:r>
              <w:rPr>
                <w:b/>
                <w:bCs/>
                <w:spacing w:val="-17"/>
                <w:sz w:val="24"/>
                <w:szCs w:val="24"/>
              </w:rPr>
              <w:t>1</w:t>
            </w:r>
            <w:r>
              <w:rPr>
                <w:spacing w:val="-49"/>
                <w:sz w:val="24"/>
                <w:szCs w:val="24"/>
              </w:rPr>
              <w:t xml:space="preserve"> </w:t>
            </w:r>
            <w:r>
              <w:rPr>
                <w:b/>
                <w:bCs/>
                <w:spacing w:val="-17"/>
                <w:sz w:val="24"/>
                <w:szCs w:val="24"/>
              </w:rPr>
              <w:t>年</w:t>
            </w:r>
          </w:p>
        </w:tc>
      </w:tr>
      <w:tr w14:paraId="3365DE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4" w:hRule="atLeast"/>
        </w:trPr>
        <w:tc>
          <w:tcPr>
            <w:tcW w:w="879" w:type="dxa"/>
            <w:vAlign w:val="top"/>
          </w:tcPr>
          <w:p w14:paraId="1BA238A5">
            <w:pPr>
              <w:spacing w:line="251" w:lineRule="auto"/>
              <w:rPr>
                <w:rFonts w:ascii="Arial"/>
                <w:sz w:val="21"/>
              </w:rPr>
            </w:pPr>
          </w:p>
          <w:p w14:paraId="7C09BACA">
            <w:pPr>
              <w:spacing w:line="251" w:lineRule="auto"/>
              <w:rPr>
                <w:rFonts w:ascii="Arial"/>
                <w:sz w:val="21"/>
              </w:rPr>
            </w:pPr>
          </w:p>
          <w:p w14:paraId="7C488D7D">
            <w:pPr>
              <w:pStyle w:val="6"/>
              <w:spacing w:before="65" w:line="269" w:lineRule="exact"/>
              <w:ind w:left="394"/>
            </w:pPr>
            <w:r>
              <w:rPr>
                <w:position w:val="1"/>
              </w:rPr>
              <w:t>8</w:t>
            </w:r>
          </w:p>
        </w:tc>
        <w:tc>
          <w:tcPr>
            <w:tcW w:w="1824" w:type="dxa"/>
            <w:vAlign w:val="top"/>
          </w:tcPr>
          <w:p w14:paraId="57645E68">
            <w:pPr>
              <w:spacing w:line="346" w:lineRule="auto"/>
              <w:rPr>
                <w:rFonts w:ascii="Arial"/>
                <w:sz w:val="21"/>
              </w:rPr>
            </w:pPr>
          </w:p>
          <w:p w14:paraId="0AF84E08">
            <w:pPr>
              <w:pStyle w:val="6"/>
              <w:spacing w:before="65" w:line="259" w:lineRule="auto"/>
              <w:ind w:left="811" w:right="176" w:hanging="627"/>
              <w:outlineLvl w:val="1"/>
            </w:pPr>
            <w:r>
              <w:rPr>
                <w:spacing w:val="8"/>
              </w:rPr>
              <w:t>投标资质等级要</w:t>
            </w:r>
            <w:r>
              <w:t>求</w:t>
            </w:r>
          </w:p>
        </w:tc>
        <w:tc>
          <w:tcPr>
            <w:tcW w:w="6935" w:type="dxa"/>
            <w:vAlign w:val="top"/>
          </w:tcPr>
          <w:p w14:paraId="00CBA6E0">
            <w:pPr>
              <w:pStyle w:val="6"/>
              <w:spacing w:before="35" w:line="227" w:lineRule="auto"/>
              <w:ind w:left="122"/>
            </w:pPr>
            <w:r>
              <w:rPr>
                <w:spacing w:val="9"/>
              </w:rPr>
              <w:t>（1）社会消防技术服务信息系统 消防技术</w:t>
            </w:r>
            <w:r>
              <w:rPr>
                <w:spacing w:val="8"/>
              </w:rPr>
              <w:t>服务机构名录内企业。</w:t>
            </w:r>
          </w:p>
          <w:p w14:paraId="67863F8C">
            <w:pPr>
              <w:pStyle w:val="6"/>
              <w:spacing w:before="166" w:line="289" w:lineRule="auto"/>
              <w:ind w:left="116" w:right="108" w:firstLine="8"/>
              <w:rPr>
                <w:sz w:val="24"/>
                <w:szCs w:val="24"/>
              </w:rPr>
            </w:pPr>
            <w:r>
              <w:rPr>
                <w:spacing w:val="2"/>
                <w:sz w:val="24"/>
                <w:szCs w:val="24"/>
              </w:rPr>
              <w:t>（2）项目服务人员不得少于</w:t>
            </w:r>
            <w:r>
              <w:rPr>
                <w:spacing w:val="-38"/>
                <w:sz w:val="24"/>
                <w:szCs w:val="24"/>
              </w:rPr>
              <w:t xml:space="preserve"> </w:t>
            </w:r>
            <w:r>
              <w:rPr>
                <w:spacing w:val="2"/>
                <w:sz w:val="24"/>
                <w:szCs w:val="24"/>
              </w:rPr>
              <w:t>2</w:t>
            </w:r>
            <w:r>
              <w:rPr>
                <w:spacing w:val="-43"/>
                <w:sz w:val="24"/>
                <w:szCs w:val="24"/>
              </w:rPr>
              <w:t xml:space="preserve"> </w:t>
            </w:r>
            <w:r>
              <w:rPr>
                <w:spacing w:val="2"/>
                <w:sz w:val="24"/>
                <w:szCs w:val="24"/>
              </w:rPr>
              <w:t>名，项目经理具有一级注册消防</w:t>
            </w:r>
            <w:r>
              <w:rPr>
                <w:spacing w:val="-2"/>
                <w:sz w:val="24"/>
                <w:szCs w:val="24"/>
              </w:rPr>
              <w:t>工程师执业资格证。</w:t>
            </w:r>
          </w:p>
        </w:tc>
      </w:tr>
      <w:tr w14:paraId="03A940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879" w:type="dxa"/>
            <w:vAlign w:val="top"/>
          </w:tcPr>
          <w:p w14:paraId="51707BCA">
            <w:pPr>
              <w:spacing w:line="250" w:lineRule="auto"/>
              <w:rPr>
                <w:rFonts w:ascii="Arial"/>
                <w:sz w:val="21"/>
              </w:rPr>
            </w:pPr>
          </w:p>
          <w:p w14:paraId="0843501E">
            <w:pPr>
              <w:pStyle w:val="6"/>
              <w:spacing w:before="65" w:line="268" w:lineRule="exact"/>
              <w:ind w:left="394"/>
            </w:pPr>
            <w:r>
              <w:rPr>
                <w:position w:val="1"/>
              </w:rPr>
              <w:t>9</w:t>
            </w:r>
          </w:p>
        </w:tc>
        <w:tc>
          <w:tcPr>
            <w:tcW w:w="1824" w:type="dxa"/>
            <w:vAlign w:val="top"/>
          </w:tcPr>
          <w:p w14:paraId="6144C0F2">
            <w:pPr>
              <w:spacing w:line="249" w:lineRule="auto"/>
              <w:rPr>
                <w:rFonts w:ascii="Arial"/>
                <w:sz w:val="21"/>
              </w:rPr>
            </w:pPr>
          </w:p>
          <w:p w14:paraId="43029C76">
            <w:pPr>
              <w:pStyle w:val="6"/>
              <w:spacing w:before="65" w:line="228" w:lineRule="auto"/>
              <w:ind w:left="496"/>
              <w:outlineLvl w:val="1"/>
            </w:pPr>
            <w:r>
              <w:rPr>
                <w:spacing w:val="7"/>
              </w:rPr>
              <w:t>踏勘现场</w:t>
            </w:r>
          </w:p>
        </w:tc>
        <w:tc>
          <w:tcPr>
            <w:tcW w:w="6935" w:type="dxa"/>
            <w:vAlign w:val="top"/>
          </w:tcPr>
          <w:p w14:paraId="33CA323A">
            <w:pPr>
              <w:spacing w:line="311" w:lineRule="auto"/>
              <w:rPr>
                <w:rFonts w:ascii="Arial"/>
                <w:sz w:val="21"/>
              </w:rPr>
            </w:pPr>
          </w:p>
          <w:p w14:paraId="241ED863">
            <w:pPr>
              <w:pStyle w:val="6"/>
              <w:spacing w:before="65" w:line="228" w:lineRule="auto"/>
              <w:ind w:left="114"/>
              <w:outlineLvl w:val="1"/>
            </w:pPr>
            <w:r>
              <w:rPr>
                <w:spacing w:val="8"/>
              </w:rPr>
              <w:t>投标人自行踏勘项目现场</w:t>
            </w:r>
          </w:p>
        </w:tc>
      </w:tr>
      <w:tr w14:paraId="08D15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 w:hRule="atLeast"/>
        </w:trPr>
        <w:tc>
          <w:tcPr>
            <w:tcW w:w="879" w:type="dxa"/>
            <w:vAlign w:val="top"/>
          </w:tcPr>
          <w:p w14:paraId="03A5D3D4">
            <w:pPr>
              <w:spacing w:line="250" w:lineRule="auto"/>
              <w:rPr>
                <w:rFonts w:ascii="Arial"/>
                <w:sz w:val="21"/>
              </w:rPr>
            </w:pPr>
          </w:p>
          <w:p w14:paraId="5908F41D">
            <w:pPr>
              <w:pStyle w:val="6"/>
              <w:spacing w:before="65" w:line="269" w:lineRule="exact"/>
              <w:ind w:left="356"/>
              <w:outlineLvl w:val="1"/>
            </w:pPr>
            <w:r>
              <w:rPr>
                <w:spacing w:val="-8"/>
                <w:position w:val="1"/>
              </w:rPr>
              <w:t>10</w:t>
            </w:r>
          </w:p>
        </w:tc>
        <w:tc>
          <w:tcPr>
            <w:tcW w:w="1824" w:type="dxa"/>
            <w:vAlign w:val="top"/>
          </w:tcPr>
          <w:p w14:paraId="206E5942">
            <w:pPr>
              <w:spacing w:line="250" w:lineRule="auto"/>
              <w:rPr>
                <w:rFonts w:ascii="Arial"/>
                <w:sz w:val="21"/>
              </w:rPr>
            </w:pPr>
          </w:p>
          <w:p w14:paraId="1BC84566">
            <w:pPr>
              <w:pStyle w:val="6"/>
              <w:spacing w:before="65" w:line="228" w:lineRule="auto"/>
              <w:ind w:left="293"/>
              <w:outlineLvl w:val="1"/>
            </w:pPr>
            <w:r>
              <w:rPr>
                <w:spacing w:val="6"/>
              </w:rPr>
              <w:t>资格审查办法</w:t>
            </w:r>
          </w:p>
        </w:tc>
        <w:tc>
          <w:tcPr>
            <w:tcW w:w="6935" w:type="dxa"/>
            <w:vAlign w:val="top"/>
          </w:tcPr>
          <w:p w14:paraId="5D4282F7">
            <w:pPr>
              <w:spacing w:line="312" w:lineRule="auto"/>
              <w:rPr>
                <w:rFonts w:ascii="Arial"/>
                <w:sz w:val="21"/>
              </w:rPr>
            </w:pPr>
          </w:p>
          <w:p w14:paraId="510A54D7">
            <w:pPr>
              <w:pStyle w:val="6"/>
              <w:spacing w:before="65" w:line="228" w:lineRule="auto"/>
              <w:ind w:left="121"/>
              <w:outlineLvl w:val="1"/>
            </w:pPr>
            <w:r>
              <w:rPr>
                <w:spacing w:val="5"/>
              </w:rPr>
              <w:t>资格后审</w:t>
            </w:r>
          </w:p>
        </w:tc>
      </w:tr>
    </w:tbl>
    <w:p w14:paraId="07EC5C89">
      <w:pPr>
        <w:pStyle w:val="2"/>
      </w:pPr>
    </w:p>
    <w:p w14:paraId="76FAD2D2">
      <w:pPr>
        <w:spacing w:before="131"/>
      </w:pPr>
    </w:p>
    <w:tbl>
      <w:tblPr>
        <w:tblStyle w:val="5"/>
        <w:tblW w:w="963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79"/>
        <w:gridCol w:w="1824"/>
        <w:gridCol w:w="6935"/>
      </w:tblGrid>
      <w:tr w14:paraId="662458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1" w:hRule="atLeast"/>
        </w:trPr>
        <w:tc>
          <w:tcPr>
            <w:tcW w:w="879" w:type="dxa"/>
            <w:vAlign w:val="top"/>
          </w:tcPr>
          <w:p w14:paraId="42E2BFC1">
            <w:pPr>
              <w:spacing w:line="249" w:lineRule="auto"/>
              <w:rPr>
                <w:rFonts w:ascii="Arial"/>
                <w:sz w:val="21"/>
              </w:rPr>
            </w:pPr>
          </w:p>
          <w:p w14:paraId="465C1955">
            <w:pPr>
              <w:pStyle w:val="6"/>
              <w:spacing w:before="65" w:line="270" w:lineRule="exact"/>
              <w:ind w:left="356"/>
              <w:outlineLvl w:val="1"/>
            </w:pPr>
            <w:bookmarkStart w:id="7" w:name="bookmark17"/>
            <w:bookmarkEnd w:id="7"/>
            <w:r>
              <w:rPr>
                <w:spacing w:val="-7"/>
                <w:position w:val="1"/>
              </w:rPr>
              <w:t>11</w:t>
            </w:r>
          </w:p>
        </w:tc>
        <w:tc>
          <w:tcPr>
            <w:tcW w:w="1824" w:type="dxa"/>
            <w:vAlign w:val="top"/>
          </w:tcPr>
          <w:p w14:paraId="6D843463">
            <w:pPr>
              <w:spacing w:line="249" w:lineRule="auto"/>
              <w:rPr>
                <w:rFonts w:ascii="Arial"/>
                <w:sz w:val="21"/>
              </w:rPr>
            </w:pPr>
          </w:p>
          <w:p w14:paraId="09ED11A5">
            <w:pPr>
              <w:pStyle w:val="6"/>
              <w:spacing w:before="65" w:line="228" w:lineRule="auto"/>
              <w:ind w:left="393"/>
              <w:outlineLvl w:val="1"/>
            </w:pPr>
            <w:r>
              <w:rPr>
                <w:spacing w:val="7"/>
              </w:rPr>
              <w:t>投标有效期</w:t>
            </w:r>
          </w:p>
        </w:tc>
        <w:tc>
          <w:tcPr>
            <w:tcW w:w="6935" w:type="dxa"/>
            <w:vAlign w:val="top"/>
          </w:tcPr>
          <w:p w14:paraId="2BD853B1">
            <w:pPr>
              <w:spacing w:line="313" w:lineRule="auto"/>
              <w:rPr>
                <w:rFonts w:ascii="Arial"/>
                <w:sz w:val="21"/>
              </w:rPr>
            </w:pPr>
          </w:p>
          <w:p w14:paraId="70F8DC15">
            <w:pPr>
              <w:pStyle w:val="6"/>
              <w:spacing w:before="65" w:line="228" w:lineRule="auto"/>
              <w:ind w:left="112"/>
              <w:outlineLvl w:val="1"/>
            </w:pPr>
            <w:r>
              <w:rPr>
                <w:spacing w:val="-4"/>
              </w:rPr>
              <w:t>90 日历天</w:t>
            </w:r>
          </w:p>
        </w:tc>
      </w:tr>
      <w:tr w14:paraId="6336B6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879" w:type="dxa"/>
            <w:vAlign w:val="center"/>
          </w:tcPr>
          <w:p w14:paraId="7D45C8F7">
            <w:pPr>
              <w:spacing w:line="245" w:lineRule="auto"/>
              <w:jc w:val="center"/>
              <w:rPr>
                <w:rFonts w:ascii="Arial"/>
                <w:sz w:val="21"/>
              </w:rPr>
            </w:pPr>
          </w:p>
          <w:p w14:paraId="233EBC95">
            <w:pPr>
              <w:pStyle w:val="6"/>
              <w:spacing w:before="65" w:line="270" w:lineRule="exact"/>
              <w:ind w:left="356"/>
              <w:jc w:val="center"/>
              <w:outlineLvl w:val="1"/>
            </w:pPr>
            <w:r>
              <w:rPr>
                <w:spacing w:val="-7"/>
                <w:position w:val="1"/>
              </w:rPr>
              <w:t>12</w:t>
            </w:r>
          </w:p>
        </w:tc>
        <w:tc>
          <w:tcPr>
            <w:tcW w:w="1824" w:type="dxa"/>
            <w:vAlign w:val="center"/>
          </w:tcPr>
          <w:p w14:paraId="0870C448">
            <w:pPr>
              <w:spacing w:line="245" w:lineRule="auto"/>
              <w:jc w:val="center"/>
              <w:rPr>
                <w:rFonts w:ascii="Arial"/>
                <w:sz w:val="21"/>
              </w:rPr>
            </w:pPr>
          </w:p>
          <w:p w14:paraId="5795BE4D">
            <w:pPr>
              <w:pStyle w:val="6"/>
              <w:spacing w:before="65" w:line="228" w:lineRule="auto"/>
              <w:ind w:left="393"/>
              <w:jc w:val="center"/>
              <w:outlineLvl w:val="1"/>
            </w:pPr>
            <w:r>
              <w:rPr>
                <w:spacing w:val="7"/>
              </w:rPr>
              <w:t>投标保证金</w:t>
            </w:r>
          </w:p>
        </w:tc>
        <w:tc>
          <w:tcPr>
            <w:tcW w:w="6935" w:type="dxa"/>
            <w:vAlign w:val="top"/>
          </w:tcPr>
          <w:p w14:paraId="0DFB9A8A">
            <w:pPr>
              <w:spacing w:line="309" w:lineRule="auto"/>
              <w:rPr>
                <w:rFonts w:ascii="Arial"/>
                <w:sz w:val="21"/>
              </w:rPr>
            </w:pPr>
          </w:p>
          <w:p w14:paraId="4C95794B">
            <w:pPr>
              <w:pStyle w:val="6"/>
              <w:spacing w:before="177" w:line="298" w:lineRule="auto"/>
              <w:ind w:left="102" w:right="108" w:firstLine="10"/>
              <w:outlineLvl w:val="1"/>
              <w:rPr>
                <w:rFonts w:ascii="宋体" w:hAnsi="宋体" w:eastAsia="宋体" w:cs="宋体"/>
                <w:spacing w:val="10"/>
              </w:rPr>
            </w:pPr>
            <w:r>
              <w:rPr>
                <w:rFonts w:ascii="宋体" w:hAnsi="宋体" w:eastAsia="宋体" w:cs="宋体"/>
                <w:spacing w:val="10"/>
              </w:rPr>
              <w:t xml:space="preserve">投标保证金的金额： </w:t>
            </w:r>
            <w:r>
              <w:rPr>
                <w:rFonts w:ascii="宋体" w:hAnsi="宋体" w:eastAsia="宋体" w:cs="宋体"/>
                <w:spacing w:val="10"/>
                <w:u w:val="single"/>
              </w:rPr>
              <w:t xml:space="preserve"> </w:t>
            </w:r>
            <w:r>
              <w:rPr>
                <w:rFonts w:hint="eastAsia" w:ascii="宋体" w:hAnsi="宋体" w:eastAsia="宋体" w:cs="宋体"/>
                <w:spacing w:val="10"/>
                <w:u w:val="single"/>
                <w:lang w:val="en-US" w:eastAsia="zh-CN"/>
              </w:rPr>
              <w:t>3000元</w:t>
            </w:r>
            <w:r>
              <w:rPr>
                <w:rFonts w:ascii="宋体" w:hAnsi="宋体" w:eastAsia="宋体" w:cs="宋体"/>
                <w:spacing w:val="10"/>
                <w:u w:val="single"/>
              </w:rPr>
              <w:t xml:space="preserve"> </w:t>
            </w:r>
            <w:r>
              <w:rPr>
                <w:rFonts w:ascii="宋体" w:hAnsi="宋体" w:eastAsia="宋体" w:cs="宋体"/>
                <w:spacing w:val="10"/>
              </w:rPr>
              <w:t xml:space="preserve"> </w:t>
            </w:r>
          </w:p>
          <w:p w14:paraId="3A6811F1">
            <w:pPr>
              <w:pStyle w:val="6"/>
              <w:spacing w:before="177" w:line="298" w:lineRule="auto"/>
              <w:ind w:left="102" w:right="108" w:firstLine="10"/>
              <w:outlineLvl w:val="1"/>
              <w:rPr>
                <w:rFonts w:ascii="宋体" w:hAnsi="宋体" w:eastAsia="宋体" w:cs="宋体"/>
                <w:spacing w:val="10"/>
              </w:rPr>
            </w:pPr>
            <w:r>
              <w:rPr>
                <w:rFonts w:ascii="宋体" w:hAnsi="宋体" w:eastAsia="宋体" w:cs="宋体"/>
                <w:spacing w:val="10"/>
              </w:rPr>
              <w:t>交纳方式：通过本单位银行帐户电汇或者采用现金或银行保函、保证保险、担保机构保函、 电子保函等非现金交易担保方式提交投标保证金。</w:t>
            </w:r>
          </w:p>
          <w:p w14:paraId="73171796">
            <w:pPr>
              <w:pStyle w:val="6"/>
              <w:spacing w:before="177" w:line="298" w:lineRule="auto"/>
              <w:ind w:left="102" w:right="108" w:firstLine="10"/>
              <w:outlineLvl w:val="1"/>
              <w:rPr>
                <w:rFonts w:ascii="宋体" w:hAnsi="宋体" w:eastAsia="宋体" w:cs="宋体"/>
                <w:spacing w:val="10"/>
              </w:rPr>
            </w:pPr>
            <w:r>
              <w:rPr>
                <w:rFonts w:ascii="宋体" w:hAnsi="宋体" w:eastAsia="宋体" w:cs="宋体"/>
                <w:spacing w:val="10"/>
              </w:rPr>
              <w:t>截止时间：投标文件的递交截止时间（以实际到账时间为准）</w:t>
            </w:r>
            <w:r>
              <w:rPr>
                <w:rFonts w:ascii="宋体" w:hAnsi="宋体" w:eastAsia="宋体" w:cs="宋体"/>
                <w:spacing w:val="10"/>
              </w:rPr>
              <w:br w:type="textWrapping"/>
            </w:r>
            <w:r>
              <w:rPr>
                <w:rFonts w:ascii="宋体" w:hAnsi="宋体" w:eastAsia="宋体" w:cs="宋体"/>
                <w:spacing w:val="10"/>
              </w:rPr>
              <w:t>投标保证金为人民币：</w:t>
            </w:r>
            <w:r>
              <w:rPr>
                <w:rFonts w:hint="eastAsia" w:ascii="宋体" w:hAnsi="宋体" w:eastAsia="宋体" w:cs="宋体"/>
                <w:spacing w:val="10"/>
                <w:lang w:val="en-US" w:eastAsia="zh-CN"/>
              </w:rPr>
              <w:t>叁仟元整</w:t>
            </w:r>
            <w:r>
              <w:rPr>
                <w:rFonts w:ascii="宋体" w:hAnsi="宋体" w:eastAsia="宋体" w:cs="宋体"/>
                <w:spacing w:val="10"/>
              </w:rPr>
              <w:t>。交纳投标保证金时请在备注栏中注明项目编号（项目编号详见招标公告）。</w:t>
            </w:r>
          </w:p>
          <w:p w14:paraId="78813E79">
            <w:pPr>
              <w:pStyle w:val="6"/>
              <w:spacing w:before="177" w:line="298" w:lineRule="auto"/>
              <w:ind w:left="102" w:right="108" w:firstLine="10"/>
              <w:outlineLvl w:val="1"/>
              <w:rPr>
                <w:rFonts w:ascii="宋体" w:hAnsi="宋体" w:eastAsia="宋体" w:cs="宋体"/>
                <w:spacing w:val="10"/>
              </w:rPr>
            </w:pPr>
            <w:r>
              <w:rPr>
                <w:rFonts w:ascii="宋体" w:hAnsi="宋体" w:eastAsia="宋体" w:cs="宋体"/>
                <w:spacing w:val="10"/>
              </w:rPr>
              <w:t>账户信息如下</w:t>
            </w:r>
          </w:p>
          <w:p w14:paraId="12B465A9">
            <w:pPr>
              <w:pStyle w:val="6"/>
              <w:spacing w:before="177" w:line="298" w:lineRule="auto"/>
              <w:ind w:left="102" w:right="108" w:firstLine="10"/>
              <w:outlineLvl w:val="1"/>
              <w:rPr>
                <w:rFonts w:hint="eastAsia" w:ascii="宋体" w:hAnsi="宋体" w:eastAsia="宋体" w:cs="宋体"/>
                <w:spacing w:val="10"/>
              </w:rPr>
            </w:pPr>
            <w:r>
              <w:rPr>
                <w:rFonts w:hint="eastAsia" w:ascii="宋体" w:hAnsi="宋体" w:eastAsia="宋体" w:cs="宋体"/>
                <w:spacing w:val="10"/>
              </w:rPr>
              <w:t>收款人名称：山西泽睿项目管理有限公司</w:t>
            </w:r>
          </w:p>
          <w:p w14:paraId="57B167F7">
            <w:pPr>
              <w:pStyle w:val="6"/>
              <w:spacing w:before="177" w:line="298" w:lineRule="auto"/>
              <w:ind w:left="102" w:right="108" w:firstLine="10"/>
              <w:outlineLvl w:val="1"/>
              <w:rPr>
                <w:rFonts w:hint="eastAsia" w:ascii="宋体" w:hAnsi="宋体" w:eastAsia="宋体" w:cs="宋体"/>
                <w:spacing w:val="10"/>
              </w:rPr>
            </w:pPr>
            <w:r>
              <w:rPr>
                <w:rFonts w:hint="eastAsia" w:ascii="宋体" w:hAnsi="宋体" w:eastAsia="宋体" w:cs="宋体"/>
                <w:spacing w:val="10"/>
              </w:rPr>
              <w:t>账    号：143011860320</w:t>
            </w:r>
          </w:p>
          <w:p w14:paraId="1A2222CB">
            <w:pPr>
              <w:pStyle w:val="6"/>
              <w:spacing w:before="177" w:line="298" w:lineRule="auto"/>
              <w:ind w:left="102" w:right="108" w:firstLine="10"/>
              <w:outlineLvl w:val="1"/>
              <w:rPr>
                <w:rFonts w:hint="eastAsia" w:ascii="宋体" w:hAnsi="宋体" w:eastAsia="宋体" w:cs="宋体"/>
                <w:spacing w:val="10"/>
              </w:rPr>
            </w:pPr>
            <w:r>
              <w:rPr>
                <w:rFonts w:hint="eastAsia" w:ascii="宋体" w:hAnsi="宋体" w:eastAsia="宋体" w:cs="宋体"/>
                <w:spacing w:val="10"/>
              </w:rPr>
              <w:t xml:space="preserve">开户银行：中国银行股份有限公司临汾平阳支行 </w:t>
            </w:r>
          </w:p>
          <w:p w14:paraId="4227D9A6">
            <w:pPr>
              <w:pStyle w:val="6"/>
              <w:spacing w:before="177" w:line="298" w:lineRule="auto"/>
              <w:ind w:left="102" w:right="108" w:firstLine="10"/>
              <w:outlineLvl w:val="1"/>
              <w:rPr>
                <w:rFonts w:hint="eastAsia" w:ascii="宋体" w:hAnsi="宋体" w:eastAsia="宋体" w:cs="宋体"/>
                <w:spacing w:val="10"/>
                <w:lang w:val="en-US" w:eastAsia="zh-CN"/>
              </w:rPr>
            </w:pPr>
            <w:r>
              <w:rPr>
                <w:rFonts w:hint="eastAsia" w:ascii="宋体" w:hAnsi="宋体" w:eastAsia="宋体" w:cs="宋体"/>
                <w:spacing w:val="10"/>
              </w:rPr>
              <w:t>行    号：</w:t>
            </w:r>
            <w:r>
              <w:rPr>
                <w:rFonts w:hint="eastAsia" w:ascii="宋体" w:hAnsi="宋体" w:eastAsia="宋体" w:cs="宋体"/>
                <w:spacing w:val="10"/>
                <w:lang w:val="en-US" w:eastAsia="zh-CN"/>
              </w:rPr>
              <w:t>104177006100</w:t>
            </w:r>
          </w:p>
          <w:p w14:paraId="0C35F7EC">
            <w:pPr>
              <w:pStyle w:val="6"/>
              <w:spacing w:before="177" w:line="298" w:lineRule="auto"/>
              <w:ind w:left="102" w:right="108" w:firstLine="10"/>
              <w:outlineLvl w:val="1"/>
            </w:pPr>
            <w:r>
              <w:rPr>
                <w:rFonts w:ascii="宋体" w:hAnsi="宋体" w:eastAsia="宋体" w:cs="宋体"/>
                <w:spacing w:val="10"/>
              </w:rPr>
              <w:t>因银行结算、不可抗力等非招标人/招标代理原因造成的保证金不能及时到账，后果由投标人自行承担。</w:t>
            </w:r>
            <w:r>
              <w:rPr>
                <w:u w:val="single" w:color="auto"/>
              </w:rPr>
              <w:br w:type="textWrapping"/>
            </w:r>
          </w:p>
        </w:tc>
      </w:tr>
      <w:tr w14:paraId="40A21C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879" w:type="dxa"/>
            <w:vAlign w:val="top"/>
          </w:tcPr>
          <w:p w14:paraId="5498AC04">
            <w:pPr>
              <w:spacing w:line="246" w:lineRule="auto"/>
              <w:rPr>
                <w:rFonts w:ascii="Arial"/>
                <w:sz w:val="21"/>
              </w:rPr>
            </w:pPr>
          </w:p>
          <w:p w14:paraId="37D66E6F">
            <w:pPr>
              <w:pStyle w:val="6"/>
              <w:spacing w:before="65" w:line="269" w:lineRule="exact"/>
              <w:ind w:left="356"/>
              <w:outlineLvl w:val="1"/>
            </w:pPr>
            <w:r>
              <w:rPr>
                <w:spacing w:val="-8"/>
                <w:position w:val="1"/>
              </w:rPr>
              <w:t>13</w:t>
            </w:r>
          </w:p>
        </w:tc>
        <w:tc>
          <w:tcPr>
            <w:tcW w:w="1824" w:type="dxa"/>
            <w:vAlign w:val="top"/>
          </w:tcPr>
          <w:p w14:paraId="0A4E1EB7">
            <w:pPr>
              <w:spacing w:line="247" w:lineRule="auto"/>
              <w:rPr>
                <w:rFonts w:ascii="Arial"/>
                <w:sz w:val="21"/>
              </w:rPr>
            </w:pPr>
          </w:p>
          <w:p w14:paraId="080FE89B">
            <w:pPr>
              <w:pStyle w:val="6"/>
              <w:spacing w:before="65" w:line="226" w:lineRule="auto"/>
              <w:ind w:left="287"/>
              <w:outlineLvl w:val="1"/>
            </w:pPr>
            <w:r>
              <w:rPr>
                <w:spacing w:val="7"/>
              </w:rPr>
              <w:t>投标报价要求</w:t>
            </w:r>
          </w:p>
        </w:tc>
        <w:tc>
          <w:tcPr>
            <w:tcW w:w="6935" w:type="dxa"/>
            <w:vAlign w:val="top"/>
          </w:tcPr>
          <w:p w14:paraId="17DEEEA3">
            <w:pPr>
              <w:spacing w:line="311" w:lineRule="auto"/>
              <w:rPr>
                <w:rFonts w:ascii="Arial"/>
                <w:sz w:val="21"/>
              </w:rPr>
            </w:pPr>
          </w:p>
          <w:p w14:paraId="203B0A19">
            <w:pPr>
              <w:pStyle w:val="6"/>
              <w:spacing w:before="65" w:line="226" w:lineRule="auto"/>
              <w:ind w:left="114"/>
              <w:outlineLvl w:val="1"/>
            </w:pPr>
            <w:r>
              <w:rPr>
                <w:spacing w:val="8"/>
              </w:rPr>
              <w:t>投标人根据企业自身实力自主报价。</w:t>
            </w:r>
          </w:p>
        </w:tc>
      </w:tr>
      <w:tr w14:paraId="32B25A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879" w:type="dxa"/>
            <w:vAlign w:val="top"/>
          </w:tcPr>
          <w:p w14:paraId="303AA9A1">
            <w:pPr>
              <w:spacing w:line="247" w:lineRule="auto"/>
              <w:rPr>
                <w:rFonts w:ascii="Arial"/>
                <w:sz w:val="21"/>
              </w:rPr>
            </w:pPr>
          </w:p>
          <w:p w14:paraId="065BB560">
            <w:pPr>
              <w:pStyle w:val="6"/>
              <w:spacing w:before="65" w:line="270" w:lineRule="exact"/>
              <w:ind w:left="356"/>
              <w:outlineLvl w:val="1"/>
            </w:pPr>
            <w:r>
              <w:rPr>
                <w:spacing w:val="-7"/>
                <w:position w:val="1"/>
              </w:rPr>
              <w:t>14</w:t>
            </w:r>
          </w:p>
        </w:tc>
        <w:tc>
          <w:tcPr>
            <w:tcW w:w="1824" w:type="dxa"/>
            <w:vAlign w:val="top"/>
          </w:tcPr>
          <w:p w14:paraId="71D3E5D5">
            <w:pPr>
              <w:spacing w:line="246" w:lineRule="auto"/>
              <w:rPr>
                <w:rFonts w:ascii="Arial"/>
                <w:sz w:val="21"/>
              </w:rPr>
            </w:pPr>
          </w:p>
          <w:p w14:paraId="057C8B5B">
            <w:pPr>
              <w:pStyle w:val="6"/>
              <w:spacing w:before="65" w:line="228" w:lineRule="auto"/>
              <w:ind w:left="495"/>
              <w:outlineLvl w:val="1"/>
            </w:pPr>
            <w:r>
              <w:rPr>
                <w:spacing w:val="7"/>
              </w:rPr>
              <w:t>评标办法</w:t>
            </w:r>
          </w:p>
        </w:tc>
        <w:tc>
          <w:tcPr>
            <w:tcW w:w="6935" w:type="dxa"/>
            <w:vAlign w:val="top"/>
          </w:tcPr>
          <w:p w14:paraId="37F5E211">
            <w:pPr>
              <w:pStyle w:val="6"/>
              <w:spacing w:before="177" w:line="298" w:lineRule="auto"/>
              <w:ind w:left="102" w:right="108" w:firstLine="10"/>
              <w:outlineLvl w:val="1"/>
            </w:pPr>
            <w:r>
              <w:rPr>
                <w:spacing w:val="10"/>
              </w:rPr>
              <w:t>本项目采用综合评分法，满足招标文件要求</w:t>
            </w:r>
            <w:r>
              <w:rPr>
                <w:spacing w:val="9"/>
              </w:rPr>
              <w:t>且投标价格最低的投标报价为</w:t>
            </w:r>
            <w:r>
              <w:rPr>
                <w:spacing w:val="8"/>
              </w:rPr>
              <w:t>“评标基准价</w:t>
            </w:r>
            <w:r>
              <w:rPr>
                <w:spacing w:val="-71"/>
              </w:rPr>
              <w:t xml:space="preserve"> </w:t>
            </w:r>
            <w:r>
              <w:rPr>
                <w:spacing w:val="8"/>
              </w:rPr>
              <w:t>”，其价格分为满分</w:t>
            </w:r>
          </w:p>
        </w:tc>
      </w:tr>
      <w:tr w14:paraId="66714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7" w:hRule="atLeast"/>
        </w:trPr>
        <w:tc>
          <w:tcPr>
            <w:tcW w:w="879" w:type="dxa"/>
            <w:vAlign w:val="top"/>
          </w:tcPr>
          <w:p w14:paraId="71C175B7">
            <w:pPr>
              <w:spacing w:line="247" w:lineRule="auto"/>
              <w:rPr>
                <w:rFonts w:ascii="Arial"/>
                <w:sz w:val="21"/>
              </w:rPr>
            </w:pPr>
          </w:p>
          <w:p w14:paraId="75B7F675">
            <w:pPr>
              <w:pStyle w:val="6"/>
              <w:spacing w:before="65" w:line="269" w:lineRule="exact"/>
              <w:ind w:left="356"/>
              <w:outlineLvl w:val="1"/>
            </w:pPr>
            <w:r>
              <w:rPr>
                <w:spacing w:val="-8"/>
                <w:position w:val="1"/>
              </w:rPr>
              <w:t>15</w:t>
            </w:r>
          </w:p>
        </w:tc>
        <w:tc>
          <w:tcPr>
            <w:tcW w:w="1824" w:type="dxa"/>
            <w:vAlign w:val="top"/>
          </w:tcPr>
          <w:p w14:paraId="56337254">
            <w:pPr>
              <w:spacing w:line="247" w:lineRule="auto"/>
              <w:rPr>
                <w:rFonts w:ascii="Arial"/>
                <w:sz w:val="21"/>
              </w:rPr>
            </w:pPr>
          </w:p>
          <w:p w14:paraId="0C9560A8">
            <w:pPr>
              <w:pStyle w:val="6"/>
              <w:spacing w:before="65" w:line="228" w:lineRule="auto"/>
              <w:ind w:left="287"/>
              <w:outlineLvl w:val="1"/>
            </w:pPr>
            <w:r>
              <w:rPr>
                <w:spacing w:val="7"/>
              </w:rPr>
              <w:t>投标文件份数</w:t>
            </w:r>
          </w:p>
        </w:tc>
        <w:tc>
          <w:tcPr>
            <w:tcW w:w="6935" w:type="dxa"/>
            <w:vAlign w:val="top"/>
          </w:tcPr>
          <w:p w14:paraId="75B3A5BB">
            <w:pPr>
              <w:spacing w:line="309" w:lineRule="auto"/>
              <w:rPr>
                <w:rFonts w:ascii="Arial"/>
                <w:sz w:val="21"/>
              </w:rPr>
            </w:pPr>
          </w:p>
          <w:p w14:paraId="773E9BD4">
            <w:pPr>
              <w:pStyle w:val="6"/>
              <w:spacing w:before="65" w:line="227" w:lineRule="auto"/>
              <w:ind w:left="116"/>
              <w:outlineLvl w:val="1"/>
            </w:pPr>
            <w:r>
              <w:rPr>
                <w:spacing w:val="8"/>
              </w:rPr>
              <w:t>正本一份，副本两份，一册胶装，密封提交；一套</w:t>
            </w:r>
            <w:r>
              <w:rPr>
                <w:spacing w:val="-28"/>
              </w:rPr>
              <w:t xml:space="preserve"> </w:t>
            </w:r>
            <w:r>
              <w:rPr>
                <w:spacing w:val="8"/>
              </w:rPr>
              <w:t>U</w:t>
            </w:r>
            <w:r>
              <w:rPr>
                <w:spacing w:val="-38"/>
              </w:rPr>
              <w:t xml:space="preserve"> </w:t>
            </w:r>
            <w:r>
              <w:rPr>
                <w:spacing w:val="8"/>
              </w:rPr>
              <w:t>盘</w:t>
            </w:r>
          </w:p>
        </w:tc>
      </w:tr>
      <w:tr w14:paraId="0F42AC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4" w:hRule="atLeast"/>
        </w:trPr>
        <w:tc>
          <w:tcPr>
            <w:tcW w:w="879" w:type="dxa"/>
            <w:vAlign w:val="top"/>
          </w:tcPr>
          <w:p w14:paraId="1E89E7AF">
            <w:pPr>
              <w:spacing w:line="313" w:lineRule="auto"/>
              <w:rPr>
                <w:rFonts w:ascii="Arial"/>
                <w:sz w:val="21"/>
              </w:rPr>
            </w:pPr>
          </w:p>
          <w:p w14:paraId="3D0C3355">
            <w:pPr>
              <w:spacing w:line="314" w:lineRule="auto"/>
              <w:rPr>
                <w:rFonts w:ascii="Arial"/>
                <w:sz w:val="21"/>
              </w:rPr>
            </w:pPr>
          </w:p>
          <w:p w14:paraId="2EAEB035">
            <w:pPr>
              <w:pStyle w:val="6"/>
              <w:spacing w:before="65" w:line="268" w:lineRule="exact"/>
              <w:ind w:left="356"/>
              <w:outlineLvl w:val="1"/>
            </w:pPr>
            <w:r>
              <w:rPr>
                <w:spacing w:val="-8"/>
                <w:position w:val="1"/>
              </w:rPr>
              <w:t>16</w:t>
            </w:r>
          </w:p>
        </w:tc>
        <w:tc>
          <w:tcPr>
            <w:tcW w:w="1824" w:type="dxa"/>
            <w:vAlign w:val="center"/>
          </w:tcPr>
          <w:p w14:paraId="08A6A13B">
            <w:pPr>
              <w:bidi w:val="0"/>
              <w:jc w:val="center"/>
              <w:rPr>
                <w:highlight w:val="none"/>
                <w:shd w:val="clear" w:color="auto" w:fill="auto"/>
              </w:rPr>
            </w:pPr>
            <w:r>
              <w:t>投标文件提交地点及截止时间</w:t>
            </w:r>
          </w:p>
        </w:tc>
        <w:tc>
          <w:tcPr>
            <w:tcW w:w="6935" w:type="dxa"/>
            <w:vAlign w:val="top"/>
          </w:tcPr>
          <w:p w14:paraId="20EB9C94">
            <w:pPr>
              <w:pStyle w:val="6"/>
              <w:spacing w:before="160" w:line="193" w:lineRule="auto"/>
              <w:ind w:left="111"/>
              <w:outlineLvl w:val="1"/>
              <w:rPr>
                <w:rFonts w:hint="eastAsia" w:eastAsia="宋体"/>
                <w:highlight w:val="none"/>
                <w:shd w:val="clear" w:color="auto" w:fill="auto"/>
                <w:lang w:eastAsia="zh-CN"/>
              </w:rPr>
            </w:pPr>
            <w:r>
              <w:rPr>
                <w:spacing w:val="-2"/>
                <w:highlight w:val="none"/>
                <w:shd w:val="clear" w:color="auto" w:fill="auto"/>
              </w:rPr>
              <w:t>接</w:t>
            </w:r>
            <w:r>
              <w:rPr>
                <w:spacing w:val="24"/>
                <w:highlight w:val="none"/>
                <w:shd w:val="clear" w:color="auto" w:fill="auto"/>
              </w:rPr>
              <w:t xml:space="preserve"> </w:t>
            </w:r>
            <w:r>
              <w:rPr>
                <w:spacing w:val="-2"/>
                <w:highlight w:val="none"/>
                <w:shd w:val="clear" w:color="auto" w:fill="auto"/>
              </w:rPr>
              <w:t>收</w:t>
            </w:r>
            <w:r>
              <w:rPr>
                <w:spacing w:val="15"/>
                <w:highlight w:val="none"/>
                <w:shd w:val="clear" w:color="auto" w:fill="auto"/>
              </w:rPr>
              <w:t xml:space="preserve"> </w:t>
            </w:r>
            <w:r>
              <w:rPr>
                <w:spacing w:val="-2"/>
                <w:highlight w:val="none"/>
                <w:shd w:val="clear" w:color="auto" w:fill="auto"/>
              </w:rPr>
              <w:t>人</w:t>
            </w:r>
            <w:r>
              <w:rPr>
                <w:spacing w:val="-74"/>
                <w:highlight w:val="none"/>
                <w:shd w:val="clear" w:color="auto" w:fill="auto"/>
              </w:rPr>
              <w:t xml:space="preserve"> </w:t>
            </w:r>
            <w:r>
              <w:rPr>
                <w:spacing w:val="-2"/>
                <w:highlight w:val="none"/>
                <w:shd w:val="clear" w:color="auto" w:fill="auto"/>
              </w:rPr>
              <w:t>：</w:t>
            </w:r>
            <w:r>
              <w:rPr>
                <w:rFonts w:hint="eastAsia"/>
                <w:spacing w:val="-2"/>
                <w:highlight w:val="none"/>
                <w:shd w:val="clear" w:color="auto" w:fill="auto"/>
                <w:lang w:val="en-US" w:eastAsia="zh-CN"/>
              </w:rPr>
              <w:t>李女士</w:t>
            </w:r>
          </w:p>
          <w:p w14:paraId="1CA15CAB">
            <w:pPr>
              <w:pStyle w:val="6"/>
              <w:spacing w:before="191" w:line="193" w:lineRule="auto"/>
              <w:ind w:left="112"/>
              <w:outlineLvl w:val="1"/>
              <w:rPr>
                <w:highlight w:val="none"/>
                <w:shd w:val="clear" w:color="auto" w:fill="auto"/>
              </w:rPr>
            </w:pPr>
            <w:r>
              <w:rPr>
                <w:spacing w:val="8"/>
                <w:highlight w:val="none"/>
                <w:shd w:val="clear" w:color="auto" w:fill="auto"/>
              </w:rPr>
              <w:t>提交地点：临汾市尧都区南外环路晋南国际农产品物流园</w:t>
            </w:r>
            <w:r>
              <w:rPr>
                <w:spacing w:val="-44"/>
                <w:highlight w:val="none"/>
                <w:shd w:val="clear" w:color="auto" w:fill="auto"/>
              </w:rPr>
              <w:t xml:space="preserve"> </w:t>
            </w:r>
            <w:r>
              <w:rPr>
                <w:spacing w:val="8"/>
                <w:highlight w:val="none"/>
                <w:shd w:val="clear" w:color="auto" w:fill="auto"/>
              </w:rPr>
              <w:t>B</w:t>
            </w:r>
            <w:r>
              <w:rPr>
                <w:spacing w:val="-23"/>
                <w:highlight w:val="none"/>
                <w:shd w:val="clear" w:color="auto" w:fill="auto"/>
              </w:rPr>
              <w:t xml:space="preserve"> </w:t>
            </w:r>
            <w:r>
              <w:rPr>
                <w:spacing w:val="8"/>
                <w:highlight w:val="none"/>
                <w:shd w:val="clear" w:color="auto" w:fill="auto"/>
              </w:rPr>
              <w:t>区</w:t>
            </w:r>
            <w:r>
              <w:rPr>
                <w:spacing w:val="-38"/>
                <w:highlight w:val="none"/>
                <w:shd w:val="clear" w:color="auto" w:fill="auto"/>
              </w:rPr>
              <w:t xml:space="preserve"> </w:t>
            </w:r>
            <w:r>
              <w:rPr>
                <w:spacing w:val="8"/>
                <w:highlight w:val="none"/>
                <w:shd w:val="clear" w:color="auto" w:fill="auto"/>
              </w:rPr>
              <w:t>6#楼三层</w:t>
            </w:r>
          </w:p>
          <w:p w14:paraId="05516E5B">
            <w:pPr>
              <w:pStyle w:val="6"/>
              <w:spacing w:before="189" w:line="193" w:lineRule="auto"/>
              <w:ind w:left="136"/>
              <w:outlineLvl w:val="1"/>
              <w:rPr>
                <w:rFonts w:hint="default" w:eastAsia="宋体"/>
                <w:highlight w:val="none"/>
                <w:shd w:val="clear" w:color="auto" w:fill="auto"/>
                <w:lang w:val="en-US" w:eastAsia="zh-CN"/>
              </w:rPr>
            </w:pPr>
            <w:r>
              <w:rPr>
                <w:spacing w:val="-1"/>
                <w:highlight w:val="none"/>
                <w:shd w:val="clear" w:color="auto" w:fill="auto"/>
              </w:rPr>
              <w:t>电话：</w:t>
            </w:r>
            <w:r>
              <w:rPr>
                <w:rFonts w:hint="eastAsia"/>
                <w:spacing w:val="-1"/>
                <w:highlight w:val="none"/>
                <w:shd w:val="clear" w:color="auto" w:fill="auto"/>
                <w:lang w:val="en-US" w:eastAsia="zh-CN"/>
              </w:rPr>
              <w:t>18535727707</w:t>
            </w:r>
          </w:p>
          <w:p w14:paraId="02CA8C49">
            <w:pPr>
              <w:pStyle w:val="6"/>
              <w:spacing w:before="192" w:line="215" w:lineRule="auto"/>
              <w:ind w:left="111"/>
              <w:outlineLvl w:val="1"/>
              <w:rPr>
                <w:highlight w:val="none"/>
                <w:shd w:val="clear" w:color="auto" w:fill="auto"/>
              </w:rPr>
            </w:pPr>
            <w:r>
              <w:rPr>
                <w:spacing w:val="9"/>
                <w:highlight w:val="none"/>
                <w:shd w:val="clear" w:color="auto" w:fill="auto"/>
              </w:rPr>
              <w:t>截止时间</w:t>
            </w:r>
            <w:r>
              <w:rPr>
                <w:spacing w:val="10"/>
                <w:highlight w:val="none"/>
                <w:shd w:val="clear" w:color="auto" w:fill="auto"/>
              </w:rPr>
              <w:t>：</w:t>
            </w:r>
            <w:r>
              <w:rPr>
                <w:rFonts w:hint="eastAsia"/>
                <w:spacing w:val="10"/>
                <w:highlight w:val="none"/>
                <w:shd w:val="clear" w:color="auto" w:fill="auto"/>
                <w:lang w:val="en-US" w:eastAsia="zh-CN"/>
              </w:rPr>
              <w:t>2026</w:t>
            </w:r>
            <w:r>
              <w:rPr>
                <w:spacing w:val="10"/>
                <w:highlight w:val="none"/>
                <w:shd w:val="clear" w:color="auto" w:fill="auto"/>
              </w:rPr>
              <w:t>年</w:t>
            </w:r>
            <w:r>
              <w:rPr>
                <w:rFonts w:hint="eastAsia"/>
                <w:spacing w:val="10"/>
                <w:highlight w:val="none"/>
                <w:shd w:val="clear" w:color="auto" w:fill="auto"/>
                <w:lang w:val="en-US" w:eastAsia="zh-CN"/>
              </w:rPr>
              <w:t>2</w:t>
            </w:r>
            <w:r>
              <w:rPr>
                <w:spacing w:val="10"/>
                <w:highlight w:val="none"/>
                <w:shd w:val="clear" w:color="auto" w:fill="auto"/>
              </w:rPr>
              <w:t>月</w:t>
            </w:r>
            <w:r>
              <w:rPr>
                <w:rFonts w:hint="eastAsia"/>
                <w:spacing w:val="10"/>
                <w:highlight w:val="none"/>
                <w:shd w:val="clear" w:color="auto" w:fill="auto"/>
                <w:lang w:val="en-US" w:eastAsia="zh-CN"/>
              </w:rPr>
              <w:t>10</w:t>
            </w:r>
            <w:r>
              <w:rPr>
                <w:spacing w:val="10"/>
                <w:highlight w:val="none"/>
                <w:shd w:val="clear" w:color="auto" w:fill="auto"/>
              </w:rPr>
              <w:t>日14 时 00 分</w:t>
            </w:r>
          </w:p>
        </w:tc>
      </w:tr>
      <w:tr w14:paraId="521C97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3" w:hRule="atLeast"/>
        </w:trPr>
        <w:tc>
          <w:tcPr>
            <w:tcW w:w="9638" w:type="dxa"/>
            <w:gridSpan w:val="3"/>
            <w:vAlign w:val="top"/>
          </w:tcPr>
          <w:p w14:paraId="57315F31">
            <w:pPr>
              <w:pStyle w:val="6"/>
              <w:spacing w:before="176" w:line="220" w:lineRule="auto"/>
              <w:ind w:left="131"/>
              <w:rPr>
                <w:sz w:val="22"/>
                <w:szCs w:val="22"/>
              </w:rPr>
            </w:pPr>
            <w:r>
              <w:rPr>
                <w:b/>
                <w:bCs/>
                <w:spacing w:val="-4"/>
                <w:sz w:val="22"/>
                <w:szCs w:val="22"/>
              </w:rPr>
              <w:t>17.需要补充的其他内容</w:t>
            </w:r>
          </w:p>
        </w:tc>
      </w:tr>
      <w:tr w14:paraId="749281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0" w:hRule="atLeast"/>
        </w:trPr>
        <w:tc>
          <w:tcPr>
            <w:tcW w:w="879" w:type="dxa"/>
            <w:vAlign w:val="top"/>
          </w:tcPr>
          <w:p w14:paraId="31F82BBA">
            <w:pPr>
              <w:spacing w:line="411" w:lineRule="auto"/>
              <w:rPr>
                <w:rFonts w:ascii="Arial"/>
                <w:sz w:val="21"/>
              </w:rPr>
            </w:pPr>
          </w:p>
          <w:p w14:paraId="37C219E7">
            <w:pPr>
              <w:pStyle w:val="6"/>
              <w:spacing w:before="65" w:line="268" w:lineRule="exact"/>
              <w:ind w:left="250"/>
            </w:pPr>
            <w:r>
              <w:rPr>
                <w:spacing w:val="-2"/>
                <w:position w:val="1"/>
              </w:rPr>
              <w:t>17.1</w:t>
            </w:r>
          </w:p>
        </w:tc>
        <w:tc>
          <w:tcPr>
            <w:tcW w:w="8759" w:type="dxa"/>
            <w:gridSpan w:val="2"/>
            <w:vAlign w:val="top"/>
          </w:tcPr>
          <w:p w14:paraId="1C18D93F">
            <w:pPr>
              <w:spacing w:line="259" w:lineRule="auto"/>
              <w:rPr>
                <w:rFonts w:ascii="Arial"/>
                <w:sz w:val="21"/>
              </w:rPr>
            </w:pPr>
          </w:p>
          <w:p w14:paraId="6DC0D538">
            <w:pPr>
              <w:pStyle w:val="6"/>
              <w:spacing w:before="65" w:line="289" w:lineRule="auto"/>
              <w:ind w:left="112" w:right="108"/>
            </w:pPr>
            <w:r>
              <w:rPr>
                <w:spacing w:val="9"/>
              </w:rPr>
              <w:t>本项目招标代理服务费按固定金额</w:t>
            </w:r>
            <w:r>
              <w:rPr>
                <w:spacing w:val="-10"/>
              </w:rPr>
              <w:t xml:space="preserve"> </w:t>
            </w:r>
            <w:r>
              <w:rPr>
                <w:spacing w:val="9"/>
              </w:rPr>
              <w:t>1800</w:t>
            </w:r>
            <w:r>
              <w:rPr>
                <w:spacing w:val="-37"/>
              </w:rPr>
              <w:t xml:space="preserve"> </w:t>
            </w:r>
            <w:r>
              <w:rPr>
                <w:spacing w:val="9"/>
              </w:rPr>
              <w:t>元计取，投标人在报价时应综合考虑，费用包干由中标单位在领取中标通知书之前一次性支付给招标代理机构。</w:t>
            </w:r>
          </w:p>
        </w:tc>
      </w:tr>
      <w:tr w14:paraId="0742D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0" w:hRule="atLeast"/>
        </w:trPr>
        <w:tc>
          <w:tcPr>
            <w:tcW w:w="879" w:type="dxa"/>
            <w:vAlign w:val="top"/>
          </w:tcPr>
          <w:p w14:paraId="15D77ADF">
            <w:pPr>
              <w:spacing w:line="412" w:lineRule="auto"/>
              <w:rPr>
                <w:rFonts w:ascii="Arial"/>
                <w:sz w:val="21"/>
              </w:rPr>
            </w:pPr>
          </w:p>
          <w:p w14:paraId="709EA65A">
            <w:pPr>
              <w:pStyle w:val="6"/>
              <w:spacing w:before="65" w:line="268" w:lineRule="exact"/>
              <w:ind w:left="250"/>
            </w:pPr>
            <w:r>
              <w:rPr>
                <w:spacing w:val="-2"/>
                <w:position w:val="1"/>
              </w:rPr>
              <w:t>17.2</w:t>
            </w:r>
          </w:p>
        </w:tc>
        <w:tc>
          <w:tcPr>
            <w:tcW w:w="8759" w:type="dxa"/>
            <w:gridSpan w:val="2"/>
            <w:vAlign w:val="top"/>
          </w:tcPr>
          <w:p w14:paraId="721398F9">
            <w:pPr>
              <w:spacing w:line="414" w:lineRule="auto"/>
              <w:rPr>
                <w:rFonts w:ascii="Arial"/>
                <w:sz w:val="21"/>
              </w:rPr>
            </w:pPr>
          </w:p>
          <w:p w14:paraId="7F2F8796">
            <w:pPr>
              <w:pStyle w:val="6"/>
              <w:spacing w:before="65" w:line="228" w:lineRule="auto"/>
              <w:ind w:left="113"/>
            </w:pPr>
            <w:r>
              <w:rPr>
                <w:spacing w:val="8"/>
              </w:rPr>
              <w:t>现场递交：减少人员聚集程度及滞留时间，每家投标单位参与现场开标的人数不超过</w:t>
            </w:r>
            <w:r>
              <w:rPr>
                <w:spacing w:val="-6"/>
              </w:rPr>
              <w:t xml:space="preserve"> </w:t>
            </w:r>
            <w:r>
              <w:rPr>
                <w:spacing w:val="8"/>
              </w:rPr>
              <w:t>1</w:t>
            </w:r>
            <w:r>
              <w:rPr>
                <w:spacing w:val="-36"/>
              </w:rPr>
              <w:t xml:space="preserve"> </w:t>
            </w:r>
            <w:r>
              <w:rPr>
                <w:spacing w:val="8"/>
              </w:rPr>
              <w:t>人。</w:t>
            </w:r>
          </w:p>
        </w:tc>
      </w:tr>
      <w:tr w14:paraId="4DC499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8" w:hRule="atLeast"/>
        </w:trPr>
        <w:tc>
          <w:tcPr>
            <w:tcW w:w="9638" w:type="dxa"/>
            <w:gridSpan w:val="3"/>
            <w:vAlign w:val="top"/>
          </w:tcPr>
          <w:p w14:paraId="32C5AD3D">
            <w:pPr>
              <w:pStyle w:val="6"/>
              <w:spacing w:before="153" w:line="252" w:lineRule="auto"/>
              <w:ind w:left="119" w:right="37" w:hanging="4"/>
            </w:pPr>
            <w:r>
              <w:rPr>
                <w:spacing w:val="6"/>
              </w:rPr>
              <w:t>注：本招标文件中涉及到相关的投标截止时间及招标人澄清时间、投标人要求澄清招标文件的截止时间、</w:t>
            </w:r>
            <w:r>
              <w:rPr>
                <w:spacing w:val="8"/>
              </w:rPr>
              <w:t>办理保证金等时间详见时间安排表。</w:t>
            </w:r>
          </w:p>
        </w:tc>
      </w:tr>
    </w:tbl>
    <w:p w14:paraId="18E674F0">
      <w:pPr>
        <w:pStyle w:val="2"/>
      </w:pPr>
    </w:p>
    <w:p w14:paraId="0D92DFFD">
      <w:pPr>
        <w:sectPr>
          <w:headerReference r:id="rId15" w:type="default"/>
          <w:footerReference r:id="rId16" w:type="default"/>
          <w:pgSz w:w="11906" w:h="16839"/>
          <w:pgMar w:top="1066" w:right="1131" w:bottom="1166" w:left="1131" w:header="1056" w:footer="952" w:gutter="0"/>
          <w:cols w:space="720" w:num="1"/>
        </w:sectPr>
      </w:pPr>
    </w:p>
    <w:p w14:paraId="03762B0F">
      <w:pPr>
        <w:pStyle w:val="2"/>
        <w:spacing w:line="423" w:lineRule="auto"/>
      </w:pPr>
    </w:p>
    <w:p w14:paraId="202AE0AE">
      <w:pPr>
        <w:spacing w:before="101" w:line="225" w:lineRule="auto"/>
        <w:ind w:left="2572"/>
        <w:outlineLvl w:val="0"/>
        <w:rPr>
          <w:rFonts w:ascii="宋体" w:hAnsi="宋体" w:eastAsia="宋体" w:cs="宋体"/>
          <w:sz w:val="31"/>
          <w:szCs w:val="31"/>
        </w:rPr>
      </w:pPr>
      <w:bookmarkStart w:id="8" w:name="bookmark6"/>
      <w:bookmarkEnd w:id="8"/>
      <w:bookmarkStart w:id="9" w:name="bookmark7"/>
      <w:bookmarkEnd w:id="9"/>
      <w:r>
        <w:rPr>
          <w:rFonts w:ascii="宋体" w:hAnsi="宋体" w:eastAsia="宋体" w:cs="宋体"/>
          <w:b/>
          <w:bCs/>
          <w:spacing w:val="6"/>
          <w:sz w:val="31"/>
          <w:szCs w:val="31"/>
        </w:rPr>
        <w:t>第三部分</w:t>
      </w:r>
      <w:r>
        <w:rPr>
          <w:rFonts w:ascii="宋体" w:hAnsi="宋体" w:eastAsia="宋体" w:cs="宋体"/>
          <w:spacing w:val="6"/>
          <w:sz w:val="31"/>
          <w:szCs w:val="31"/>
        </w:rPr>
        <w:t xml:space="preserve">  </w:t>
      </w:r>
      <w:r>
        <w:rPr>
          <w:rFonts w:ascii="宋体" w:hAnsi="宋体" w:eastAsia="宋体" w:cs="宋体"/>
          <w:b/>
          <w:bCs/>
          <w:spacing w:val="6"/>
          <w:sz w:val="31"/>
          <w:szCs w:val="31"/>
        </w:rPr>
        <w:t>投标人须知</w:t>
      </w:r>
    </w:p>
    <w:p w14:paraId="30818C0A">
      <w:pPr>
        <w:spacing w:before="271" w:line="220" w:lineRule="auto"/>
        <w:ind w:left="27"/>
        <w:outlineLvl w:val="1"/>
        <w:rPr>
          <w:rFonts w:ascii="宋体" w:hAnsi="宋体" w:eastAsia="宋体" w:cs="宋体"/>
          <w:sz w:val="24"/>
          <w:szCs w:val="24"/>
        </w:rPr>
      </w:pPr>
      <w:r>
        <w:rPr>
          <w:rFonts w:ascii="宋体" w:hAnsi="宋体" w:eastAsia="宋体" w:cs="宋体"/>
          <w:b/>
          <w:bCs/>
          <w:spacing w:val="10"/>
          <w:sz w:val="24"/>
          <w:szCs w:val="24"/>
        </w:rPr>
        <w:t>一、总则</w:t>
      </w:r>
    </w:p>
    <w:p w14:paraId="5CDB4FB7">
      <w:pPr>
        <w:spacing w:before="225" w:line="220" w:lineRule="auto"/>
        <w:ind w:left="41"/>
        <w:outlineLvl w:val="2"/>
        <w:rPr>
          <w:rFonts w:ascii="宋体" w:hAnsi="宋体" w:eastAsia="宋体" w:cs="宋体"/>
          <w:sz w:val="24"/>
          <w:szCs w:val="24"/>
        </w:rPr>
      </w:pPr>
      <w:r>
        <w:rPr>
          <w:rFonts w:ascii="宋体" w:hAnsi="宋体" w:eastAsia="宋体" w:cs="宋体"/>
          <w:b/>
          <w:bCs/>
          <w:spacing w:val="2"/>
          <w:sz w:val="24"/>
          <w:szCs w:val="24"/>
        </w:rPr>
        <w:t>1.</w:t>
      </w:r>
      <w:r>
        <w:rPr>
          <w:rFonts w:ascii="宋体" w:hAnsi="宋体" w:eastAsia="宋体" w:cs="宋体"/>
          <w:spacing w:val="71"/>
          <w:sz w:val="24"/>
          <w:szCs w:val="24"/>
        </w:rPr>
        <w:t xml:space="preserve"> </w:t>
      </w:r>
      <w:r>
        <w:rPr>
          <w:rFonts w:ascii="宋体" w:hAnsi="宋体" w:eastAsia="宋体" w:cs="宋体"/>
          <w:b/>
          <w:bCs/>
          <w:spacing w:val="2"/>
          <w:sz w:val="24"/>
          <w:szCs w:val="24"/>
        </w:rPr>
        <w:t>适用范围</w:t>
      </w:r>
    </w:p>
    <w:p w14:paraId="1A86BE00">
      <w:pPr>
        <w:spacing w:before="193" w:line="219" w:lineRule="auto"/>
        <w:ind w:left="504"/>
        <w:rPr>
          <w:rFonts w:ascii="宋体" w:hAnsi="宋体" w:eastAsia="宋体" w:cs="宋体"/>
          <w:sz w:val="24"/>
          <w:szCs w:val="24"/>
        </w:rPr>
      </w:pPr>
      <w:r>
        <w:rPr>
          <w:rFonts w:ascii="宋体" w:hAnsi="宋体" w:eastAsia="宋体" w:cs="宋体"/>
          <w:spacing w:val="-1"/>
          <w:sz w:val="24"/>
          <w:szCs w:val="24"/>
        </w:rPr>
        <w:t>本比选文件仅适用于本次招标活动。</w:t>
      </w:r>
    </w:p>
    <w:p w14:paraId="727BC564">
      <w:pPr>
        <w:spacing w:before="195" w:line="220" w:lineRule="auto"/>
        <w:ind w:left="26"/>
        <w:outlineLvl w:val="2"/>
        <w:rPr>
          <w:rFonts w:ascii="宋体" w:hAnsi="宋体" w:eastAsia="宋体" w:cs="宋体"/>
          <w:sz w:val="24"/>
          <w:szCs w:val="24"/>
        </w:rPr>
      </w:pPr>
      <w:r>
        <w:rPr>
          <w:rFonts w:ascii="宋体" w:hAnsi="宋体" w:eastAsia="宋体" w:cs="宋体"/>
          <w:b/>
          <w:bCs/>
          <w:spacing w:val="-3"/>
          <w:sz w:val="24"/>
          <w:szCs w:val="24"/>
        </w:rPr>
        <w:t>2.</w:t>
      </w:r>
      <w:r>
        <w:rPr>
          <w:rFonts w:ascii="宋体" w:hAnsi="宋体" w:eastAsia="宋体" w:cs="宋体"/>
          <w:spacing w:val="75"/>
          <w:sz w:val="24"/>
          <w:szCs w:val="24"/>
        </w:rPr>
        <w:t xml:space="preserve"> </w:t>
      </w:r>
      <w:r>
        <w:rPr>
          <w:rFonts w:ascii="宋体" w:hAnsi="宋体" w:eastAsia="宋体" w:cs="宋体"/>
          <w:b/>
          <w:bCs/>
          <w:spacing w:val="-3"/>
          <w:sz w:val="24"/>
          <w:szCs w:val="24"/>
        </w:rPr>
        <w:t>定义</w:t>
      </w:r>
    </w:p>
    <w:p w14:paraId="7D0F5670">
      <w:pPr>
        <w:spacing w:before="195" w:line="295" w:lineRule="auto"/>
        <w:ind w:left="810" w:right="13" w:hanging="575"/>
        <w:outlineLvl w:val="2"/>
        <w:rPr>
          <w:rFonts w:ascii="宋体" w:hAnsi="宋体" w:eastAsia="宋体" w:cs="宋体"/>
          <w:sz w:val="24"/>
          <w:szCs w:val="24"/>
        </w:rPr>
      </w:pPr>
      <w:r>
        <w:rPr>
          <w:rFonts w:ascii="宋体" w:hAnsi="宋体" w:eastAsia="宋体" w:cs="宋体"/>
          <w:sz w:val="24"/>
          <w:szCs w:val="24"/>
        </w:rPr>
        <w:t>2.1. “招标人</w:t>
      </w:r>
      <w:r>
        <w:rPr>
          <w:rFonts w:ascii="宋体" w:hAnsi="宋体" w:eastAsia="宋体" w:cs="宋体"/>
          <w:spacing w:val="-76"/>
          <w:sz w:val="24"/>
          <w:szCs w:val="24"/>
        </w:rPr>
        <w:t xml:space="preserve"> </w:t>
      </w:r>
      <w:r>
        <w:rPr>
          <w:rFonts w:ascii="宋体" w:hAnsi="宋体" w:eastAsia="宋体" w:cs="宋体"/>
          <w:sz w:val="24"/>
          <w:szCs w:val="24"/>
        </w:rPr>
        <w:t>”指本次招标活动的招标单位，即“临汾农都市场开发有限公</w:t>
      </w:r>
      <w:r>
        <w:rPr>
          <w:rFonts w:ascii="宋体" w:hAnsi="宋体" w:eastAsia="宋体" w:cs="宋体"/>
          <w:spacing w:val="-6"/>
          <w:sz w:val="24"/>
          <w:szCs w:val="24"/>
        </w:rPr>
        <w:t>司</w:t>
      </w:r>
      <w:r>
        <w:rPr>
          <w:rFonts w:ascii="宋体" w:hAnsi="宋体" w:eastAsia="宋体" w:cs="宋体"/>
          <w:spacing w:val="-89"/>
          <w:sz w:val="24"/>
          <w:szCs w:val="24"/>
        </w:rPr>
        <w:t xml:space="preserve"> </w:t>
      </w:r>
      <w:r>
        <w:rPr>
          <w:rFonts w:ascii="宋体" w:hAnsi="宋体" w:eastAsia="宋体" w:cs="宋体"/>
          <w:spacing w:val="-6"/>
          <w:sz w:val="24"/>
          <w:szCs w:val="24"/>
        </w:rPr>
        <w:t>”。</w:t>
      </w:r>
    </w:p>
    <w:p w14:paraId="08797C40">
      <w:pPr>
        <w:spacing w:before="191" w:line="219" w:lineRule="auto"/>
        <w:ind w:left="235"/>
        <w:outlineLvl w:val="2"/>
        <w:rPr>
          <w:rFonts w:ascii="宋体" w:hAnsi="宋体" w:eastAsia="宋体" w:cs="宋体"/>
          <w:sz w:val="24"/>
          <w:szCs w:val="24"/>
        </w:rPr>
      </w:pPr>
      <w:r>
        <w:rPr>
          <w:rFonts w:ascii="宋体" w:hAnsi="宋体" w:eastAsia="宋体" w:cs="宋体"/>
          <w:spacing w:val="-2"/>
          <w:sz w:val="24"/>
          <w:szCs w:val="24"/>
        </w:rPr>
        <w:t>2.2. “招标代理机构</w:t>
      </w:r>
      <w:r>
        <w:rPr>
          <w:rFonts w:ascii="宋体" w:hAnsi="宋体" w:eastAsia="宋体" w:cs="宋体"/>
          <w:spacing w:val="-78"/>
          <w:sz w:val="24"/>
          <w:szCs w:val="24"/>
        </w:rPr>
        <w:t xml:space="preserve"> </w:t>
      </w:r>
      <w:r>
        <w:rPr>
          <w:rFonts w:ascii="宋体" w:hAnsi="宋体" w:eastAsia="宋体" w:cs="宋体"/>
          <w:spacing w:val="-2"/>
          <w:sz w:val="24"/>
          <w:szCs w:val="24"/>
        </w:rPr>
        <w:t>”指组织本次招标活动的执行机构。</w:t>
      </w:r>
    </w:p>
    <w:p w14:paraId="66C42DD5">
      <w:pPr>
        <w:spacing w:before="196" w:line="294" w:lineRule="auto"/>
        <w:ind w:left="825" w:right="13" w:hanging="590"/>
        <w:outlineLvl w:val="2"/>
        <w:rPr>
          <w:rFonts w:ascii="宋体" w:hAnsi="宋体" w:eastAsia="宋体" w:cs="宋体"/>
          <w:sz w:val="24"/>
          <w:szCs w:val="24"/>
        </w:rPr>
      </w:pPr>
      <w:r>
        <w:rPr>
          <w:rFonts w:ascii="宋体" w:hAnsi="宋体" w:eastAsia="宋体" w:cs="宋体"/>
          <w:sz w:val="24"/>
          <w:szCs w:val="24"/>
        </w:rPr>
        <w:t>2.3. “投标人</w:t>
      </w:r>
      <w:r>
        <w:rPr>
          <w:rFonts w:ascii="宋体" w:hAnsi="宋体" w:eastAsia="宋体" w:cs="宋体"/>
          <w:spacing w:val="-76"/>
          <w:sz w:val="24"/>
          <w:szCs w:val="24"/>
        </w:rPr>
        <w:t xml:space="preserve"> </w:t>
      </w:r>
      <w:r>
        <w:rPr>
          <w:rFonts w:ascii="宋体" w:hAnsi="宋体" w:eastAsia="宋体" w:cs="宋体"/>
          <w:sz w:val="24"/>
          <w:szCs w:val="24"/>
        </w:rPr>
        <w:t>”指符合本比选文件规定，受邀请获得比选文件参加投标，并</w:t>
      </w:r>
      <w:r>
        <w:rPr>
          <w:rFonts w:ascii="宋体" w:hAnsi="宋体" w:eastAsia="宋体" w:cs="宋体"/>
          <w:spacing w:val="-2"/>
          <w:sz w:val="24"/>
          <w:szCs w:val="24"/>
        </w:rPr>
        <w:t>向招标代理机构提交投标文件、最后投标的投标人。</w:t>
      </w:r>
    </w:p>
    <w:p w14:paraId="191D3E6B">
      <w:pPr>
        <w:spacing w:before="195" w:line="294" w:lineRule="auto"/>
        <w:ind w:left="800" w:right="13" w:hanging="565"/>
        <w:outlineLvl w:val="2"/>
        <w:rPr>
          <w:rFonts w:ascii="宋体" w:hAnsi="宋体" w:eastAsia="宋体" w:cs="宋体"/>
          <w:sz w:val="24"/>
          <w:szCs w:val="24"/>
        </w:rPr>
      </w:pPr>
      <w:r>
        <w:rPr>
          <w:rFonts w:ascii="宋体" w:hAnsi="宋体" w:eastAsia="宋体" w:cs="宋体"/>
          <w:sz w:val="24"/>
          <w:szCs w:val="24"/>
        </w:rPr>
        <w:t>2.4. “货物</w:t>
      </w:r>
      <w:r>
        <w:rPr>
          <w:rFonts w:ascii="宋体" w:hAnsi="宋体" w:eastAsia="宋体" w:cs="宋体"/>
          <w:spacing w:val="-76"/>
          <w:sz w:val="24"/>
          <w:szCs w:val="24"/>
        </w:rPr>
        <w:t xml:space="preserve"> </w:t>
      </w:r>
      <w:r>
        <w:rPr>
          <w:rFonts w:ascii="宋体" w:hAnsi="宋体" w:eastAsia="宋体" w:cs="宋体"/>
          <w:sz w:val="24"/>
          <w:szCs w:val="24"/>
        </w:rPr>
        <w:t>”指投标人按比选文件的规定，须向招标人提供的各种形态和种</w:t>
      </w:r>
      <w:r>
        <w:rPr>
          <w:rFonts w:ascii="宋体" w:hAnsi="宋体" w:eastAsia="宋体" w:cs="宋体"/>
          <w:spacing w:val="-1"/>
          <w:sz w:val="24"/>
          <w:szCs w:val="24"/>
        </w:rPr>
        <w:t>类的物品及其他有关技术资料和材料。</w:t>
      </w:r>
    </w:p>
    <w:p w14:paraId="4E5F7D6B">
      <w:pPr>
        <w:spacing w:before="197" w:line="294" w:lineRule="auto"/>
        <w:ind w:left="820" w:right="13" w:hanging="585"/>
        <w:outlineLvl w:val="2"/>
        <w:rPr>
          <w:rFonts w:ascii="宋体" w:hAnsi="宋体" w:eastAsia="宋体" w:cs="宋体"/>
          <w:sz w:val="24"/>
          <w:szCs w:val="24"/>
        </w:rPr>
      </w:pPr>
      <w:r>
        <w:rPr>
          <w:rFonts w:ascii="宋体" w:hAnsi="宋体" w:eastAsia="宋体" w:cs="宋体"/>
          <w:sz w:val="24"/>
          <w:szCs w:val="24"/>
        </w:rPr>
        <w:t>2.5. “服务</w:t>
      </w:r>
      <w:r>
        <w:rPr>
          <w:rFonts w:ascii="宋体" w:hAnsi="宋体" w:eastAsia="宋体" w:cs="宋体"/>
          <w:spacing w:val="-76"/>
          <w:sz w:val="24"/>
          <w:szCs w:val="24"/>
        </w:rPr>
        <w:t xml:space="preserve"> </w:t>
      </w:r>
      <w:r>
        <w:rPr>
          <w:rFonts w:ascii="宋体" w:hAnsi="宋体" w:eastAsia="宋体" w:cs="宋体"/>
          <w:sz w:val="24"/>
          <w:szCs w:val="24"/>
        </w:rPr>
        <w:t>”指比选文件所表述的投标人须向招标人提供的服务和应当履行</w:t>
      </w:r>
      <w:r>
        <w:rPr>
          <w:rFonts w:ascii="宋体" w:hAnsi="宋体" w:eastAsia="宋体" w:cs="宋体"/>
          <w:spacing w:val="-5"/>
          <w:sz w:val="24"/>
          <w:szCs w:val="24"/>
        </w:rPr>
        <w:t>的承诺和义务。</w:t>
      </w:r>
    </w:p>
    <w:p w14:paraId="71054F0B">
      <w:pPr>
        <w:spacing w:before="196" w:line="294" w:lineRule="auto"/>
        <w:ind w:left="842" w:right="16" w:hanging="607"/>
        <w:outlineLvl w:val="2"/>
        <w:rPr>
          <w:rFonts w:ascii="宋体" w:hAnsi="宋体" w:eastAsia="宋体" w:cs="宋体"/>
          <w:sz w:val="24"/>
          <w:szCs w:val="24"/>
        </w:rPr>
      </w:pPr>
      <w:r>
        <w:rPr>
          <w:rFonts w:ascii="宋体" w:hAnsi="宋体" w:eastAsia="宋体" w:cs="宋体"/>
          <w:sz w:val="24"/>
          <w:szCs w:val="24"/>
        </w:rPr>
        <w:t>2.6. 本比选文件各部分规定的期间以时、</w:t>
      </w:r>
      <w:r>
        <w:rPr>
          <w:rFonts w:ascii="宋体" w:hAnsi="宋体" w:eastAsia="宋体" w:cs="宋体"/>
          <w:spacing w:val="-67"/>
          <w:sz w:val="24"/>
          <w:szCs w:val="24"/>
        </w:rPr>
        <w:t xml:space="preserve"> </w:t>
      </w:r>
      <w:r>
        <w:rPr>
          <w:rFonts w:ascii="宋体" w:hAnsi="宋体" w:eastAsia="宋体" w:cs="宋体"/>
          <w:sz w:val="24"/>
          <w:szCs w:val="24"/>
        </w:rPr>
        <w:t>日、月</w:t>
      </w:r>
      <w:r>
        <w:rPr>
          <w:rFonts w:ascii="宋体" w:hAnsi="宋体" w:eastAsia="宋体" w:cs="宋体"/>
          <w:spacing w:val="-1"/>
          <w:sz w:val="24"/>
          <w:szCs w:val="24"/>
        </w:rPr>
        <w:t>、年计算。期间开始的时和</w:t>
      </w:r>
      <w:r>
        <w:rPr>
          <w:rFonts w:ascii="宋体" w:hAnsi="宋体" w:eastAsia="宋体" w:cs="宋体"/>
          <w:spacing w:val="-6"/>
          <w:sz w:val="24"/>
          <w:szCs w:val="24"/>
        </w:rPr>
        <w:t>日，不计算在期间内。</w:t>
      </w:r>
    </w:p>
    <w:p w14:paraId="3E0B8F05">
      <w:pPr>
        <w:spacing w:before="195" w:line="219" w:lineRule="auto"/>
        <w:ind w:left="28"/>
        <w:outlineLvl w:val="2"/>
        <w:rPr>
          <w:rFonts w:ascii="宋体" w:hAnsi="宋体" w:eastAsia="宋体" w:cs="宋体"/>
          <w:sz w:val="24"/>
          <w:szCs w:val="24"/>
        </w:rPr>
      </w:pPr>
      <w:r>
        <w:rPr>
          <w:rFonts w:ascii="宋体" w:hAnsi="宋体" w:eastAsia="宋体" w:cs="宋体"/>
          <w:b/>
          <w:bCs/>
          <w:spacing w:val="8"/>
          <w:sz w:val="24"/>
          <w:szCs w:val="24"/>
        </w:rPr>
        <w:t>3.</w:t>
      </w:r>
      <w:r>
        <w:rPr>
          <w:rFonts w:ascii="宋体" w:hAnsi="宋体" w:eastAsia="宋体" w:cs="宋体"/>
          <w:spacing w:val="71"/>
          <w:sz w:val="24"/>
          <w:szCs w:val="24"/>
        </w:rPr>
        <w:t xml:space="preserve"> </w:t>
      </w:r>
      <w:r>
        <w:rPr>
          <w:rFonts w:ascii="宋体" w:hAnsi="宋体" w:eastAsia="宋体" w:cs="宋体"/>
          <w:b/>
          <w:bCs/>
          <w:spacing w:val="8"/>
          <w:sz w:val="24"/>
          <w:szCs w:val="24"/>
        </w:rPr>
        <w:t>合格的投标人</w:t>
      </w:r>
    </w:p>
    <w:p w14:paraId="6DF6107D">
      <w:pPr>
        <w:spacing w:before="196" w:line="294" w:lineRule="auto"/>
        <w:ind w:left="830" w:right="13" w:hanging="593"/>
        <w:outlineLvl w:val="2"/>
        <w:rPr>
          <w:rFonts w:ascii="宋体" w:hAnsi="宋体" w:eastAsia="宋体" w:cs="宋体"/>
          <w:sz w:val="24"/>
          <w:szCs w:val="24"/>
        </w:rPr>
      </w:pPr>
      <w:r>
        <w:rPr>
          <w:rFonts w:ascii="宋体" w:hAnsi="宋体" w:eastAsia="宋体" w:cs="宋体"/>
          <w:spacing w:val="1"/>
          <w:sz w:val="24"/>
          <w:szCs w:val="24"/>
        </w:rPr>
        <w:t>3.1. 具有本项目实施能力，符合、承认并承诺履行本比选文件各项规定的国</w:t>
      </w:r>
      <w:r>
        <w:rPr>
          <w:rFonts w:ascii="宋体" w:hAnsi="宋体" w:eastAsia="宋体" w:cs="宋体"/>
          <w:spacing w:val="-8"/>
          <w:sz w:val="24"/>
          <w:szCs w:val="24"/>
        </w:rPr>
        <w:t>内投标人。</w:t>
      </w:r>
    </w:p>
    <w:p w14:paraId="1FECA523">
      <w:pPr>
        <w:spacing w:before="195" w:line="294" w:lineRule="auto"/>
        <w:ind w:left="801" w:right="16" w:hanging="564"/>
        <w:outlineLvl w:val="2"/>
        <w:rPr>
          <w:rFonts w:ascii="宋体" w:hAnsi="宋体" w:eastAsia="宋体" w:cs="宋体"/>
          <w:sz w:val="24"/>
          <w:szCs w:val="24"/>
        </w:rPr>
      </w:pPr>
      <w:r>
        <w:rPr>
          <w:rFonts w:ascii="宋体" w:hAnsi="宋体" w:eastAsia="宋体" w:cs="宋体"/>
          <w:spacing w:val="1"/>
          <w:sz w:val="24"/>
          <w:szCs w:val="24"/>
        </w:rPr>
        <w:t>3.2. 投标人必须是已在中国境内依法登记注册，并持有符合法律法规规定的</w:t>
      </w:r>
      <w:r>
        <w:rPr>
          <w:rFonts w:ascii="宋体" w:hAnsi="宋体" w:eastAsia="宋体" w:cs="宋体"/>
          <w:spacing w:val="-2"/>
          <w:sz w:val="24"/>
          <w:szCs w:val="24"/>
        </w:rPr>
        <w:t>有效证件的投标人。</w:t>
      </w:r>
    </w:p>
    <w:p w14:paraId="6D5FAAB3">
      <w:pPr>
        <w:spacing w:before="195" w:line="219" w:lineRule="auto"/>
        <w:ind w:right="16"/>
        <w:jc w:val="right"/>
        <w:outlineLvl w:val="2"/>
        <w:rPr>
          <w:rFonts w:ascii="宋体" w:hAnsi="宋体" w:eastAsia="宋体" w:cs="宋体"/>
          <w:sz w:val="24"/>
          <w:szCs w:val="24"/>
        </w:rPr>
      </w:pPr>
      <w:r>
        <w:rPr>
          <w:rFonts w:ascii="宋体" w:hAnsi="宋体" w:eastAsia="宋体" w:cs="宋体"/>
          <w:spacing w:val="1"/>
          <w:sz w:val="24"/>
          <w:szCs w:val="24"/>
        </w:rPr>
        <w:t>3.3. 具备《中华人民共和国招投标法》有关法律、法规关于投标人的规定，</w:t>
      </w:r>
    </w:p>
    <w:p w14:paraId="119112F0">
      <w:pPr>
        <w:spacing w:before="196" w:line="369" w:lineRule="auto"/>
        <w:ind w:left="802" w:right="13"/>
        <w:rPr>
          <w:rFonts w:ascii="宋体" w:hAnsi="宋体" w:eastAsia="宋体" w:cs="宋体"/>
          <w:sz w:val="24"/>
          <w:szCs w:val="24"/>
        </w:rPr>
      </w:pPr>
      <w:r>
        <w:rPr>
          <w:rFonts w:ascii="宋体" w:hAnsi="宋体" w:eastAsia="宋体" w:cs="宋体"/>
          <w:spacing w:val="2"/>
          <w:sz w:val="24"/>
          <w:szCs w:val="24"/>
        </w:rPr>
        <w:t>有能力提供服务的投标人。具体提供的材料详见投标人须知前附表的要</w:t>
      </w:r>
      <w:r>
        <w:rPr>
          <w:rFonts w:ascii="宋体" w:hAnsi="宋体" w:eastAsia="宋体" w:cs="宋体"/>
          <w:spacing w:val="-6"/>
          <w:sz w:val="24"/>
          <w:szCs w:val="24"/>
        </w:rPr>
        <w:t>求。</w:t>
      </w:r>
    </w:p>
    <w:p w14:paraId="050188D5">
      <w:pPr>
        <w:spacing w:line="219" w:lineRule="auto"/>
        <w:ind w:right="16"/>
        <w:jc w:val="right"/>
        <w:outlineLvl w:val="2"/>
        <w:rPr>
          <w:rFonts w:ascii="宋体" w:hAnsi="宋体" w:eastAsia="宋体" w:cs="宋体"/>
          <w:sz w:val="24"/>
          <w:szCs w:val="24"/>
        </w:rPr>
      </w:pPr>
      <w:r>
        <w:rPr>
          <w:rFonts w:ascii="宋体" w:hAnsi="宋体" w:eastAsia="宋体" w:cs="宋体"/>
          <w:spacing w:val="1"/>
          <w:sz w:val="24"/>
          <w:szCs w:val="24"/>
        </w:rPr>
        <w:t>3.4. 单位负责人为同一人或者存在直接控股、管理关系的不同投标人，不得</w:t>
      </w:r>
    </w:p>
    <w:p w14:paraId="0E11D9E5">
      <w:pPr>
        <w:spacing w:before="196" w:line="371" w:lineRule="auto"/>
        <w:ind w:left="816" w:right="13" w:hanging="14"/>
        <w:rPr>
          <w:rFonts w:ascii="宋体" w:hAnsi="宋体" w:eastAsia="宋体" w:cs="宋体"/>
          <w:sz w:val="24"/>
          <w:szCs w:val="24"/>
        </w:rPr>
      </w:pPr>
      <w:r>
        <w:rPr>
          <w:rFonts w:ascii="宋体" w:hAnsi="宋体" w:eastAsia="宋体" w:cs="宋体"/>
          <w:spacing w:val="2"/>
          <w:sz w:val="24"/>
          <w:szCs w:val="24"/>
        </w:rPr>
        <w:t>参加同一合同项下的招标活动。为招标项目提供规范编制或者项目管理</w:t>
      </w:r>
      <w:r>
        <w:rPr>
          <w:rFonts w:ascii="宋体" w:hAnsi="宋体" w:eastAsia="宋体" w:cs="宋体"/>
          <w:spacing w:val="14"/>
          <w:sz w:val="24"/>
          <w:szCs w:val="24"/>
        </w:rPr>
        <w:t xml:space="preserve"> </w:t>
      </w:r>
      <w:r>
        <w:rPr>
          <w:rFonts w:ascii="宋体" w:hAnsi="宋体" w:eastAsia="宋体" w:cs="宋体"/>
          <w:spacing w:val="2"/>
          <w:sz w:val="24"/>
          <w:szCs w:val="24"/>
        </w:rPr>
        <w:t>、监理、检测等服务的投标人，不得再参加该招标项目的其他招标活动</w:t>
      </w:r>
    </w:p>
    <w:p w14:paraId="419C76E8">
      <w:pPr>
        <w:spacing w:before="149" w:line="121" w:lineRule="exact"/>
        <w:ind w:left="824"/>
        <w:rPr>
          <w:rFonts w:ascii="宋体" w:hAnsi="宋体" w:eastAsia="宋体" w:cs="宋体"/>
          <w:sz w:val="24"/>
          <w:szCs w:val="24"/>
        </w:rPr>
      </w:pPr>
      <w:r>
        <w:rPr>
          <w:rFonts w:ascii="宋体" w:hAnsi="宋体" w:eastAsia="宋体" w:cs="宋体"/>
          <w:position w:val="1"/>
          <w:sz w:val="24"/>
          <w:szCs w:val="24"/>
        </w:rPr>
        <w:t>。</w:t>
      </w:r>
    </w:p>
    <w:p w14:paraId="4A866AFF">
      <w:pPr>
        <w:spacing w:line="121" w:lineRule="exact"/>
        <w:rPr>
          <w:rFonts w:ascii="宋体" w:hAnsi="宋体" w:eastAsia="宋体" w:cs="宋体"/>
          <w:sz w:val="24"/>
          <w:szCs w:val="24"/>
        </w:rPr>
        <w:sectPr>
          <w:headerReference r:id="rId17" w:type="default"/>
          <w:footerReference r:id="rId18" w:type="default"/>
          <w:pgSz w:w="11906" w:h="16839"/>
          <w:pgMar w:top="1066" w:right="1785" w:bottom="1166" w:left="1785" w:header="1056" w:footer="952" w:gutter="0"/>
          <w:cols w:space="720" w:num="1"/>
        </w:sectPr>
      </w:pPr>
    </w:p>
    <w:p w14:paraId="4657B8F2">
      <w:pPr>
        <w:pStyle w:val="2"/>
        <w:spacing w:line="470" w:lineRule="auto"/>
      </w:pPr>
    </w:p>
    <w:p w14:paraId="03805062">
      <w:pPr>
        <w:spacing w:before="78" w:line="219" w:lineRule="auto"/>
        <w:ind w:left="237"/>
        <w:outlineLvl w:val="2"/>
        <w:rPr>
          <w:rFonts w:ascii="宋体" w:hAnsi="宋体" w:eastAsia="宋体" w:cs="宋体"/>
          <w:sz w:val="24"/>
          <w:szCs w:val="24"/>
        </w:rPr>
      </w:pPr>
      <w:r>
        <w:rPr>
          <w:rFonts w:ascii="宋体" w:hAnsi="宋体" w:eastAsia="宋体" w:cs="宋体"/>
          <w:spacing w:val="-1"/>
          <w:sz w:val="24"/>
          <w:szCs w:val="24"/>
        </w:rPr>
        <w:t>3.5. 本次招标不允许联合体投标。</w:t>
      </w:r>
    </w:p>
    <w:p w14:paraId="32FCE4EE">
      <w:pPr>
        <w:spacing w:before="195" w:line="220" w:lineRule="auto"/>
        <w:ind w:left="22"/>
        <w:outlineLvl w:val="2"/>
        <w:rPr>
          <w:rFonts w:ascii="宋体" w:hAnsi="宋体" w:eastAsia="宋体" w:cs="宋体"/>
          <w:sz w:val="24"/>
          <w:szCs w:val="24"/>
        </w:rPr>
      </w:pPr>
      <w:r>
        <w:rPr>
          <w:rFonts w:ascii="宋体" w:hAnsi="宋体" w:eastAsia="宋体" w:cs="宋体"/>
          <w:b/>
          <w:bCs/>
          <w:spacing w:val="5"/>
          <w:sz w:val="24"/>
          <w:szCs w:val="24"/>
        </w:rPr>
        <w:t>4.</w:t>
      </w:r>
      <w:r>
        <w:rPr>
          <w:rFonts w:ascii="宋体" w:hAnsi="宋体" w:eastAsia="宋体" w:cs="宋体"/>
          <w:spacing w:val="72"/>
          <w:sz w:val="24"/>
          <w:szCs w:val="24"/>
        </w:rPr>
        <w:t xml:space="preserve"> </w:t>
      </w:r>
      <w:r>
        <w:rPr>
          <w:rFonts w:ascii="宋体" w:hAnsi="宋体" w:eastAsia="宋体" w:cs="宋体"/>
          <w:b/>
          <w:bCs/>
          <w:spacing w:val="5"/>
          <w:sz w:val="24"/>
          <w:szCs w:val="24"/>
        </w:rPr>
        <w:t>招标费用</w:t>
      </w:r>
    </w:p>
    <w:p w14:paraId="31F1EFB7">
      <w:pPr>
        <w:spacing w:before="194" w:line="369" w:lineRule="auto"/>
        <w:ind w:left="24" w:right="92" w:firstLine="522"/>
        <w:rPr>
          <w:rFonts w:ascii="宋体" w:hAnsi="宋体" w:eastAsia="宋体" w:cs="宋体"/>
          <w:sz w:val="24"/>
          <w:szCs w:val="24"/>
        </w:rPr>
      </w:pPr>
      <w:r>
        <w:rPr>
          <w:rFonts w:ascii="宋体" w:hAnsi="宋体" w:eastAsia="宋体" w:cs="宋体"/>
          <w:spacing w:val="17"/>
          <w:sz w:val="24"/>
          <w:szCs w:val="24"/>
        </w:rPr>
        <w:t>投标人应当承担所有与准备和参加招标有关的费用</w:t>
      </w:r>
      <w:r>
        <w:rPr>
          <w:rFonts w:ascii="宋体" w:hAnsi="宋体" w:eastAsia="宋体" w:cs="宋体"/>
          <w:spacing w:val="-72"/>
          <w:sz w:val="24"/>
          <w:szCs w:val="24"/>
        </w:rPr>
        <w:t xml:space="preserve"> </w:t>
      </w:r>
      <w:r>
        <w:rPr>
          <w:rFonts w:ascii="宋体" w:hAnsi="宋体" w:eastAsia="宋体" w:cs="宋体"/>
          <w:spacing w:val="16"/>
          <w:sz w:val="24"/>
          <w:szCs w:val="24"/>
        </w:rPr>
        <w:t>，招标代理机构和</w:t>
      </w:r>
      <w:r>
        <w:rPr>
          <w:rFonts w:ascii="宋体" w:hAnsi="宋体" w:eastAsia="宋体" w:cs="宋体"/>
          <w:spacing w:val="17"/>
          <w:sz w:val="24"/>
          <w:szCs w:val="24"/>
        </w:rPr>
        <w:t>招标人在任何情况下均无义务和责任承担这些费用。</w:t>
      </w:r>
    </w:p>
    <w:p w14:paraId="41CB874F">
      <w:pPr>
        <w:spacing w:line="221" w:lineRule="auto"/>
        <w:ind w:left="28"/>
        <w:outlineLvl w:val="2"/>
        <w:rPr>
          <w:rFonts w:ascii="宋体" w:hAnsi="宋体" w:eastAsia="宋体" w:cs="宋体"/>
          <w:sz w:val="24"/>
          <w:szCs w:val="24"/>
        </w:rPr>
      </w:pPr>
      <w:r>
        <w:rPr>
          <w:rFonts w:ascii="宋体" w:hAnsi="宋体" w:eastAsia="宋体" w:cs="宋体"/>
          <w:b/>
          <w:bCs/>
          <w:spacing w:val="-2"/>
          <w:sz w:val="24"/>
          <w:szCs w:val="24"/>
        </w:rPr>
        <w:t>5.</w:t>
      </w:r>
      <w:r>
        <w:rPr>
          <w:rFonts w:ascii="宋体" w:hAnsi="宋体" w:eastAsia="宋体" w:cs="宋体"/>
          <w:spacing w:val="69"/>
          <w:sz w:val="24"/>
          <w:szCs w:val="24"/>
        </w:rPr>
        <w:t xml:space="preserve"> </w:t>
      </w:r>
      <w:r>
        <w:rPr>
          <w:rFonts w:ascii="宋体" w:hAnsi="宋体" w:eastAsia="宋体" w:cs="宋体"/>
          <w:b/>
          <w:bCs/>
          <w:spacing w:val="-2"/>
          <w:sz w:val="24"/>
          <w:szCs w:val="24"/>
        </w:rPr>
        <w:t>通知</w:t>
      </w:r>
    </w:p>
    <w:p w14:paraId="5BB39084">
      <w:pPr>
        <w:spacing w:before="194" w:line="369" w:lineRule="auto"/>
        <w:ind w:left="23" w:firstLine="519"/>
        <w:rPr>
          <w:rFonts w:ascii="宋体" w:hAnsi="宋体" w:eastAsia="宋体" w:cs="宋体"/>
          <w:sz w:val="24"/>
          <w:szCs w:val="24"/>
        </w:rPr>
      </w:pPr>
      <w:r>
        <w:rPr>
          <w:rFonts w:ascii="宋体" w:hAnsi="宋体" w:eastAsia="宋体" w:cs="宋体"/>
          <w:spacing w:val="13"/>
          <w:sz w:val="24"/>
          <w:szCs w:val="24"/>
        </w:rPr>
        <w:t>对与本项</w:t>
      </w:r>
      <w:r>
        <w:rPr>
          <w:rFonts w:ascii="宋体" w:hAnsi="宋体" w:eastAsia="宋体" w:cs="宋体"/>
          <w:spacing w:val="-45"/>
          <w:sz w:val="24"/>
          <w:szCs w:val="24"/>
        </w:rPr>
        <w:t xml:space="preserve"> </w:t>
      </w:r>
      <w:r>
        <w:rPr>
          <w:rFonts w:ascii="宋体" w:hAnsi="宋体" w:eastAsia="宋体" w:cs="宋体"/>
          <w:spacing w:val="13"/>
          <w:sz w:val="24"/>
          <w:szCs w:val="24"/>
        </w:rPr>
        <w:t>目有关的通知</w:t>
      </w:r>
      <w:r>
        <w:rPr>
          <w:rFonts w:ascii="宋体" w:hAnsi="宋体" w:eastAsia="宋体" w:cs="宋体"/>
          <w:spacing w:val="-72"/>
          <w:sz w:val="24"/>
          <w:szCs w:val="24"/>
        </w:rPr>
        <w:t xml:space="preserve"> </w:t>
      </w:r>
      <w:r>
        <w:rPr>
          <w:rFonts w:ascii="宋体" w:hAnsi="宋体" w:eastAsia="宋体" w:cs="宋体"/>
          <w:spacing w:val="13"/>
          <w:sz w:val="24"/>
          <w:szCs w:val="24"/>
        </w:rPr>
        <w:t>，招标代理机构将以书面形式(包括书面材料、</w:t>
      </w:r>
      <w:r>
        <w:rPr>
          <w:rFonts w:ascii="宋体" w:hAnsi="宋体" w:eastAsia="宋体" w:cs="宋体"/>
          <w:spacing w:val="15"/>
          <w:sz w:val="24"/>
          <w:szCs w:val="24"/>
        </w:rPr>
        <w:t>信函</w:t>
      </w:r>
      <w:r>
        <w:rPr>
          <w:rFonts w:ascii="宋体" w:hAnsi="宋体" w:eastAsia="宋体" w:cs="宋体"/>
          <w:spacing w:val="-54"/>
          <w:sz w:val="24"/>
          <w:szCs w:val="24"/>
        </w:rPr>
        <w:t xml:space="preserve"> </w:t>
      </w:r>
      <w:r>
        <w:rPr>
          <w:rFonts w:ascii="宋体" w:hAnsi="宋体" w:eastAsia="宋体" w:cs="宋体"/>
          <w:spacing w:val="15"/>
          <w:sz w:val="24"/>
          <w:szCs w:val="24"/>
        </w:rPr>
        <w:t>、传真、</w:t>
      </w:r>
      <w:r>
        <w:rPr>
          <w:rFonts w:ascii="宋体" w:hAnsi="宋体" w:eastAsia="宋体" w:cs="宋体"/>
          <w:spacing w:val="-58"/>
          <w:sz w:val="24"/>
          <w:szCs w:val="24"/>
        </w:rPr>
        <w:t xml:space="preserve"> </w:t>
      </w:r>
      <w:r>
        <w:rPr>
          <w:rFonts w:ascii="宋体" w:hAnsi="宋体" w:eastAsia="宋体" w:cs="宋体"/>
          <w:spacing w:val="15"/>
          <w:sz w:val="24"/>
          <w:szCs w:val="24"/>
        </w:rPr>
        <w:t>电子邮件等</w:t>
      </w:r>
      <w:r>
        <w:rPr>
          <w:rFonts w:ascii="宋体" w:hAnsi="宋体" w:eastAsia="宋体" w:cs="宋体"/>
          <w:spacing w:val="-67"/>
          <w:sz w:val="24"/>
          <w:szCs w:val="24"/>
        </w:rPr>
        <w:t xml:space="preserve"> </w:t>
      </w:r>
      <w:r>
        <w:rPr>
          <w:rFonts w:ascii="宋体" w:hAnsi="宋体" w:eastAsia="宋体" w:cs="宋体"/>
          <w:spacing w:val="15"/>
          <w:sz w:val="24"/>
          <w:szCs w:val="24"/>
        </w:rPr>
        <w:t>，下同)告知所有被邀请的投标人</w:t>
      </w:r>
      <w:r>
        <w:rPr>
          <w:rFonts w:ascii="宋体" w:hAnsi="宋体" w:eastAsia="宋体" w:cs="宋体"/>
          <w:spacing w:val="-67"/>
          <w:sz w:val="24"/>
          <w:szCs w:val="24"/>
        </w:rPr>
        <w:t xml:space="preserve"> </w:t>
      </w:r>
      <w:r>
        <w:rPr>
          <w:rFonts w:ascii="宋体" w:hAnsi="宋体" w:eastAsia="宋体" w:cs="宋体"/>
          <w:spacing w:val="15"/>
          <w:sz w:val="24"/>
          <w:szCs w:val="24"/>
        </w:rPr>
        <w:t>，联系方式以</w:t>
      </w:r>
      <w:r>
        <w:rPr>
          <w:rFonts w:ascii="宋体" w:hAnsi="宋体" w:eastAsia="宋体" w:cs="宋体"/>
          <w:spacing w:val="17"/>
          <w:sz w:val="24"/>
          <w:szCs w:val="24"/>
        </w:rPr>
        <w:t>投标人的登记为准</w:t>
      </w:r>
      <w:r>
        <w:rPr>
          <w:rFonts w:ascii="宋体" w:hAnsi="宋体" w:eastAsia="宋体" w:cs="宋体"/>
          <w:spacing w:val="-69"/>
          <w:sz w:val="24"/>
          <w:szCs w:val="24"/>
        </w:rPr>
        <w:t xml:space="preserve"> </w:t>
      </w:r>
      <w:r>
        <w:rPr>
          <w:rFonts w:ascii="宋体" w:hAnsi="宋体" w:eastAsia="宋体" w:cs="宋体"/>
          <w:spacing w:val="17"/>
          <w:sz w:val="24"/>
          <w:szCs w:val="24"/>
        </w:rPr>
        <w:t>，收到通知的投标人应以书面方式立即予</w:t>
      </w:r>
      <w:r>
        <w:rPr>
          <w:rFonts w:ascii="宋体" w:hAnsi="宋体" w:eastAsia="宋体" w:cs="宋体"/>
          <w:spacing w:val="16"/>
          <w:sz w:val="24"/>
          <w:szCs w:val="24"/>
        </w:rPr>
        <w:t>以回复确认</w:t>
      </w:r>
      <w:r>
        <w:rPr>
          <w:rFonts w:ascii="宋体" w:hAnsi="宋体" w:eastAsia="宋体" w:cs="宋体"/>
          <w:spacing w:val="-68"/>
          <w:sz w:val="24"/>
          <w:szCs w:val="24"/>
        </w:rPr>
        <w:t xml:space="preserve"> </w:t>
      </w:r>
      <w:r>
        <w:rPr>
          <w:rFonts w:ascii="宋体" w:hAnsi="宋体" w:eastAsia="宋体" w:cs="宋体"/>
          <w:spacing w:val="16"/>
          <w:sz w:val="24"/>
          <w:szCs w:val="24"/>
        </w:rPr>
        <w:t>。</w:t>
      </w:r>
      <w:r>
        <w:rPr>
          <w:rFonts w:ascii="宋体" w:hAnsi="宋体" w:eastAsia="宋体" w:cs="宋体"/>
          <w:spacing w:val="17"/>
          <w:sz w:val="24"/>
          <w:szCs w:val="24"/>
        </w:rPr>
        <w:t>因登记有误或线路故障导致通知延迟送达或无法送达</w:t>
      </w:r>
      <w:r>
        <w:rPr>
          <w:rFonts w:ascii="宋体" w:hAnsi="宋体" w:eastAsia="宋体" w:cs="宋体"/>
          <w:spacing w:val="-70"/>
          <w:sz w:val="24"/>
          <w:szCs w:val="24"/>
        </w:rPr>
        <w:t xml:space="preserve"> </w:t>
      </w:r>
      <w:r>
        <w:rPr>
          <w:rFonts w:ascii="宋体" w:hAnsi="宋体" w:eastAsia="宋体" w:cs="宋体"/>
          <w:spacing w:val="17"/>
          <w:sz w:val="24"/>
          <w:szCs w:val="24"/>
        </w:rPr>
        <w:t>，招标代理机构不因</w:t>
      </w:r>
      <w:r>
        <w:rPr>
          <w:rFonts w:ascii="宋体" w:hAnsi="宋体" w:eastAsia="宋体" w:cs="宋体"/>
          <w:spacing w:val="16"/>
          <w:sz w:val="24"/>
          <w:szCs w:val="24"/>
        </w:rPr>
        <w:t>此承担任何责任</w:t>
      </w:r>
      <w:r>
        <w:rPr>
          <w:rFonts w:ascii="宋体" w:hAnsi="宋体" w:eastAsia="宋体" w:cs="宋体"/>
          <w:spacing w:val="-70"/>
          <w:sz w:val="24"/>
          <w:szCs w:val="24"/>
        </w:rPr>
        <w:t xml:space="preserve"> </w:t>
      </w:r>
      <w:r>
        <w:rPr>
          <w:rFonts w:ascii="宋体" w:hAnsi="宋体" w:eastAsia="宋体" w:cs="宋体"/>
          <w:spacing w:val="16"/>
          <w:sz w:val="24"/>
          <w:szCs w:val="24"/>
        </w:rPr>
        <w:t>，有关的招标活动可以继续有效地进行。</w:t>
      </w:r>
    </w:p>
    <w:p w14:paraId="65418E19">
      <w:pPr>
        <w:spacing w:line="219" w:lineRule="auto"/>
        <w:ind w:left="27"/>
        <w:rPr>
          <w:rFonts w:ascii="宋体" w:hAnsi="宋体" w:eastAsia="宋体" w:cs="宋体"/>
          <w:sz w:val="24"/>
          <w:szCs w:val="24"/>
        </w:rPr>
      </w:pPr>
      <w:r>
        <w:rPr>
          <w:rFonts w:ascii="宋体" w:hAnsi="宋体" w:eastAsia="宋体" w:cs="宋体"/>
          <w:b/>
          <w:bCs/>
          <w:spacing w:val="3"/>
          <w:sz w:val="24"/>
          <w:szCs w:val="24"/>
        </w:rPr>
        <w:t>二、</w:t>
      </w:r>
      <w:r>
        <w:rPr>
          <w:rFonts w:ascii="宋体" w:hAnsi="宋体" w:eastAsia="宋体" w:cs="宋体"/>
          <w:spacing w:val="-65"/>
          <w:sz w:val="24"/>
          <w:szCs w:val="24"/>
        </w:rPr>
        <w:t xml:space="preserve"> </w:t>
      </w:r>
      <w:r>
        <w:rPr>
          <w:rFonts w:ascii="宋体" w:hAnsi="宋体" w:eastAsia="宋体" w:cs="宋体"/>
          <w:b/>
          <w:bCs/>
          <w:spacing w:val="3"/>
          <w:sz w:val="24"/>
          <w:szCs w:val="24"/>
        </w:rPr>
        <w:t>比选文件</w:t>
      </w:r>
    </w:p>
    <w:p w14:paraId="33CFB280">
      <w:pPr>
        <w:spacing w:before="196" w:line="219" w:lineRule="auto"/>
        <w:ind w:left="25"/>
        <w:outlineLvl w:val="2"/>
        <w:rPr>
          <w:rFonts w:ascii="宋体" w:hAnsi="宋体" w:eastAsia="宋体" w:cs="宋体"/>
          <w:sz w:val="24"/>
          <w:szCs w:val="24"/>
        </w:rPr>
      </w:pPr>
      <w:r>
        <w:rPr>
          <w:rFonts w:ascii="宋体" w:hAnsi="宋体" w:eastAsia="宋体" w:cs="宋体"/>
          <w:b/>
          <w:bCs/>
          <w:spacing w:val="6"/>
          <w:sz w:val="24"/>
          <w:szCs w:val="24"/>
        </w:rPr>
        <w:t>6.</w:t>
      </w:r>
      <w:r>
        <w:rPr>
          <w:rFonts w:ascii="宋体" w:hAnsi="宋体" w:eastAsia="宋体" w:cs="宋体"/>
          <w:spacing w:val="100"/>
          <w:sz w:val="24"/>
          <w:szCs w:val="24"/>
        </w:rPr>
        <w:t xml:space="preserve"> </w:t>
      </w:r>
      <w:r>
        <w:rPr>
          <w:rFonts w:ascii="宋体" w:hAnsi="宋体" w:eastAsia="宋体" w:cs="宋体"/>
          <w:b/>
          <w:bCs/>
          <w:spacing w:val="6"/>
          <w:sz w:val="24"/>
          <w:szCs w:val="24"/>
        </w:rPr>
        <w:t>比选文件的内容</w:t>
      </w:r>
    </w:p>
    <w:p w14:paraId="5016F642">
      <w:pPr>
        <w:spacing w:before="195" w:line="219" w:lineRule="auto"/>
        <w:ind w:left="234"/>
        <w:outlineLvl w:val="2"/>
        <w:rPr>
          <w:rFonts w:ascii="宋体" w:hAnsi="宋体" w:eastAsia="宋体" w:cs="宋体"/>
          <w:sz w:val="24"/>
          <w:szCs w:val="24"/>
        </w:rPr>
      </w:pPr>
      <w:r>
        <w:rPr>
          <w:rFonts w:ascii="宋体" w:hAnsi="宋体" w:eastAsia="宋体" w:cs="宋体"/>
          <w:spacing w:val="10"/>
          <w:sz w:val="24"/>
          <w:szCs w:val="24"/>
        </w:rPr>
        <w:t>6.1.</w:t>
      </w:r>
      <w:r>
        <w:rPr>
          <w:rFonts w:ascii="宋体" w:hAnsi="宋体" w:eastAsia="宋体" w:cs="宋体"/>
          <w:spacing w:val="78"/>
          <w:sz w:val="24"/>
          <w:szCs w:val="24"/>
        </w:rPr>
        <w:t xml:space="preserve"> </w:t>
      </w:r>
      <w:r>
        <w:rPr>
          <w:rFonts w:ascii="宋体" w:hAnsi="宋体" w:eastAsia="宋体" w:cs="宋体"/>
          <w:spacing w:val="10"/>
          <w:sz w:val="24"/>
          <w:szCs w:val="24"/>
        </w:rPr>
        <w:t>比选文件由下列九部分内容组成：</w:t>
      </w:r>
    </w:p>
    <w:p w14:paraId="535CA6DB">
      <w:pPr>
        <w:spacing w:before="195" w:line="218" w:lineRule="auto"/>
        <w:ind w:left="544"/>
        <w:rPr>
          <w:rFonts w:ascii="宋体" w:hAnsi="宋体" w:eastAsia="宋体" w:cs="宋体"/>
          <w:sz w:val="24"/>
          <w:szCs w:val="24"/>
        </w:rPr>
      </w:pPr>
      <w:r>
        <w:rPr>
          <w:rFonts w:ascii="宋体" w:hAnsi="宋体" w:eastAsia="宋体" w:cs="宋体"/>
          <w:spacing w:val="4"/>
          <w:sz w:val="24"/>
          <w:szCs w:val="24"/>
        </w:rPr>
        <w:t>第一部分</w:t>
      </w:r>
      <w:r>
        <w:rPr>
          <w:rFonts w:ascii="宋体" w:hAnsi="宋体" w:eastAsia="宋体" w:cs="宋体"/>
          <w:spacing w:val="52"/>
          <w:sz w:val="24"/>
          <w:szCs w:val="24"/>
        </w:rPr>
        <w:t xml:space="preserve"> </w:t>
      </w:r>
      <w:r>
        <w:rPr>
          <w:rFonts w:ascii="宋体" w:hAnsi="宋体" w:eastAsia="宋体" w:cs="宋体"/>
          <w:spacing w:val="4"/>
          <w:sz w:val="24"/>
          <w:szCs w:val="24"/>
        </w:rPr>
        <w:t>招标公告；</w:t>
      </w:r>
    </w:p>
    <w:p w14:paraId="68E2B333">
      <w:pPr>
        <w:spacing w:before="196" w:line="219" w:lineRule="auto"/>
        <w:ind w:left="544"/>
        <w:rPr>
          <w:rFonts w:ascii="宋体" w:hAnsi="宋体" w:eastAsia="宋体" w:cs="宋体"/>
          <w:sz w:val="24"/>
          <w:szCs w:val="24"/>
        </w:rPr>
      </w:pPr>
      <w:r>
        <w:rPr>
          <w:rFonts w:ascii="宋体" w:hAnsi="宋体" w:eastAsia="宋体" w:cs="宋体"/>
          <w:spacing w:val="2"/>
          <w:sz w:val="24"/>
          <w:szCs w:val="24"/>
        </w:rPr>
        <w:t>第二部分</w:t>
      </w:r>
      <w:r>
        <w:rPr>
          <w:rFonts w:ascii="宋体" w:hAnsi="宋体" w:eastAsia="宋体" w:cs="宋体"/>
          <w:spacing w:val="62"/>
          <w:sz w:val="24"/>
          <w:szCs w:val="24"/>
        </w:rPr>
        <w:t xml:space="preserve"> </w:t>
      </w:r>
      <w:r>
        <w:rPr>
          <w:rFonts w:ascii="宋体" w:hAnsi="宋体" w:eastAsia="宋体" w:cs="宋体"/>
          <w:spacing w:val="2"/>
          <w:sz w:val="24"/>
          <w:szCs w:val="24"/>
        </w:rPr>
        <w:t>投标人须知前附表；</w:t>
      </w:r>
    </w:p>
    <w:p w14:paraId="15101C01">
      <w:pPr>
        <w:spacing w:before="196" w:line="219" w:lineRule="auto"/>
        <w:ind w:left="544"/>
        <w:rPr>
          <w:rFonts w:ascii="宋体" w:hAnsi="宋体" w:eastAsia="宋体" w:cs="宋体"/>
          <w:sz w:val="24"/>
          <w:szCs w:val="24"/>
        </w:rPr>
      </w:pPr>
      <w:r>
        <w:rPr>
          <w:rFonts w:ascii="宋体" w:hAnsi="宋体" w:eastAsia="宋体" w:cs="宋体"/>
          <w:spacing w:val="3"/>
          <w:sz w:val="24"/>
          <w:szCs w:val="24"/>
        </w:rPr>
        <w:t>第三部分</w:t>
      </w:r>
      <w:r>
        <w:rPr>
          <w:rFonts w:ascii="宋体" w:hAnsi="宋体" w:eastAsia="宋体" w:cs="宋体"/>
          <w:spacing w:val="58"/>
          <w:sz w:val="24"/>
          <w:szCs w:val="24"/>
        </w:rPr>
        <w:t xml:space="preserve"> </w:t>
      </w:r>
      <w:r>
        <w:rPr>
          <w:rFonts w:ascii="宋体" w:hAnsi="宋体" w:eastAsia="宋体" w:cs="宋体"/>
          <w:spacing w:val="3"/>
          <w:sz w:val="24"/>
          <w:szCs w:val="24"/>
        </w:rPr>
        <w:t>投标人须知；</w:t>
      </w:r>
    </w:p>
    <w:p w14:paraId="6382ADF4">
      <w:pPr>
        <w:spacing w:before="195" w:line="219" w:lineRule="auto"/>
        <w:ind w:left="544"/>
        <w:rPr>
          <w:rFonts w:ascii="宋体" w:hAnsi="宋体" w:eastAsia="宋体" w:cs="宋体"/>
          <w:sz w:val="24"/>
          <w:szCs w:val="24"/>
        </w:rPr>
      </w:pPr>
      <w:r>
        <w:rPr>
          <w:rFonts w:ascii="宋体" w:hAnsi="宋体" w:eastAsia="宋体" w:cs="宋体"/>
          <w:spacing w:val="3"/>
          <w:sz w:val="24"/>
          <w:szCs w:val="24"/>
        </w:rPr>
        <w:t>第四部分</w:t>
      </w:r>
      <w:r>
        <w:rPr>
          <w:rFonts w:ascii="宋体" w:hAnsi="宋体" w:eastAsia="宋体" w:cs="宋体"/>
          <w:spacing w:val="46"/>
          <w:sz w:val="24"/>
          <w:szCs w:val="24"/>
        </w:rPr>
        <w:t xml:space="preserve"> </w:t>
      </w:r>
      <w:r>
        <w:rPr>
          <w:rFonts w:ascii="宋体" w:hAnsi="宋体" w:eastAsia="宋体" w:cs="宋体"/>
          <w:spacing w:val="3"/>
          <w:sz w:val="24"/>
          <w:szCs w:val="24"/>
        </w:rPr>
        <w:t>评审办法及评审标准；</w:t>
      </w:r>
    </w:p>
    <w:p w14:paraId="7912F219">
      <w:pPr>
        <w:spacing w:before="196" w:line="219" w:lineRule="auto"/>
        <w:ind w:left="544"/>
        <w:rPr>
          <w:rFonts w:ascii="宋体" w:hAnsi="宋体" w:eastAsia="宋体" w:cs="宋体"/>
          <w:sz w:val="24"/>
          <w:szCs w:val="24"/>
        </w:rPr>
      </w:pPr>
      <w:r>
        <w:rPr>
          <w:rFonts w:ascii="宋体" w:hAnsi="宋体" w:eastAsia="宋体" w:cs="宋体"/>
          <w:spacing w:val="3"/>
          <w:sz w:val="24"/>
          <w:szCs w:val="24"/>
        </w:rPr>
        <w:t>第五部分</w:t>
      </w:r>
      <w:r>
        <w:rPr>
          <w:rFonts w:ascii="宋体" w:hAnsi="宋体" w:eastAsia="宋体" w:cs="宋体"/>
          <w:spacing w:val="52"/>
          <w:sz w:val="24"/>
          <w:szCs w:val="24"/>
        </w:rPr>
        <w:t xml:space="preserve"> </w:t>
      </w:r>
      <w:r>
        <w:rPr>
          <w:rFonts w:ascii="宋体" w:hAnsi="宋体" w:eastAsia="宋体" w:cs="宋体"/>
          <w:spacing w:val="3"/>
          <w:sz w:val="24"/>
          <w:szCs w:val="24"/>
        </w:rPr>
        <w:t>商务、技术要求；</w:t>
      </w:r>
    </w:p>
    <w:p w14:paraId="700AFF16">
      <w:pPr>
        <w:spacing w:before="194" w:line="219" w:lineRule="auto"/>
        <w:ind w:left="544"/>
        <w:rPr>
          <w:rFonts w:ascii="宋体" w:hAnsi="宋体" w:eastAsia="宋体" w:cs="宋体"/>
          <w:sz w:val="24"/>
          <w:szCs w:val="24"/>
        </w:rPr>
      </w:pPr>
      <w:r>
        <w:rPr>
          <w:rFonts w:ascii="宋体" w:hAnsi="宋体" w:eastAsia="宋体" w:cs="宋体"/>
          <w:spacing w:val="4"/>
          <w:sz w:val="24"/>
          <w:szCs w:val="24"/>
        </w:rPr>
        <w:t>第六部分</w:t>
      </w:r>
      <w:r>
        <w:rPr>
          <w:rFonts w:ascii="宋体" w:hAnsi="宋体" w:eastAsia="宋体" w:cs="宋体"/>
          <w:spacing w:val="52"/>
          <w:sz w:val="24"/>
          <w:szCs w:val="24"/>
        </w:rPr>
        <w:t xml:space="preserve"> </w:t>
      </w:r>
      <w:r>
        <w:rPr>
          <w:rFonts w:ascii="宋体" w:hAnsi="宋体" w:eastAsia="宋体" w:cs="宋体"/>
          <w:spacing w:val="4"/>
          <w:sz w:val="24"/>
          <w:szCs w:val="24"/>
        </w:rPr>
        <w:t>合同文本；</w:t>
      </w:r>
    </w:p>
    <w:p w14:paraId="6A52B267">
      <w:pPr>
        <w:spacing w:before="196" w:line="219" w:lineRule="auto"/>
        <w:ind w:left="544"/>
        <w:rPr>
          <w:rFonts w:ascii="宋体" w:hAnsi="宋体" w:eastAsia="宋体" w:cs="宋体"/>
          <w:sz w:val="24"/>
          <w:szCs w:val="24"/>
        </w:rPr>
      </w:pPr>
      <w:r>
        <w:rPr>
          <w:rFonts w:ascii="宋体" w:hAnsi="宋体" w:eastAsia="宋体" w:cs="宋体"/>
          <w:spacing w:val="3"/>
          <w:sz w:val="24"/>
          <w:szCs w:val="24"/>
        </w:rPr>
        <w:t>第七部分</w:t>
      </w:r>
      <w:r>
        <w:rPr>
          <w:rFonts w:ascii="宋体" w:hAnsi="宋体" w:eastAsia="宋体" w:cs="宋体"/>
          <w:spacing w:val="55"/>
          <w:sz w:val="24"/>
          <w:szCs w:val="24"/>
        </w:rPr>
        <w:t xml:space="preserve"> </w:t>
      </w:r>
      <w:r>
        <w:rPr>
          <w:rFonts w:ascii="宋体" w:hAnsi="宋体" w:eastAsia="宋体" w:cs="宋体"/>
          <w:spacing w:val="3"/>
          <w:sz w:val="24"/>
          <w:szCs w:val="24"/>
        </w:rPr>
        <w:t>投标文件格式；</w:t>
      </w:r>
    </w:p>
    <w:p w14:paraId="2F95BEA9">
      <w:pPr>
        <w:spacing w:before="195" w:line="219" w:lineRule="auto"/>
        <w:jc w:val="right"/>
        <w:outlineLvl w:val="2"/>
        <w:rPr>
          <w:rFonts w:ascii="宋体" w:hAnsi="宋体" w:eastAsia="宋体" w:cs="宋体"/>
          <w:sz w:val="24"/>
          <w:szCs w:val="24"/>
        </w:rPr>
      </w:pPr>
      <w:r>
        <w:rPr>
          <w:rFonts w:ascii="宋体" w:hAnsi="宋体" w:eastAsia="宋体" w:cs="宋体"/>
          <w:spacing w:val="10"/>
          <w:sz w:val="24"/>
          <w:szCs w:val="24"/>
        </w:rPr>
        <w:t>6.2.</w:t>
      </w:r>
      <w:r>
        <w:rPr>
          <w:rFonts w:ascii="宋体" w:hAnsi="宋体" w:eastAsia="宋体" w:cs="宋体"/>
          <w:spacing w:val="57"/>
          <w:sz w:val="24"/>
          <w:szCs w:val="24"/>
        </w:rPr>
        <w:t xml:space="preserve"> </w:t>
      </w:r>
      <w:r>
        <w:rPr>
          <w:rFonts w:ascii="宋体" w:hAnsi="宋体" w:eastAsia="宋体" w:cs="宋体"/>
          <w:spacing w:val="10"/>
          <w:sz w:val="24"/>
          <w:szCs w:val="24"/>
        </w:rPr>
        <w:t>除非特殊要求</w:t>
      </w:r>
      <w:r>
        <w:rPr>
          <w:rFonts w:ascii="宋体" w:hAnsi="宋体" w:eastAsia="宋体" w:cs="宋体"/>
          <w:spacing w:val="-72"/>
          <w:sz w:val="24"/>
          <w:szCs w:val="24"/>
        </w:rPr>
        <w:t xml:space="preserve"> </w:t>
      </w:r>
      <w:r>
        <w:rPr>
          <w:rFonts w:ascii="宋体" w:hAnsi="宋体" w:eastAsia="宋体" w:cs="宋体"/>
          <w:spacing w:val="10"/>
          <w:sz w:val="24"/>
          <w:szCs w:val="24"/>
        </w:rPr>
        <w:t>，</w:t>
      </w:r>
      <w:r>
        <w:rPr>
          <w:rFonts w:ascii="宋体" w:hAnsi="宋体" w:eastAsia="宋体" w:cs="宋体"/>
          <w:spacing w:val="-63"/>
          <w:sz w:val="24"/>
          <w:szCs w:val="24"/>
        </w:rPr>
        <w:t xml:space="preserve"> </w:t>
      </w:r>
      <w:r>
        <w:rPr>
          <w:rFonts w:ascii="宋体" w:hAnsi="宋体" w:eastAsia="宋体" w:cs="宋体"/>
          <w:spacing w:val="10"/>
          <w:sz w:val="24"/>
          <w:szCs w:val="24"/>
        </w:rPr>
        <w:t>比选文件不单独提供招标项</w:t>
      </w:r>
      <w:r>
        <w:rPr>
          <w:rFonts w:ascii="宋体" w:hAnsi="宋体" w:eastAsia="宋体" w:cs="宋体"/>
          <w:spacing w:val="-43"/>
          <w:sz w:val="24"/>
          <w:szCs w:val="24"/>
        </w:rPr>
        <w:t xml:space="preserve"> </w:t>
      </w:r>
      <w:r>
        <w:rPr>
          <w:rFonts w:ascii="宋体" w:hAnsi="宋体" w:eastAsia="宋体" w:cs="宋体"/>
          <w:spacing w:val="10"/>
          <w:sz w:val="24"/>
          <w:szCs w:val="24"/>
        </w:rPr>
        <w:t>目使用地的自然环境、</w:t>
      </w:r>
    </w:p>
    <w:p w14:paraId="34FABF37">
      <w:pPr>
        <w:spacing w:before="196" w:line="369" w:lineRule="auto"/>
        <w:ind w:left="820" w:right="92" w:hanging="18"/>
        <w:rPr>
          <w:rFonts w:ascii="宋体" w:hAnsi="宋体" w:eastAsia="宋体" w:cs="宋体"/>
          <w:sz w:val="24"/>
          <w:szCs w:val="24"/>
        </w:rPr>
      </w:pPr>
      <w:r>
        <w:rPr>
          <w:rFonts w:ascii="宋体" w:hAnsi="宋体" w:eastAsia="宋体" w:cs="宋体"/>
          <w:spacing w:val="17"/>
          <w:sz w:val="24"/>
          <w:szCs w:val="24"/>
        </w:rPr>
        <w:t>气候条件、公用设施情况</w:t>
      </w:r>
      <w:r>
        <w:rPr>
          <w:rFonts w:ascii="宋体" w:hAnsi="宋体" w:eastAsia="宋体" w:cs="宋体"/>
          <w:spacing w:val="-72"/>
          <w:sz w:val="24"/>
          <w:szCs w:val="24"/>
        </w:rPr>
        <w:t xml:space="preserve"> </w:t>
      </w:r>
      <w:r>
        <w:rPr>
          <w:rFonts w:ascii="宋体" w:hAnsi="宋体" w:eastAsia="宋体" w:cs="宋体"/>
          <w:spacing w:val="17"/>
          <w:sz w:val="24"/>
          <w:szCs w:val="24"/>
        </w:rPr>
        <w:t>，投标人被视为熟悉上述与</w:t>
      </w:r>
      <w:r>
        <w:rPr>
          <w:rFonts w:ascii="宋体" w:hAnsi="宋体" w:eastAsia="宋体" w:cs="宋体"/>
          <w:spacing w:val="16"/>
          <w:sz w:val="24"/>
          <w:szCs w:val="24"/>
        </w:rPr>
        <w:t>履行合同有关</w:t>
      </w:r>
      <w:r>
        <w:rPr>
          <w:rFonts w:ascii="宋体" w:hAnsi="宋体" w:eastAsia="宋体" w:cs="宋体"/>
          <w:spacing w:val="11"/>
          <w:sz w:val="24"/>
          <w:szCs w:val="24"/>
        </w:rPr>
        <w:t>的一切情况。</w:t>
      </w:r>
    </w:p>
    <w:p w14:paraId="593A50F5">
      <w:pPr>
        <w:spacing w:before="3" w:line="293" w:lineRule="auto"/>
        <w:ind w:left="812" w:right="92" w:hanging="578"/>
        <w:outlineLvl w:val="2"/>
        <w:rPr>
          <w:rFonts w:ascii="宋体" w:hAnsi="宋体" w:eastAsia="宋体" w:cs="宋体"/>
          <w:sz w:val="24"/>
          <w:szCs w:val="24"/>
        </w:rPr>
      </w:pPr>
      <w:r>
        <w:rPr>
          <w:rFonts w:ascii="宋体" w:hAnsi="宋体" w:eastAsia="宋体" w:cs="宋体"/>
          <w:spacing w:val="13"/>
          <w:sz w:val="24"/>
          <w:szCs w:val="24"/>
        </w:rPr>
        <w:t>6.3.</w:t>
      </w:r>
      <w:r>
        <w:rPr>
          <w:rFonts w:ascii="宋体" w:hAnsi="宋体" w:eastAsia="宋体" w:cs="宋体"/>
          <w:spacing w:val="74"/>
          <w:sz w:val="24"/>
          <w:szCs w:val="24"/>
        </w:rPr>
        <w:t xml:space="preserve"> </w:t>
      </w:r>
      <w:r>
        <w:rPr>
          <w:rFonts w:ascii="宋体" w:hAnsi="宋体" w:eastAsia="宋体" w:cs="宋体"/>
          <w:spacing w:val="13"/>
          <w:sz w:val="24"/>
          <w:szCs w:val="24"/>
        </w:rPr>
        <w:t>比选文件的解释权归招标代理机构所有。当对一个问题有多种解释</w:t>
      </w:r>
      <w:r>
        <w:rPr>
          <w:rFonts w:ascii="宋体" w:hAnsi="宋体" w:eastAsia="宋体" w:cs="宋体"/>
          <w:spacing w:val="15"/>
          <w:sz w:val="24"/>
          <w:szCs w:val="24"/>
        </w:rPr>
        <w:t>时以招标代理机构解释为准。</w:t>
      </w:r>
    </w:p>
    <w:p w14:paraId="4BDB4BF8">
      <w:pPr>
        <w:spacing w:before="195" w:line="294" w:lineRule="auto"/>
        <w:ind w:left="798" w:right="89" w:hanging="564"/>
        <w:outlineLvl w:val="2"/>
        <w:rPr>
          <w:rFonts w:ascii="宋体" w:hAnsi="宋体" w:eastAsia="宋体" w:cs="宋体"/>
          <w:sz w:val="24"/>
          <w:szCs w:val="24"/>
        </w:rPr>
      </w:pPr>
      <w:r>
        <w:rPr>
          <w:rFonts w:ascii="宋体" w:hAnsi="宋体" w:eastAsia="宋体" w:cs="宋体"/>
          <w:spacing w:val="10"/>
          <w:sz w:val="24"/>
          <w:szCs w:val="24"/>
        </w:rPr>
        <w:t>6.4.</w:t>
      </w:r>
      <w:r>
        <w:rPr>
          <w:rFonts w:ascii="宋体" w:hAnsi="宋体" w:eastAsia="宋体" w:cs="宋体"/>
          <w:spacing w:val="77"/>
          <w:sz w:val="24"/>
          <w:szCs w:val="24"/>
        </w:rPr>
        <w:t xml:space="preserve"> </w:t>
      </w:r>
      <w:r>
        <w:rPr>
          <w:rFonts w:ascii="宋体" w:hAnsi="宋体" w:eastAsia="宋体" w:cs="宋体"/>
          <w:spacing w:val="10"/>
          <w:sz w:val="24"/>
          <w:szCs w:val="24"/>
        </w:rPr>
        <w:t>比选文件未作须知明示</w:t>
      </w:r>
      <w:r>
        <w:rPr>
          <w:rFonts w:ascii="宋体" w:hAnsi="宋体" w:eastAsia="宋体" w:cs="宋体"/>
          <w:spacing w:val="-72"/>
          <w:sz w:val="24"/>
          <w:szCs w:val="24"/>
        </w:rPr>
        <w:t xml:space="preserve"> </w:t>
      </w:r>
      <w:r>
        <w:rPr>
          <w:rFonts w:ascii="宋体" w:hAnsi="宋体" w:eastAsia="宋体" w:cs="宋体"/>
          <w:spacing w:val="10"/>
          <w:sz w:val="24"/>
          <w:szCs w:val="24"/>
        </w:rPr>
        <w:t>，而又有法律、法规规定的</w:t>
      </w:r>
      <w:r>
        <w:rPr>
          <w:rFonts w:ascii="宋体" w:hAnsi="宋体" w:eastAsia="宋体" w:cs="宋体"/>
          <w:spacing w:val="-69"/>
          <w:sz w:val="24"/>
          <w:szCs w:val="24"/>
        </w:rPr>
        <w:t xml:space="preserve"> </w:t>
      </w:r>
      <w:r>
        <w:rPr>
          <w:rFonts w:ascii="宋体" w:hAnsi="宋体" w:eastAsia="宋体" w:cs="宋体"/>
          <w:spacing w:val="10"/>
          <w:sz w:val="24"/>
          <w:szCs w:val="24"/>
        </w:rPr>
        <w:t>，招标代理机构</w:t>
      </w:r>
      <w:r>
        <w:rPr>
          <w:rFonts w:ascii="宋体" w:hAnsi="宋体" w:eastAsia="宋体" w:cs="宋体"/>
          <w:spacing w:val="18"/>
          <w:sz w:val="24"/>
          <w:szCs w:val="24"/>
        </w:rPr>
        <w:t>将依据法律法规的规定进行解释。</w:t>
      </w:r>
    </w:p>
    <w:p w14:paraId="2FA5FC0D">
      <w:pPr>
        <w:spacing w:before="196" w:line="219" w:lineRule="auto"/>
        <w:ind w:left="29"/>
        <w:outlineLvl w:val="2"/>
        <w:rPr>
          <w:rFonts w:ascii="宋体" w:hAnsi="宋体" w:eastAsia="宋体" w:cs="宋体"/>
          <w:sz w:val="24"/>
          <w:szCs w:val="24"/>
        </w:rPr>
      </w:pPr>
      <w:r>
        <w:rPr>
          <w:rFonts w:ascii="宋体" w:hAnsi="宋体" w:eastAsia="宋体" w:cs="宋体"/>
          <w:b/>
          <w:bCs/>
          <w:spacing w:val="9"/>
          <w:sz w:val="24"/>
          <w:szCs w:val="24"/>
        </w:rPr>
        <w:t>7.</w:t>
      </w:r>
      <w:r>
        <w:rPr>
          <w:rFonts w:ascii="宋体" w:hAnsi="宋体" w:eastAsia="宋体" w:cs="宋体"/>
          <w:spacing w:val="100"/>
          <w:sz w:val="24"/>
          <w:szCs w:val="24"/>
        </w:rPr>
        <w:t xml:space="preserve"> </w:t>
      </w:r>
      <w:r>
        <w:rPr>
          <w:rFonts w:ascii="宋体" w:hAnsi="宋体" w:eastAsia="宋体" w:cs="宋体"/>
          <w:b/>
          <w:bCs/>
          <w:spacing w:val="9"/>
          <w:sz w:val="24"/>
          <w:szCs w:val="24"/>
        </w:rPr>
        <w:t>比选文件的澄清和修改</w:t>
      </w:r>
    </w:p>
    <w:p w14:paraId="0C2EFC12">
      <w:pPr>
        <w:spacing w:before="195" w:line="219" w:lineRule="auto"/>
        <w:ind w:left="238"/>
        <w:outlineLvl w:val="2"/>
        <w:rPr>
          <w:rFonts w:ascii="宋体" w:hAnsi="宋体" w:eastAsia="宋体" w:cs="宋体"/>
          <w:sz w:val="24"/>
          <w:szCs w:val="24"/>
        </w:rPr>
      </w:pPr>
      <w:r>
        <w:rPr>
          <w:rFonts w:ascii="宋体" w:hAnsi="宋体" w:eastAsia="宋体" w:cs="宋体"/>
          <w:spacing w:val="22"/>
          <w:sz w:val="24"/>
          <w:szCs w:val="24"/>
        </w:rPr>
        <w:t>7.1. 招标代理机构可以对已发出的招标比选文件进行必要的澄清或者</w:t>
      </w:r>
    </w:p>
    <w:p w14:paraId="172E8A23">
      <w:pPr>
        <w:spacing w:line="219" w:lineRule="auto"/>
        <w:rPr>
          <w:rFonts w:ascii="宋体" w:hAnsi="宋体" w:eastAsia="宋体" w:cs="宋体"/>
          <w:sz w:val="24"/>
          <w:szCs w:val="24"/>
        </w:rPr>
        <w:sectPr>
          <w:headerReference r:id="rId19" w:type="default"/>
          <w:footerReference r:id="rId20" w:type="default"/>
          <w:pgSz w:w="11906" w:h="16839"/>
          <w:pgMar w:top="1066" w:right="1728" w:bottom="1166" w:left="1785" w:header="1056" w:footer="952" w:gutter="0"/>
          <w:cols w:space="720" w:num="1"/>
        </w:sectPr>
      </w:pPr>
    </w:p>
    <w:p w14:paraId="47666CD0">
      <w:pPr>
        <w:pStyle w:val="2"/>
        <w:spacing w:line="471" w:lineRule="auto"/>
      </w:pPr>
    </w:p>
    <w:p w14:paraId="72233804">
      <w:pPr>
        <w:spacing w:before="78" w:line="369" w:lineRule="auto"/>
        <w:ind w:left="801" w:right="32"/>
        <w:rPr>
          <w:rFonts w:ascii="宋体" w:hAnsi="宋体" w:eastAsia="宋体" w:cs="宋体"/>
          <w:sz w:val="24"/>
          <w:szCs w:val="24"/>
        </w:rPr>
      </w:pPr>
      <w:r>
        <w:rPr>
          <w:rFonts w:ascii="宋体" w:hAnsi="宋体" w:eastAsia="宋体" w:cs="宋体"/>
          <w:spacing w:val="15"/>
          <w:sz w:val="24"/>
          <w:szCs w:val="24"/>
        </w:rPr>
        <w:t>修改</w:t>
      </w:r>
      <w:r>
        <w:rPr>
          <w:rFonts w:ascii="宋体" w:hAnsi="宋体" w:eastAsia="宋体" w:cs="宋体"/>
          <w:spacing w:val="-67"/>
          <w:sz w:val="24"/>
          <w:szCs w:val="24"/>
        </w:rPr>
        <w:t xml:space="preserve"> </w:t>
      </w:r>
      <w:r>
        <w:rPr>
          <w:rFonts w:ascii="宋体" w:hAnsi="宋体" w:eastAsia="宋体" w:cs="宋体"/>
          <w:spacing w:val="15"/>
          <w:sz w:val="24"/>
          <w:szCs w:val="24"/>
        </w:rPr>
        <w:t>，澄清或者修改的内容为比选文件的组成部分</w:t>
      </w:r>
      <w:r>
        <w:rPr>
          <w:rFonts w:ascii="宋体" w:hAnsi="宋体" w:eastAsia="宋体" w:cs="宋体"/>
          <w:spacing w:val="-69"/>
          <w:sz w:val="24"/>
          <w:szCs w:val="24"/>
        </w:rPr>
        <w:t xml:space="preserve"> </w:t>
      </w:r>
      <w:r>
        <w:rPr>
          <w:rFonts w:ascii="宋体" w:hAnsi="宋体" w:eastAsia="宋体" w:cs="宋体"/>
          <w:spacing w:val="15"/>
          <w:sz w:val="24"/>
          <w:szCs w:val="24"/>
        </w:rPr>
        <w:t>，对所有投标人</w:t>
      </w:r>
      <w:r>
        <w:rPr>
          <w:rFonts w:ascii="宋体" w:hAnsi="宋体" w:eastAsia="宋体" w:cs="宋体"/>
          <w:spacing w:val="13"/>
          <w:sz w:val="24"/>
          <w:szCs w:val="24"/>
        </w:rPr>
        <w:t>均具有约束作用。</w:t>
      </w:r>
    </w:p>
    <w:p w14:paraId="5F722C9B">
      <w:pPr>
        <w:spacing w:line="218" w:lineRule="auto"/>
        <w:ind w:right="35"/>
        <w:jc w:val="right"/>
        <w:outlineLvl w:val="2"/>
        <w:rPr>
          <w:rFonts w:ascii="宋体" w:hAnsi="宋体" w:eastAsia="宋体" w:cs="宋体"/>
          <w:sz w:val="24"/>
          <w:szCs w:val="24"/>
        </w:rPr>
      </w:pPr>
      <w:r>
        <w:rPr>
          <w:rFonts w:ascii="宋体" w:hAnsi="宋体" w:eastAsia="宋体" w:cs="宋体"/>
          <w:spacing w:val="14"/>
          <w:sz w:val="24"/>
          <w:szCs w:val="24"/>
        </w:rPr>
        <w:t>7.2.</w:t>
      </w:r>
      <w:r>
        <w:rPr>
          <w:rFonts w:ascii="宋体" w:hAnsi="宋体" w:eastAsia="宋体" w:cs="宋体"/>
          <w:spacing w:val="43"/>
          <w:sz w:val="24"/>
          <w:szCs w:val="24"/>
        </w:rPr>
        <w:t xml:space="preserve"> </w:t>
      </w:r>
      <w:r>
        <w:rPr>
          <w:rFonts w:ascii="宋体" w:hAnsi="宋体" w:eastAsia="宋体" w:cs="宋体"/>
          <w:spacing w:val="14"/>
          <w:sz w:val="24"/>
          <w:szCs w:val="24"/>
        </w:rPr>
        <w:t>澄清或者修改的内容可能影响投标文件编制的，招标</w:t>
      </w:r>
      <w:r>
        <w:rPr>
          <w:rFonts w:ascii="宋体" w:hAnsi="宋体" w:eastAsia="宋体" w:cs="宋体"/>
          <w:spacing w:val="13"/>
          <w:sz w:val="24"/>
          <w:szCs w:val="24"/>
        </w:rPr>
        <w:t>代理机构在提</w:t>
      </w:r>
    </w:p>
    <w:p w14:paraId="58686032">
      <w:pPr>
        <w:spacing w:before="196" w:line="369" w:lineRule="auto"/>
        <w:ind w:left="801" w:right="32" w:firstLine="4"/>
        <w:jc w:val="both"/>
        <w:rPr>
          <w:rFonts w:ascii="宋体" w:hAnsi="宋体" w:eastAsia="宋体" w:cs="宋体"/>
          <w:sz w:val="24"/>
          <w:szCs w:val="24"/>
        </w:rPr>
      </w:pPr>
      <w:r>
        <w:rPr>
          <w:rFonts w:ascii="宋体" w:hAnsi="宋体" w:eastAsia="宋体" w:cs="宋体"/>
          <w:spacing w:val="16"/>
          <w:sz w:val="24"/>
          <w:szCs w:val="24"/>
        </w:rPr>
        <w:t>交投标文件的截止时间至少1个工作</w:t>
      </w:r>
      <w:r>
        <w:rPr>
          <w:rFonts w:ascii="宋体" w:hAnsi="宋体" w:eastAsia="宋体" w:cs="宋体"/>
          <w:spacing w:val="-46"/>
          <w:sz w:val="24"/>
          <w:szCs w:val="24"/>
        </w:rPr>
        <w:t xml:space="preserve"> </w:t>
      </w:r>
      <w:r>
        <w:rPr>
          <w:rFonts w:ascii="宋体" w:hAnsi="宋体" w:eastAsia="宋体" w:cs="宋体"/>
          <w:spacing w:val="16"/>
          <w:sz w:val="24"/>
          <w:szCs w:val="24"/>
        </w:rPr>
        <w:t>日前</w:t>
      </w:r>
      <w:r>
        <w:rPr>
          <w:rFonts w:ascii="宋体" w:hAnsi="宋体" w:eastAsia="宋体" w:cs="宋体"/>
          <w:spacing w:val="-65"/>
          <w:sz w:val="24"/>
          <w:szCs w:val="24"/>
        </w:rPr>
        <w:t xml:space="preserve"> </w:t>
      </w:r>
      <w:r>
        <w:rPr>
          <w:rFonts w:ascii="宋体" w:hAnsi="宋体" w:eastAsia="宋体" w:cs="宋体"/>
          <w:spacing w:val="16"/>
          <w:sz w:val="24"/>
          <w:szCs w:val="24"/>
        </w:rPr>
        <w:t>，</w:t>
      </w:r>
      <w:r>
        <w:rPr>
          <w:rFonts w:ascii="宋体" w:hAnsi="宋体" w:eastAsia="宋体" w:cs="宋体"/>
          <w:spacing w:val="-59"/>
          <w:sz w:val="24"/>
          <w:szCs w:val="24"/>
        </w:rPr>
        <w:t xml:space="preserve"> </w:t>
      </w:r>
      <w:r>
        <w:rPr>
          <w:rFonts w:ascii="宋体" w:hAnsi="宋体" w:eastAsia="宋体" w:cs="宋体"/>
          <w:spacing w:val="16"/>
          <w:sz w:val="24"/>
          <w:szCs w:val="24"/>
        </w:rPr>
        <w:t>以书面或电话形式通知</w:t>
      </w:r>
      <w:r>
        <w:rPr>
          <w:rFonts w:ascii="宋体" w:hAnsi="宋体" w:eastAsia="宋体" w:cs="宋体"/>
          <w:spacing w:val="14"/>
          <w:sz w:val="24"/>
          <w:szCs w:val="24"/>
        </w:rPr>
        <w:t>所有获取比选文件的潜在投标人；</w:t>
      </w:r>
      <w:r>
        <w:rPr>
          <w:rFonts w:ascii="宋体" w:hAnsi="宋体" w:eastAsia="宋体" w:cs="宋体"/>
          <w:spacing w:val="-53"/>
          <w:sz w:val="24"/>
          <w:szCs w:val="24"/>
        </w:rPr>
        <w:t xml:space="preserve"> </w:t>
      </w:r>
      <w:r>
        <w:rPr>
          <w:rFonts w:ascii="宋体" w:hAnsi="宋体" w:eastAsia="宋体" w:cs="宋体"/>
          <w:spacing w:val="14"/>
          <w:sz w:val="24"/>
          <w:szCs w:val="24"/>
        </w:rPr>
        <w:t>不足1个工作</w:t>
      </w:r>
      <w:r>
        <w:rPr>
          <w:rFonts w:ascii="宋体" w:hAnsi="宋体" w:eastAsia="宋体" w:cs="宋体"/>
          <w:spacing w:val="-45"/>
          <w:sz w:val="24"/>
          <w:szCs w:val="24"/>
        </w:rPr>
        <w:t xml:space="preserve"> </w:t>
      </w:r>
      <w:r>
        <w:rPr>
          <w:rFonts w:ascii="宋体" w:hAnsi="宋体" w:eastAsia="宋体" w:cs="宋体"/>
          <w:spacing w:val="14"/>
          <w:sz w:val="24"/>
          <w:szCs w:val="24"/>
        </w:rPr>
        <w:t>日</w:t>
      </w:r>
      <w:r>
        <w:rPr>
          <w:rFonts w:ascii="宋体" w:hAnsi="宋体" w:eastAsia="宋体" w:cs="宋体"/>
          <w:spacing w:val="-67"/>
          <w:sz w:val="24"/>
          <w:szCs w:val="24"/>
        </w:rPr>
        <w:t xml:space="preserve"> </w:t>
      </w:r>
      <w:r>
        <w:rPr>
          <w:rFonts w:ascii="宋体" w:hAnsi="宋体" w:eastAsia="宋体" w:cs="宋体"/>
          <w:spacing w:val="14"/>
          <w:sz w:val="24"/>
          <w:szCs w:val="24"/>
        </w:rPr>
        <w:t>的</w:t>
      </w:r>
      <w:r>
        <w:rPr>
          <w:rFonts w:ascii="宋体" w:hAnsi="宋体" w:eastAsia="宋体" w:cs="宋体"/>
          <w:spacing w:val="-65"/>
          <w:sz w:val="24"/>
          <w:szCs w:val="24"/>
        </w:rPr>
        <w:t xml:space="preserve"> </w:t>
      </w:r>
      <w:r>
        <w:rPr>
          <w:rFonts w:ascii="宋体" w:hAnsi="宋体" w:eastAsia="宋体" w:cs="宋体"/>
          <w:spacing w:val="14"/>
          <w:sz w:val="24"/>
          <w:szCs w:val="24"/>
        </w:rPr>
        <w:t>，顺延提交投</w:t>
      </w:r>
      <w:r>
        <w:rPr>
          <w:rFonts w:ascii="宋体" w:hAnsi="宋体" w:eastAsia="宋体" w:cs="宋体"/>
          <w:spacing w:val="16"/>
          <w:sz w:val="24"/>
          <w:szCs w:val="24"/>
        </w:rPr>
        <w:t>标文件的截止时间。</w:t>
      </w:r>
    </w:p>
    <w:p w14:paraId="0FACBE25">
      <w:pPr>
        <w:spacing w:line="219" w:lineRule="auto"/>
        <w:ind w:right="35"/>
        <w:jc w:val="right"/>
        <w:outlineLvl w:val="2"/>
        <w:rPr>
          <w:rFonts w:ascii="宋体" w:hAnsi="宋体" w:eastAsia="宋体" w:cs="宋体"/>
          <w:sz w:val="24"/>
          <w:szCs w:val="24"/>
        </w:rPr>
      </w:pPr>
      <w:r>
        <w:rPr>
          <w:rFonts w:ascii="宋体" w:hAnsi="宋体" w:eastAsia="宋体" w:cs="宋体"/>
          <w:spacing w:val="14"/>
          <w:sz w:val="24"/>
          <w:szCs w:val="24"/>
        </w:rPr>
        <w:t>7.3.</w:t>
      </w:r>
      <w:r>
        <w:rPr>
          <w:rFonts w:ascii="宋体" w:hAnsi="宋体" w:eastAsia="宋体" w:cs="宋体"/>
          <w:spacing w:val="46"/>
          <w:sz w:val="24"/>
          <w:szCs w:val="24"/>
        </w:rPr>
        <w:t xml:space="preserve"> </w:t>
      </w:r>
      <w:r>
        <w:rPr>
          <w:rFonts w:ascii="宋体" w:hAnsi="宋体" w:eastAsia="宋体" w:cs="宋体"/>
          <w:spacing w:val="14"/>
          <w:sz w:val="24"/>
          <w:szCs w:val="24"/>
        </w:rPr>
        <w:t>投标人对比选文件有疑问，可要求澄清，按第</w:t>
      </w:r>
      <w:r>
        <w:rPr>
          <w:rFonts w:ascii="宋体" w:hAnsi="宋体" w:eastAsia="宋体" w:cs="宋体"/>
          <w:spacing w:val="13"/>
          <w:sz w:val="24"/>
          <w:szCs w:val="24"/>
        </w:rPr>
        <w:t>一部分投标人须知前</w:t>
      </w:r>
    </w:p>
    <w:p w14:paraId="47180116">
      <w:pPr>
        <w:spacing w:before="196" w:line="369" w:lineRule="auto"/>
        <w:ind w:left="800" w:right="32" w:firstLine="19"/>
        <w:jc w:val="both"/>
        <w:rPr>
          <w:rFonts w:ascii="宋体" w:hAnsi="宋体" w:eastAsia="宋体" w:cs="宋体"/>
          <w:sz w:val="24"/>
          <w:szCs w:val="24"/>
        </w:rPr>
      </w:pPr>
      <w:r>
        <w:rPr>
          <w:rFonts w:ascii="宋体" w:hAnsi="宋体" w:eastAsia="宋体" w:cs="宋体"/>
          <w:spacing w:val="16"/>
          <w:sz w:val="24"/>
          <w:szCs w:val="24"/>
        </w:rPr>
        <w:t>附表载明的地址以书面形式通知到招标代理机构</w:t>
      </w:r>
      <w:r>
        <w:rPr>
          <w:rFonts w:ascii="宋体" w:hAnsi="宋体" w:eastAsia="宋体" w:cs="宋体"/>
          <w:spacing w:val="-66"/>
          <w:sz w:val="24"/>
          <w:szCs w:val="24"/>
        </w:rPr>
        <w:t xml:space="preserve"> </w:t>
      </w:r>
      <w:r>
        <w:rPr>
          <w:rFonts w:ascii="宋体" w:hAnsi="宋体" w:eastAsia="宋体" w:cs="宋体"/>
          <w:spacing w:val="16"/>
          <w:sz w:val="24"/>
          <w:szCs w:val="24"/>
        </w:rPr>
        <w:t>。招标代理机构将</w:t>
      </w:r>
      <w:r>
        <w:rPr>
          <w:rFonts w:ascii="宋体" w:hAnsi="宋体" w:eastAsia="宋体" w:cs="宋体"/>
          <w:spacing w:val="17"/>
          <w:sz w:val="24"/>
          <w:szCs w:val="24"/>
        </w:rPr>
        <w:t>视情况确定采用适当方式予以澄清或以书面形式予以答复</w:t>
      </w:r>
      <w:r>
        <w:rPr>
          <w:rFonts w:ascii="宋体" w:hAnsi="宋体" w:eastAsia="宋体" w:cs="宋体"/>
          <w:spacing w:val="-71"/>
          <w:sz w:val="24"/>
          <w:szCs w:val="24"/>
        </w:rPr>
        <w:t xml:space="preserve"> </w:t>
      </w:r>
      <w:r>
        <w:rPr>
          <w:rFonts w:ascii="宋体" w:hAnsi="宋体" w:eastAsia="宋体" w:cs="宋体"/>
          <w:spacing w:val="17"/>
          <w:sz w:val="24"/>
          <w:szCs w:val="24"/>
        </w:rPr>
        <w:t>，并</w:t>
      </w:r>
      <w:r>
        <w:rPr>
          <w:rFonts w:ascii="宋体" w:hAnsi="宋体" w:eastAsia="宋体" w:cs="宋体"/>
          <w:spacing w:val="16"/>
          <w:sz w:val="24"/>
          <w:szCs w:val="24"/>
        </w:rPr>
        <w:t>认为</w:t>
      </w:r>
      <w:r>
        <w:rPr>
          <w:rFonts w:ascii="宋体" w:hAnsi="宋体" w:eastAsia="宋体" w:cs="宋体"/>
          <w:spacing w:val="17"/>
          <w:sz w:val="24"/>
          <w:szCs w:val="24"/>
        </w:rPr>
        <w:t>必要时</w:t>
      </w:r>
      <w:r>
        <w:rPr>
          <w:rFonts w:ascii="宋体" w:hAnsi="宋体" w:eastAsia="宋体" w:cs="宋体"/>
          <w:spacing w:val="-71"/>
          <w:sz w:val="24"/>
          <w:szCs w:val="24"/>
        </w:rPr>
        <w:t xml:space="preserve"> </w:t>
      </w:r>
      <w:r>
        <w:rPr>
          <w:rFonts w:ascii="宋体" w:hAnsi="宋体" w:eastAsia="宋体" w:cs="宋体"/>
          <w:spacing w:val="17"/>
          <w:sz w:val="24"/>
          <w:szCs w:val="24"/>
        </w:rPr>
        <w:t>，将不标明查询来源的书面答复发给已获取比选文件的</w:t>
      </w:r>
      <w:r>
        <w:rPr>
          <w:rFonts w:ascii="宋体" w:hAnsi="宋体" w:eastAsia="宋体" w:cs="宋体"/>
          <w:spacing w:val="16"/>
          <w:sz w:val="24"/>
          <w:szCs w:val="24"/>
        </w:rPr>
        <w:t>所有</w:t>
      </w:r>
      <w:r>
        <w:rPr>
          <w:rFonts w:ascii="宋体" w:hAnsi="宋体" w:eastAsia="宋体" w:cs="宋体"/>
          <w:spacing w:val="15"/>
          <w:sz w:val="24"/>
          <w:szCs w:val="24"/>
        </w:rPr>
        <w:t>潜在投标人。</w:t>
      </w:r>
    </w:p>
    <w:p w14:paraId="520357BD">
      <w:pPr>
        <w:spacing w:before="1" w:line="218" w:lineRule="auto"/>
        <w:ind w:right="32"/>
        <w:jc w:val="right"/>
        <w:outlineLvl w:val="2"/>
        <w:rPr>
          <w:rFonts w:ascii="宋体" w:hAnsi="宋体" w:eastAsia="宋体" w:cs="宋体"/>
          <w:sz w:val="24"/>
          <w:szCs w:val="24"/>
        </w:rPr>
      </w:pPr>
      <w:r>
        <w:rPr>
          <w:rFonts w:ascii="宋体" w:hAnsi="宋体" w:eastAsia="宋体" w:cs="宋体"/>
          <w:spacing w:val="14"/>
          <w:sz w:val="24"/>
          <w:szCs w:val="24"/>
        </w:rPr>
        <w:t>7.4.</w:t>
      </w:r>
      <w:r>
        <w:rPr>
          <w:rFonts w:ascii="宋体" w:hAnsi="宋体" w:eastAsia="宋体" w:cs="宋体"/>
          <w:spacing w:val="44"/>
          <w:sz w:val="24"/>
          <w:szCs w:val="24"/>
        </w:rPr>
        <w:t xml:space="preserve"> </w:t>
      </w:r>
      <w:r>
        <w:rPr>
          <w:rFonts w:ascii="宋体" w:hAnsi="宋体" w:eastAsia="宋体" w:cs="宋体"/>
          <w:spacing w:val="14"/>
          <w:sz w:val="24"/>
          <w:szCs w:val="24"/>
        </w:rPr>
        <w:t>招标代理机构将视情况确定是否召开招标前答疑会。如果</w:t>
      </w:r>
      <w:r>
        <w:rPr>
          <w:rFonts w:ascii="宋体" w:hAnsi="宋体" w:eastAsia="宋体" w:cs="宋体"/>
          <w:spacing w:val="13"/>
          <w:sz w:val="24"/>
          <w:szCs w:val="24"/>
        </w:rPr>
        <w:t>召开招标</w:t>
      </w:r>
    </w:p>
    <w:p w14:paraId="12BF4B4E">
      <w:pPr>
        <w:spacing w:before="196" w:line="219" w:lineRule="auto"/>
        <w:ind w:left="804"/>
        <w:rPr>
          <w:rFonts w:ascii="宋体" w:hAnsi="宋体" w:eastAsia="宋体" w:cs="宋体"/>
          <w:sz w:val="24"/>
          <w:szCs w:val="24"/>
        </w:rPr>
      </w:pPr>
      <w:r>
        <w:rPr>
          <w:rFonts w:ascii="宋体" w:hAnsi="宋体" w:eastAsia="宋体" w:cs="宋体"/>
          <w:spacing w:val="17"/>
          <w:sz w:val="24"/>
          <w:szCs w:val="24"/>
        </w:rPr>
        <w:t>前答疑会</w:t>
      </w:r>
      <w:r>
        <w:rPr>
          <w:rFonts w:ascii="宋体" w:hAnsi="宋体" w:eastAsia="宋体" w:cs="宋体"/>
          <w:spacing w:val="-71"/>
          <w:sz w:val="24"/>
          <w:szCs w:val="24"/>
        </w:rPr>
        <w:t xml:space="preserve"> </w:t>
      </w:r>
      <w:r>
        <w:rPr>
          <w:rFonts w:ascii="宋体" w:hAnsi="宋体" w:eastAsia="宋体" w:cs="宋体"/>
          <w:spacing w:val="17"/>
          <w:sz w:val="24"/>
          <w:szCs w:val="24"/>
        </w:rPr>
        <w:t>，将向所有已领取了招标比选文件的投标人发出通知。</w:t>
      </w:r>
    </w:p>
    <w:p w14:paraId="02FE76E9">
      <w:pPr>
        <w:spacing w:before="196" w:line="219" w:lineRule="auto"/>
        <w:ind w:left="544"/>
        <w:outlineLvl w:val="1"/>
        <w:rPr>
          <w:rFonts w:ascii="宋体" w:hAnsi="宋体" w:eastAsia="宋体" w:cs="宋体"/>
          <w:sz w:val="24"/>
          <w:szCs w:val="24"/>
        </w:rPr>
      </w:pPr>
      <w:r>
        <w:rPr>
          <w:rFonts w:ascii="宋体" w:hAnsi="宋体" w:eastAsia="宋体" w:cs="宋体"/>
          <w:b/>
          <w:bCs/>
          <w:spacing w:val="13"/>
          <w:sz w:val="24"/>
          <w:szCs w:val="24"/>
        </w:rPr>
        <w:t>三、投标文件</w:t>
      </w:r>
    </w:p>
    <w:p w14:paraId="698ADAB5">
      <w:pPr>
        <w:spacing w:before="195" w:line="219" w:lineRule="auto"/>
        <w:ind w:left="24"/>
        <w:outlineLvl w:val="2"/>
        <w:rPr>
          <w:rFonts w:ascii="宋体" w:hAnsi="宋体" w:eastAsia="宋体" w:cs="宋体"/>
          <w:sz w:val="24"/>
          <w:szCs w:val="24"/>
        </w:rPr>
      </w:pPr>
      <w:r>
        <w:rPr>
          <w:rFonts w:ascii="宋体" w:hAnsi="宋体" w:eastAsia="宋体" w:cs="宋体"/>
          <w:b/>
          <w:bCs/>
          <w:spacing w:val="12"/>
          <w:sz w:val="24"/>
          <w:szCs w:val="24"/>
        </w:rPr>
        <w:t>8.</w:t>
      </w:r>
      <w:r>
        <w:rPr>
          <w:rFonts w:ascii="宋体" w:hAnsi="宋体" w:eastAsia="宋体" w:cs="宋体"/>
          <w:spacing w:val="80"/>
          <w:sz w:val="24"/>
          <w:szCs w:val="24"/>
        </w:rPr>
        <w:t xml:space="preserve"> </w:t>
      </w:r>
      <w:r>
        <w:rPr>
          <w:rFonts w:ascii="宋体" w:hAnsi="宋体" w:eastAsia="宋体" w:cs="宋体"/>
          <w:b/>
          <w:bCs/>
          <w:spacing w:val="12"/>
          <w:sz w:val="24"/>
          <w:szCs w:val="24"/>
        </w:rPr>
        <w:t>投标文件的语言和计量单位</w:t>
      </w:r>
    </w:p>
    <w:p w14:paraId="0A9BAF1E">
      <w:pPr>
        <w:spacing w:before="195" w:line="219" w:lineRule="auto"/>
        <w:jc w:val="right"/>
        <w:outlineLvl w:val="2"/>
        <w:rPr>
          <w:rFonts w:ascii="宋体" w:hAnsi="宋体" w:eastAsia="宋体" w:cs="宋体"/>
          <w:sz w:val="24"/>
          <w:szCs w:val="24"/>
        </w:rPr>
      </w:pPr>
      <w:r>
        <w:rPr>
          <w:rFonts w:ascii="宋体" w:hAnsi="宋体" w:eastAsia="宋体" w:cs="宋体"/>
          <w:spacing w:val="14"/>
          <w:sz w:val="24"/>
          <w:szCs w:val="24"/>
        </w:rPr>
        <w:t>8.1.</w:t>
      </w:r>
      <w:r>
        <w:rPr>
          <w:rFonts w:ascii="宋体" w:hAnsi="宋体" w:eastAsia="宋体" w:cs="宋体"/>
          <w:spacing w:val="46"/>
          <w:sz w:val="24"/>
          <w:szCs w:val="24"/>
        </w:rPr>
        <w:t xml:space="preserve"> </w:t>
      </w:r>
      <w:r>
        <w:rPr>
          <w:rFonts w:ascii="宋体" w:hAnsi="宋体" w:eastAsia="宋体" w:cs="宋体"/>
          <w:spacing w:val="14"/>
          <w:sz w:val="24"/>
          <w:szCs w:val="24"/>
        </w:rPr>
        <w:t>投标人提交的投标文件（包括技术文件和资料、图纸中的</w:t>
      </w:r>
      <w:r>
        <w:rPr>
          <w:rFonts w:ascii="宋体" w:hAnsi="宋体" w:eastAsia="宋体" w:cs="宋体"/>
          <w:spacing w:val="13"/>
          <w:sz w:val="24"/>
          <w:szCs w:val="24"/>
        </w:rPr>
        <w:t>说明）以</w:t>
      </w:r>
    </w:p>
    <w:p w14:paraId="2CD0EE87">
      <w:pPr>
        <w:spacing w:before="196" w:line="369" w:lineRule="auto"/>
        <w:ind w:left="802" w:right="35" w:hanging="2"/>
        <w:jc w:val="both"/>
        <w:rPr>
          <w:rFonts w:ascii="宋体" w:hAnsi="宋体" w:eastAsia="宋体" w:cs="宋体"/>
          <w:sz w:val="24"/>
          <w:szCs w:val="24"/>
        </w:rPr>
      </w:pPr>
      <w:r>
        <w:rPr>
          <w:rFonts w:ascii="宋体" w:hAnsi="宋体" w:eastAsia="宋体" w:cs="宋体"/>
          <w:spacing w:val="28"/>
          <w:sz w:val="24"/>
          <w:szCs w:val="24"/>
        </w:rPr>
        <w:t>及投标人与招标代理机构就有关招标的所有来往</w:t>
      </w:r>
      <w:r>
        <w:rPr>
          <w:rFonts w:ascii="宋体" w:hAnsi="宋体" w:eastAsia="宋体" w:cs="宋体"/>
          <w:spacing w:val="27"/>
          <w:sz w:val="24"/>
          <w:szCs w:val="24"/>
        </w:rPr>
        <w:t>函电均应使用中</w:t>
      </w:r>
      <w:r>
        <w:rPr>
          <w:rFonts w:ascii="宋体" w:hAnsi="宋体" w:eastAsia="宋体" w:cs="宋体"/>
          <w:spacing w:val="13"/>
          <w:sz w:val="24"/>
          <w:szCs w:val="24"/>
        </w:rPr>
        <w:t>文简体字</w:t>
      </w:r>
      <w:r>
        <w:rPr>
          <w:rFonts w:ascii="宋体" w:hAnsi="宋体" w:eastAsia="宋体" w:cs="宋体"/>
          <w:spacing w:val="-62"/>
          <w:sz w:val="24"/>
          <w:szCs w:val="24"/>
        </w:rPr>
        <w:t xml:space="preserve"> </w:t>
      </w:r>
      <w:r>
        <w:rPr>
          <w:rFonts w:ascii="宋体" w:hAnsi="宋体" w:eastAsia="宋体" w:cs="宋体"/>
          <w:spacing w:val="13"/>
          <w:sz w:val="24"/>
          <w:szCs w:val="24"/>
        </w:rPr>
        <w:t>。外文资料必须提供中文译文</w:t>
      </w:r>
      <w:r>
        <w:rPr>
          <w:rFonts w:ascii="宋体" w:hAnsi="宋体" w:eastAsia="宋体" w:cs="宋体"/>
          <w:spacing w:val="-71"/>
          <w:sz w:val="24"/>
          <w:szCs w:val="24"/>
        </w:rPr>
        <w:t xml:space="preserve"> </w:t>
      </w:r>
      <w:r>
        <w:rPr>
          <w:rFonts w:ascii="宋体" w:hAnsi="宋体" w:eastAsia="宋体" w:cs="宋体"/>
          <w:spacing w:val="13"/>
          <w:sz w:val="24"/>
          <w:szCs w:val="24"/>
        </w:rPr>
        <w:t>，并保持与原文一致</w:t>
      </w:r>
      <w:r>
        <w:rPr>
          <w:rFonts w:ascii="宋体" w:hAnsi="宋体" w:eastAsia="宋体" w:cs="宋体"/>
          <w:spacing w:val="-70"/>
          <w:sz w:val="24"/>
          <w:szCs w:val="24"/>
        </w:rPr>
        <w:t xml:space="preserve"> </w:t>
      </w:r>
      <w:r>
        <w:rPr>
          <w:rFonts w:ascii="宋体" w:hAnsi="宋体" w:eastAsia="宋体" w:cs="宋体"/>
          <w:spacing w:val="13"/>
          <w:sz w:val="24"/>
          <w:szCs w:val="24"/>
        </w:rPr>
        <w:t>，否则</w:t>
      </w:r>
      <w:r>
        <w:rPr>
          <w:rFonts w:ascii="宋体" w:hAnsi="宋体" w:eastAsia="宋体" w:cs="宋体"/>
          <w:sz w:val="24"/>
          <w:szCs w:val="24"/>
        </w:rPr>
        <w:t xml:space="preserve"> </w:t>
      </w:r>
      <w:r>
        <w:rPr>
          <w:rFonts w:ascii="宋体" w:hAnsi="宋体" w:eastAsia="宋体" w:cs="宋体"/>
          <w:spacing w:val="12"/>
          <w:sz w:val="24"/>
          <w:szCs w:val="24"/>
        </w:rPr>
        <w:t>,</w:t>
      </w:r>
      <w:r>
        <w:rPr>
          <w:rFonts w:ascii="宋体" w:hAnsi="宋体" w:eastAsia="宋体" w:cs="宋体"/>
          <w:spacing w:val="88"/>
          <w:sz w:val="24"/>
          <w:szCs w:val="24"/>
        </w:rPr>
        <w:t xml:space="preserve"> </w:t>
      </w:r>
      <w:r>
        <w:rPr>
          <w:rFonts w:ascii="宋体" w:hAnsi="宋体" w:eastAsia="宋体" w:cs="宋体"/>
          <w:spacing w:val="12"/>
          <w:sz w:val="24"/>
          <w:szCs w:val="24"/>
        </w:rPr>
        <w:t>产生的不利后果由投标人承担。</w:t>
      </w:r>
    </w:p>
    <w:p w14:paraId="49697F7C">
      <w:pPr>
        <w:spacing w:before="1" w:line="219" w:lineRule="auto"/>
        <w:ind w:left="233"/>
        <w:outlineLvl w:val="2"/>
        <w:rPr>
          <w:rFonts w:ascii="宋体" w:hAnsi="宋体" w:eastAsia="宋体" w:cs="宋体"/>
          <w:sz w:val="24"/>
          <w:szCs w:val="24"/>
        </w:rPr>
      </w:pPr>
      <w:r>
        <w:rPr>
          <w:rFonts w:ascii="宋体" w:hAnsi="宋体" w:eastAsia="宋体" w:cs="宋体"/>
          <w:spacing w:val="14"/>
          <w:sz w:val="24"/>
          <w:szCs w:val="24"/>
        </w:rPr>
        <w:t>8.2.</w:t>
      </w:r>
      <w:r>
        <w:rPr>
          <w:rFonts w:ascii="宋体" w:hAnsi="宋体" w:eastAsia="宋体" w:cs="宋体"/>
          <w:spacing w:val="60"/>
          <w:sz w:val="24"/>
          <w:szCs w:val="24"/>
        </w:rPr>
        <w:t xml:space="preserve"> </w:t>
      </w:r>
      <w:r>
        <w:rPr>
          <w:rFonts w:ascii="宋体" w:hAnsi="宋体" w:eastAsia="宋体" w:cs="宋体"/>
          <w:spacing w:val="14"/>
          <w:sz w:val="24"/>
          <w:szCs w:val="24"/>
        </w:rPr>
        <w:t>投标文件所使用的计量单位</w:t>
      </w:r>
      <w:r>
        <w:rPr>
          <w:rFonts w:ascii="宋体" w:hAnsi="宋体" w:eastAsia="宋体" w:cs="宋体"/>
          <w:spacing w:val="-72"/>
          <w:sz w:val="24"/>
          <w:szCs w:val="24"/>
        </w:rPr>
        <w:t xml:space="preserve"> </w:t>
      </w:r>
      <w:r>
        <w:rPr>
          <w:rFonts w:ascii="宋体" w:hAnsi="宋体" w:eastAsia="宋体" w:cs="宋体"/>
          <w:spacing w:val="14"/>
          <w:sz w:val="24"/>
          <w:szCs w:val="24"/>
        </w:rPr>
        <w:t>，必须使用国家法定计量单位。</w:t>
      </w:r>
    </w:p>
    <w:p w14:paraId="7AF37457">
      <w:pPr>
        <w:spacing w:before="195" w:line="219" w:lineRule="auto"/>
        <w:ind w:left="24"/>
        <w:outlineLvl w:val="2"/>
        <w:rPr>
          <w:rFonts w:ascii="宋体" w:hAnsi="宋体" w:eastAsia="宋体" w:cs="宋体"/>
          <w:sz w:val="24"/>
          <w:szCs w:val="24"/>
        </w:rPr>
      </w:pPr>
      <w:r>
        <w:rPr>
          <w:rFonts w:ascii="宋体" w:hAnsi="宋体" w:eastAsia="宋体" w:cs="宋体"/>
          <w:b/>
          <w:bCs/>
          <w:spacing w:val="12"/>
          <w:sz w:val="24"/>
          <w:szCs w:val="24"/>
        </w:rPr>
        <w:t>9.</w:t>
      </w:r>
      <w:r>
        <w:rPr>
          <w:rFonts w:ascii="宋体" w:hAnsi="宋体" w:eastAsia="宋体" w:cs="宋体"/>
          <w:spacing w:val="80"/>
          <w:sz w:val="24"/>
          <w:szCs w:val="24"/>
        </w:rPr>
        <w:t xml:space="preserve"> </w:t>
      </w:r>
      <w:r>
        <w:rPr>
          <w:rFonts w:ascii="宋体" w:hAnsi="宋体" w:eastAsia="宋体" w:cs="宋体"/>
          <w:b/>
          <w:bCs/>
          <w:spacing w:val="12"/>
          <w:sz w:val="24"/>
          <w:szCs w:val="24"/>
        </w:rPr>
        <w:t>投标文件的组成及相关要求</w:t>
      </w:r>
    </w:p>
    <w:p w14:paraId="1670C17C">
      <w:pPr>
        <w:spacing w:before="195" w:line="219" w:lineRule="auto"/>
        <w:ind w:right="32"/>
        <w:jc w:val="right"/>
        <w:outlineLvl w:val="2"/>
        <w:rPr>
          <w:rFonts w:ascii="宋体" w:hAnsi="宋体" w:eastAsia="宋体" w:cs="宋体"/>
          <w:sz w:val="24"/>
          <w:szCs w:val="24"/>
        </w:rPr>
      </w:pPr>
      <w:r>
        <w:rPr>
          <w:rFonts w:ascii="宋体" w:hAnsi="宋体" w:eastAsia="宋体" w:cs="宋体"/>
          <w:spacing w:val="14"/>
          <w:sz w:val="24"/>
          <w:szCs w:val="24"/>
        </w:rPr>
        <w:t>9.1.</w:t>
      </w:r>
      <w:r>
        <w:rPr>
          <w:rFonts w:ascii="宋体" w:hAnsi="宋体" w:eastAsia="宋体" w:cs="宋体"/>
          <w:spacing w:val="45"/>
          <w:sz w:val="24"/>
          <w:szCs w:val="24"/>
        </w:rPr>
        <w:t xml:space="preserve"> </w:t>
      </w:r>
      <w:r>
        <w:rPr>
          <w:rFonts w:ascii="宋体" w:hAnsi="宋体" w:eastAsia="宋体" w:cs="宋体"/>
          <w:spacing w:val="14"/>
          <w:sz w:val="24"/>
          <w:szCs w:val="24"/>
        </w:rPr>
        <w:t>投标文件分为资格证明文件和商务、技术文件。投标文件（资格证</w:t>
      </w:r>
    </w:p>
    <w:p w14:paraId="5D54F816">
      <w:pPr>
        <w:spacing w:before="196" w:line="369" w:lineRule="auto"/>
        <w:ind w:left="802" w:right="32" w:firstLine="20"/>
        <w:rPr>
          <w:rFonts w:ascii="宋体" w:hAnsi="宋体" w:eastAsia="宋体" w:cs="宋体"/>
          <w:sz w:val="24"/>
          <w:szCs w:val="24"/>
        </w:rPr>
      </w:pPr>
      <w:r>
        <w:rPr>
          <w:rFonts w:ascii="宋体" w:hAnsi="宋体" w:eastAsia="宋体" w:cs="宋体"/>
          <w:spacing w:val="16"/>
          <w:sz w:val="24"/>
          <w:szCs w:val="24"/>
        </w:rPr>
        <w:t>明文件）和投标文件（商务技术文件）装订为一册；</w:t>
      </w:r>
      <w:r>
        <w:rPr>
          <w:rFonts w:ascii="宋体" w:hAnsi="宋体" w:eastAsia="宋体" w:cs="宋体"/>
          <w:spacing w:val="-68"/>
          <w:sz w:val="24"/>
          <w:szCs w:val="24"/>
        </w:rPr>
        <w:t xml:space="preserve"> </w:t>
      </w:r>
      <w:r>
        <w:rPr>
          <w:rFonts w:ascii="宋体" w:hAnsi="宋体" w:eastAsia="宋体" w:cs="宋体"/>
          <w:spacing w:val="16"/>
          <w:sz w:val="24"/>
          <w:szCs w:val="24"/>
        </w:rPr>
        <w:t>投标文件的份</w:t>
      </w:r>
      <w:r>
        <w:rPr>
          <w:rFonts w:ascii="宋体" w:hAnsi="宋体" w:eastAsia="宋体" w:cs="宋体"/>
          <w:spacing w:val="17"/>
          <w:sz w:val="24"/>
          <w:szCs w:val="24"/>
        </w:rPr>
        <w:t>数按投标人须知前附表规定提交。</w:t>
      </w:r>
    </w:p>
    <w:p w14:paraId="4765362C">
      <w:pPr>
        <w:spacing w:line="369" w:lineRule="auto"/>
        <w:ind w:left="808" w:right="35" w:hanging="6"/>
        <w:rPr>
          <w:rFonts w:ascii="宋体" w:hAnsi="宋体" w:eastAsia="宋体" w:cs="宋体"/>
          <w:sz w:val="24"/>
          <w:szCs w:val="24"/>
        </w:rPr>
      </w:pPr>
      <w:r>
        <w:rPr>
          <w:rFonts w:ascii="宋体" w:hAnsi="宋体" w:eastAsia="宋体" w:cs="宋体"/>
          <w:spacing w:val="17"/>
          <w:sz w:val="24"/>
          <w:szCs w:val="24"/>
        </w:rPr>
        <w:t>本次招标</w:t>
      </w:r>
      <w:r>
        <w:rPr>
          <w:rFonts w:ascii="宋体" w:hAnsi="宋体" w:eastAsia="宋体" w:cs="宋体"/>
          <w:spacing w:val="-72"/>
          <w:sz w:val="24"/>
          <w:szCs w:val="24"/>
        </w:rPr>
        <w:t xml:space="preserve"> </w:t>
      </w:r>
      <w:r>
        <w:rPr>
          <w:rFonts w:ascii="宋体" w:hAnsi="宋体" w:eastAsia="宋体" w:cs="宋体"/>
          <w:spacing w:val="17"/>
          <w:sz w:val="24"/>
          <w:szCs w:val="24"/>
        </w:rPr>
        <w:t>，投标人应按投标人须知前附表的要求提交</w:t>
      </w:r>
      <w:r>
        <w:rPr>
          <w:rFonts w:ascii="宋体" w:hAnsi="宋体" w:eastAsia="宋体" w:cs="宋体"/>
          <w:spacing w:val="16"/>
          <w:sz w:val="24"/>
          <w:szCs w:val="24"/>
        </w:rPr>
        <w:t>投标文件；按</w:t>
      </w:r>
      <w:r>
        <w:rPr>
          <w:rFonts w:ascii="宋体" w:hAnsi="宋体" w:eastAsia="宋体" w:cs="宋体"/>
          <w:spacing w:val="18"/>
          <w:sz w:val="24"/>
          <w:szCs w:val="24"/>
        </w:rPr>
        <w:t>照投标人须知前附表的要求提交相应资料（若有的话）。</w:t>
      </w:r>
    </w:p>
    <w:p w14:paraId="0802F76D">
      <w:pPr>
        <w:spacing w:before="1" w:line="217" w:lineRule="auto"/>
        <w:ind w:right="35"/>
        <w:jc w:val="right"/>
        <w:outlineLvl w:val="2"/>
        <w:rPr>
          <w:rFonts w:ascii="宋体" w:hAnsi="宋体" w:eastAsia="宋体" w:cs="宋体"/>
          <w:sz w:val="24"/>
          <w:szCs w:val="24"/>
        </w:rPr>
      </w:pPr>
      <w:r>
        <w:rPr>
          <w:rFonts w:ascii="宋体" w:hAnsi="宋体" w:eastAsia="宋体" w:cs="宋体"/>
          <w:spacing w:val="12"/>
          <w:sz w:val="24"/>
          <w:szCs w:val="24"/>
        </w:rPr>
        <w:t>9.2.</w:t>
      </w:r>
      <w:r>
        <w:rPr>
          <w:rFonts w:ascii="宋体" w:hAnsi="宋体" w:eastAsia="宋体" w:cs="宋体"/>
          <w:spacing w:val="46"/>
          <w:sz w:val="24"/>
          <w:szCs w:val="24"/>
        </w:rPr>
        <w:t xml:space="preserve"> </w:t>
      </w:r>
      <w:r>
        <w:rPr>
          <w:rFonts w:ascii="宋体" w:hAnsi="宋体" w:eastAsia="宋体" w:cs="宋体"/>
          <w:spacing w:val="12"/>
          <w:sz w:val="24"/>
          <w:szCs w:val="24"/>
        </w:rPr>
        <w:t>投标文件规格幅面（A4</w:t>
      </w:r>
      <w:r>
        <w:rPr>
          <w:rFonts w:ascii="宋体" w:hAnsi="宋体" w:eastAsia="宋体" w:cs="宋体"/>
          <w:spacing w:val="11"/>
          <w:sz w:val="24"/>
          <w:szCs w:val="24"/>
        </w:rPr>
        <w:t>），</w:t>
      </w:r>
      <w:r>
        <w:rPr>
          <w:rFonts w:ascii="宋体" w:hAnsi="宋体" w:eastAsia="宋体" w:cs="宋体"/>
          <w:spacing w:val="12"/>
          <w:sz w:val="24"/>
          <w:szCs w:val="24"/>
        </w:rPr>
        <w:t>采用双面打印胶印形式装订</w:t>
      </w:r>
      <w:r>
        <w:rPr>
          <w:rFonts w:ascii="宋体" w:hAnsi="宋体" w:eastAsia="宋体" w:cs="宋体"/>
          <w:spacing w:val="-68"/>
          <w:sz w:val="24"/>
          <w:szCs w:val="24"/>
        </w:rPr>
        <w:t xml:space="preserve"> </w:t>
      </w:r>
      <w:r>
        <w:rPr>
          <w:rFonts w:ascii="宋体" w:hAnsi="宋体" w:eastAsia="宋体" w:cs="宋体"/>
          <w:spacing w:val="12"/>
          <w:sz w:val="24"/>
          <w:szCs w:val="24"/>
        </w:rPr>
        <w:t>。按照比选</w:t>
      </w:r>
    </w:p>
    <w:p w14:paraId="2DB10D08">
      <w:pPr>
        <w:spacing w:before="197" w:line="371" w:lineRule="auto"/>
        <w:ind w:left="800" w:right="35" w:firstLine="2"/>
        <w:rPr>
          <w:rFonts w:ascii="宋体" w:hAnsi="宋体" w:eastAsia="宋体" w:cs="宋体"/>
          <w:sz w:val="24"/>
          <w:szCs w:val="24"/>
        </w:rPr>
      </w:pPr>
      <w:r>
        <w:rPr>
          <w:rFonts w:ascii="宋体" w:hAnsi="宋体" w:eastAsia="宋体" w:cs="宋体"/>
          <w:spacing w:val="14"/>
          <w:sz w:val="24"/>
          <w:szCs w:val="24"/>
        </w:rPr>
        <w:t>文件所规定的内容顺序</w:t>
      </w:r>
      <w:r>
        <w:rPr>
          <w:rFonts w:ascii="宋体" w:hAnsi="宋体" w:eastAsia="宋体" w:cs="宋体"/>
          <w:spacing w:val="-66"/>
          <w:sz w:val="24"/>
          <w:szCs w:val="24"/>
        </w:rPr>
        <w:t xml:space="preserve"> </w:t>
      </w:r>
      <w:r>
        <w:rPr>
          <w:rFonts w:ascii="宋体" w:hAnsi="宋体" w:eastAsia="宋体" w:cs="宋体"/>
          <w:spacing w:val="14"/>
          <w:sz w:val="24"/>
          <w:szCs w:val="24"/>
        </w:rPr>
        <w:t>，统一编</w:t>
      </w:r>
      <w:r>
        <w:rPr>
          <w:rFonts w:ascii="宋体" w:hAnsi="宋体" w:eastAsia="宋体" w:cs="宋体"/>
          <w:spacing w:val="-46"/>
          <w:sz w:val="24"/>
          <w:szCs w:val="24"/>
        </w:rPr>
        <w:t xml:space="preserve"> </w:t>
      </w:r>
      <w:r>
        <w:rPr>
          <w:rFonts w:ascii="宋体" w:hAnsi="宋体" w:eastAsia="宋体" w:cs="宋体"/>
          <w:spacing w:val="14"/>
          <w:sz w:val="24"/>
          <w:szCs w:val="24"/>
        </w:rPr>
        <w:t>目、编页码装订（投标文件中复印</w:t>
      </w:r>
      <w:r>
        <w:rPr>
          <w:rFonts w:ascii="宋体" w:hAnsi="宋体" w:eastAsia="宋体" w:cs="宋体"/>
          <w:spacing w:val="16"/>
          <w:sz w:val="24"/>
          <w:szCs w:val="24"/>
        </w:rPr>
        <w:t>件及彩色宣传资料等均须与投标文件正文一起逐页编排页码）</w:t>
      </w:r>
      <w:r>
        <w:rPr>
          <w:rFonts w:ascii="宋体" w:hAnsi="宋体" w:eastAsia="宋体" w:cs="宋体"/>
          <w:spacing w:val="-47"/>
          <w:sz w:val="24"/>
          <w:szCs w:val="24"/>
        </w:rPr>
        <w:t xml:space="preserve"> </w:t>
      </w:r>
      <w:r>
        <w:rPr>
          <w:rFonts w:ascii="宋体" w:hAnsi="宋体" w:eastAsia="宋体" w:cs="宋体"/>
          <w:spacing w:val="16"/>
          <w:sz w:val="24"/>
          <w:szCs w:val="24"/>
        </w:rPr>
        <w:t>。为</w:t>
      </w:r>
    </w:p>
    <w:p w14:paraId="591C4C6F">
      <w:pPr>
        <w:spacing w:line="371" w:lineRule="auto"/>
        <w:rPr>
          <w:rFonts w:ascii="宋体" w:hAnsi="宋体" w:eastAsia="宋体" w:cs="宋体"/>
          <w:sz w:val="24"/>
          <w:szCs w:val="24"/>
        </w:rPr>
        <w:sectPr>
          <w:headerReference r:id="rId21" w:type="default"/>
          <w:footerReference r:id="rId22" w:type="default"/>
          <w:pgSz w:w="11906" w:h="16839"/>
          <w:pgMar w:top="1066" w:right="1785" w:bottom="1166" w:left="1785" w:header="1056" w:footer="952" w:gutter="0"/>
          <w:cols w:space="720" w:num="1"/>
        </w:sectPr>
      </w:pPr>
    </w:p>
    <w:p w14:paraId="6B66DA9F">
      <w:pPr>
        <w:pStyle w:val="2"/>
        <w:spacing w:line="471" w:lineRule="auto"/>
      </w:pPr>
    </w:p>
    <w:p w14:paraId="595AEF4D">
      <w:pPr>
        <w:spacing w:before="78" w:line="369" w:lineRule="auto"/>
        <w:ind w:left="803" w:right="65" w:hanging="1"/>
        <w:rPr>
          <w:rFonts w:ascii="宋体" w:hAnsi="宋体" w:eastAsia="宋体" w:cs="宋体"/>
          <w:sz w:val="24"/>
          <w:szCs w:val="24"/>
        </w:rPr>
      </w:pPr>
      <w:r>
        <w:rPr>
          <w:rFonts w:ascii="宋体" w:hAnsi="宋体" w:eastAsia="宋体" w:cs="宋体"/>
          <w:spacing w:val="13"/>
          <w:sz w:val="24"/>
          <w:szCs w:val="24"/>
        </w:rPr>
        <w:t>方便评审</w:t>
      </w:r>
      <w:r>
        <w:rPr>
          <w:rFonts w:ascii="宋体" w:hAnsi="宋体" w:eastAsia="宋体" w:cs="宋体"/>
          <w:spacing w:val="-67"/>
          <w:sz w:val="24"/>
          <w:szCs w:val="24"/>
        </w:rPr>
        <w:t xml:space="preserve"> </w:t>
      </w:r>
      <w:r>
        <w:rPr>
          <w:rFonts w:ascii="宋体" w:hAnsi="宋体" w:eastAsia="宋体" w:cs="宋体"/>
          <w:spacing w:val="13"/>
          <w:sz w:val="24"/>
          <w:szCs w:val="24"/>
        </w:rPr>
        <w:t>，必须按照招标通知书第八部分格式要求制作</w:t>
      </w:r>
      <w:r>
        <w:rPr>
          <w:rFonts w:ascii="宋体" w:hAnsi="宋体" w:eastAsia="宋体" w:cs="宋体"/>
          <w:spacing w:val="-68"/>
          <w:sz w:val="24"/>
          <w:szCs w:val="24"/>
        </w:rPr>
        <w:t xml:space="preserve"> </w:t>
      </w:r>
      <w:r>
        <w:rPr>
          <w:rFonts w:ascii="宋体" w:hAnsi="宋体" w:eastAsia="宋体" w:cs="宋体"/>
          <w:spacing w:val="13"/>
          <w:sz w:val="24"/>
          <w:szCs w:val="24"/>
        </w:rPr>
        <w:t>。</w:t>
      </w:r>
      <w:r>
        <w:rPr>
          <w:rFonts w:ascii="宋体" w:hAnsi="宋体" w:eastAsia="宋体" w:cs="宋体"/>
          <w:spacing w:val="-67"/>
          <w:sz w:val="24"/>
          <w:szCs w:val="24"/>
        </w:rPr>
        <w:t xml:space="preserve"> </w:t>
      </w:r>
      <w:r>
        <w:rPr>
          <w:rFonts w:ascii="宋体" w:hAnsi="宋体" w:eastAsia="宋体" w:cs="宋体"/>
          <w:spacing w:val="13"/>
          <w:sz w:val="24"/>
          <w:szCs w:val="24"/>
        </w:rPr>
        <w:t>由于编排</w:t>
      </w:r>
      <w:r>
        <w:rPr>
          <w:rFonts w:ascii="宋体" w:hAnsi="宋体" w:eastAsia="宋体" w:cs="宋体"/>
          <w:spacing w:val="17"/>
          <w:sz w:val="24"/>
          <w:szCs w:val="24"/>
        </w:rPr>
        <w:t>混乱导致投标文件被误读或查找不到</w:t>
      </w:r>
      <w:r>
        <w:rPr>
          <w:rFonts w:ascii="宋体" w:hAnsi="宋体" w:eastAsia="宋体" w:cs="宋体"/>
          <w:spacing w:val="-72"/>
          <w:sz w:val="24"/>
          <w:szCs w:val="24"/>
        </w:rPr>
        <w:t xml:space="preserve"> </w:t>
      </w:r>
      <w:r>
        <w:rPr>
          <w:rFonts w:ascii="宋体" w:hAnsi="宋体" w:eastAsia="宋体" w:cs="宋体"/>
          <w:spacing w:val="17"/>
          <w:sz w:val="24"/>
          <w:szCs w:val="24"/>
        </w:rPr>
        <w:t>，其责任由投标人承担。</w:t>
      </w:r>
    </w:p>
    <w:p w14:paraId="21020818">
      <w:pPr>
        <w:spacing w:line="220" w:lineRule="auto"/>
        <w:ind w:left="233"/>
        <w:outlineLvl w:val="2"/>
        <w:rPr>
          <w:rFonts w:ascii="宋体" w:hAnsi="宋体" w:eastAsia="宋体" w:cs="宋体"/>
          <w:sz w:val="24"/>
          <w:szCs w:val="24"/>
        </w:rPr>
      </w:pPr>
      <w:r>
        <w:rPr>
          <w:rFonts w:ascii="宋体" w:hAnsi="宋体" w:eastAsia="宋体" w:cs="宋体"/>
          <w:spacing w:val="9"/>
          <w:sz w:val="24"/>
          <w:szCs w:val="24"/>
        </w:rPr>
        <w:t>9.3.</w:t>
      </w:r>
      <w:r>
        <w:rPr>
          <w:rFonts w:ascii="宋体" w:hAnsi="宋体" w:eastAsia="宋体" w:cs="宋体"/>
          <w:spacing w:val="46"/>
          <w:sz w:val="24"/>
          <w:szCs w:val="24"/>
        </w:rPr>
        <w:t xml:space="preserve"> </w:t>
      </w:r>
      <w:r>
        <w:rPr>
          <w:rFonts w:ascii="宋体" w:hAnsi="宋体" w:eastAsia="宋体" w:cs="宋体"/>
          <w:spacing w:val="9"/>
          <w:sz w:val="24"/>
          <w:szCs w:val="24"/>
        </w:rPr>
        <w:t>投标保证金</w:t>
      </w:r>
    </w:p>
    <w:p w14:paraId="13EEA810">
      <w:pPr>
        <w:spacing w:before="193" w:line="219" w:lineRule="auto"/>
        <w:ind w:left="802"/>
        <w:rPr>
          <w:rFonts w:ascii="宋体" w:hAnsi="宋体" w:eastAsia="宋体" w:cs="宋体"/>
          <w:sz w:val="24"/>
          <w:szCs w:val="24"/>
        </w:rPr>
      </w:pPr>
      <w:r>
        <w:rPr>
          <w:rFonts w:ascii="宋体" w:hAnsi="宋体" w:eastAsia="宋体" w:cs="宋体"/>
          <w:spacing w:val="15"/>
          <w:sz w:val="24"/>
          <w:szCs w:val="24"/>
        </w:rPr>
        <w:t>本项目投标人缴纳投标保证金金额详见投标人须知前附表</w:t>
      </w:r>
    </w:p>
    <w:p w14:paraId="6E453504">
      <w:pPr>
        <w:spacing w:before="195" w:line="294" w:lineRule="auto"/>
        <w:ind w:left="1142" w:right="63" w:hanging="909"/>
        <w:outlineLvl w:val="2"/>
        <w:rPr>
          <w:rFonts w:ascii="宋体" w:hAnsi="宋体" w:eastAsia="宋体" w:cs="宋体"/>
          <w:sz w:val="24"/>
          <w:szCs w:val="24"/>
        </w:rPr>
      </w:pPr>
      <w:r>
        <w:rPr>
          <w:rFonts w:ascii="宋体" w:hAnsi="宋体" w:eastAsia="宋体" w:cs="宋体"/>
          <w:spacing w:val="19"/>
          <w:sz w:val="24"/>
          <w:szCs w:val="24"/>
        </w:rPr>
        <w:t>9.3.1.</w:t>
      </w:r>
      <w:r>
        <w:rPr>
          <w:rFonts w:ascii="宋体" w:hAnsi="宋体" w:eastAsia="宋体" w:cs="宋体"/>
          <w:spacing w:val="48"/>
          <w:sz w:val="24"/>
          <w:szCs w:val="24"/>
        </w:rPr>
        <w:t xml:space="preserve"> </w:t>
      </w:r>
      <w:r>
        <w:rPr>
          <w:rFonts w:ascii="宋体" w:hAnsi="宋体" w:eastAsia="宋体" w:cs="宋体"/>
          <w:spacing w:val="19"/>
          <w:sz w:val="24"/>
          <w:szCs w:val="24"/>
        </w:rPr>
        <w:t>投标人须在投标文件递交之前将本项</w:t>
      </w:r>
      <w:r>
        <w:rPr>
          <w:rFonts w:ascii="宋体" w:hAnsi="宋体" w:eastAsia="宋体" w:cs="宋体"/>
          <w:spacing w:val="-39"/>
          <w:sz w:val="24"/>
          <w:szCs w:val="24"/>
        </w:rPr>
        <w:t xml:space="preserve"> </w:t>
      </w:r>
      <w:r>
        <w:rPr>
          <w:rFonts w:ascii="宋体" w:hAnsi="宋体" w:eastAsia="宋体" w:cs="宋体"/>
          <w:spacing w:val="19"/>
          <w:sz w:val="24"/>
          <w:szCs w:val="24"/>
        </w:rPr>
        <w:t>目</w:t>
      </w:r>
      <w:r>
        <w:rPr>
          <w:rFonts w:ascii="宋体" w:hAnsi="宋体" w:eastAsia="宋体" w:cs="宋体"/>
          <w:spacing w:val="18"/>
          <w:sz w:val="24"/>
          <w:szCs w:val="24"/>
        </w:rPr>
        <w:t>招标保证金从自己的基本存款账户交纳至投标人须知前附表指定账户。</w:t>
      </w:r>
    </w:p>
    <w:p w14:paraId="5D512DB2">
      <w:pPr>
        <w:spacing w:before="194" w:line="295" w:lineRule="auto"/>
        <w:ind w:left="1142" w:right="18" w:hanging="909"/>
        <w:outlineLvl w:val="2"/>
        <w:rPr>
          <w:rFonts w:ascii="宋体" w:hAnsi="宋体" w:eastAsia="宋体" w:cs="宋体"/>
          <w:sz w:val="24"/>
          <w:szCs w:val="24"/>
        </w:rPr>
      </w:pPr>
      <w:r>
        <w:rPr>
          <w:rFonts w:ascii="宋体" w:hAnsi="宋体" w:eastAsia="宋体" w:cs="宋体"/>
          <w:spacing w:val="15"/>
          <w:sz w:val="24"/>
          <w:szCs w:val="24"/>
        </w:rPr>
        <w:t>9.3.2.</w:t>
      </w:r>
      <w:r>
        <w:rPr>
          <w:rFonts w:ascii="宋体" w:hAnsi="宋体" w:eastAsia="宋体" w:cs="宋体"/>
          <w:spacing w:val="49"/>
          <w:sz w:val="24"/>
          <w:szCs w:val="24"/>
        </w:rPr>
        <w:t xml:space="preserve"> </w:t>
      </w:r>
      <w:r>
        <w:rPr>
          <w:rFonts w:ascii="宋体" w:hAnsi="宋体" w:eastAsia="宋体" w:cs="宋体"/>
          <w:spacing w:val="15"/>
          <w:sz w:val="24"/>
          <w:szCs w:val="24"/>
        </w:rPr>
        <w:t>未按上述要求缴纳投标保证金或缴纳的投标保</w:t>
      </w:r>
      <w:r>
        <w:rPr>
          <w:rFonts w:ascii="宋体" w:hAnsi="宋体" w:eastAsia="宋体" w:cs="宋体"/>
          <w:spacing w:val="14"/>
          <w:sz w:val="24"/>
          <w:szCs w:val="24"/>
        </w:rPr>
        <w:t>证金金额不足的，</w:t>
      </w:r>
      <w:r>
        <w:rPr>
          <w:rFonts w:ascii="宋体" w:hAnsi="宋体" w:eastAsia="宋体" w:cs="宋体"/>
          <w:spacing w:val="15"/>
          <w:sz w:val="24"/>
          <w:szCs w:val="24"/>
        </w:rPr>
        <w:t>其投标无效。</w:t>
      </w:r>
    </w:p>
    <w:p w14:paraId="19B82662">
      <w:pPr>
        <w:spacing w:before="195" w:line="294" w:lineRule="auto"/>
        <w:ind w:left="1170" w:right="65" w:hanging="937"/>
        <w:outlineLvl w:val="2"/>
        <w:rPr>
          <w:rFonts w:ascii="宋体" w:hAnsi="宋体" w:eastAsia="宋体" w:cs="宋体"/>
          <w:sz w:val="24"/>
          <w:szCs w:val="24"/>
        </w:rPr>
      </w:pPr>
      <w:r>
        <w:rPr>
          <w:rFonts w:ascii="宋体" w:hAnsi="宋体" w:eastAsia="宋体" w:cs="宋体"/>
          <w:spacing w:val="15"/>
          <w:sz w:val="24"/>
          <w:szCs w:val="24"/>
        </w:rPr>
        <w:t>9.3.3.</w:t>
      </w:r>
      <w:r>
        <w:rPr>
          <w:rFonts w:ascii="宋体" w:hAnsi="宋体" w:eastAsia="宋体" w:cs="宋体"/>
          <w:spacing w:val="49"/>
          <w:sz w:val="24"/>
          <w:szCs w:val="24"/>
        </w:rPr>
        <w:t xml:space="preserve"> </w:t>
      </w:r>
      <w:r>
        <w:rPr>
          <w:rFonts w:ascii="宋体" w:hAnsi="宋体" w:eastAsia="宋体" w:cs="宋体"/>
          <w:spacing w:val="15"/>
          <w:sz w:val="24"/>
          <w:szCs w:val="24"/>
        </w:rPr>
        <w:t>未中标投标人的投标保证金自中标通知书发出之</w:t>
      </w:r>
      <w:r>
        <w:rPr>
          <w:rFonts w:ascii="宋体" w:hAnsi="宋体" w:eastAsia="宋体" w:cs="宋体"/>
          <w:spacing w:val="14"/>
          <w:sz w:val="24"/>
          <w:szCs w:val="24"/>
        </w:rPr>
        <w:t>日起5个工作</w:t>
      </w:r>
      <w:r>
        <w:rPr>
          <w:rFonts w:ascii="宋体" w:hAnsi="宋体" w:eastAsia="宋体" w:cs="宋体"/>
          <w:spacing w:val="-48"/>
          <w:sz w:val="24"/>
          <w:szCs w:val="24"/>
        </w:rPr>
        <w:t xml:space="preserve"> </w:t>
      </w:r>
      <w:r>
        <w:rPr>
          <w:rFonts w:ascii="宋体" w:hAnsi="宋体" w:eastAsia="宋体" w:cs="宋体"/>
          <w:spacing w:val="14"/>
          <w:sz w:val="24"/>
          <w:szCs w:val="24"/>
        </w:rPr>
        <w:t>日</w:t>
      </w:r>
      <w:r>
        <w:rPr>
          <w:rFonts w:ascii="宋体" w:hAnsi="宋体" w:eastAsia="宋体" w:cs="宋体"/>
          <w:sz w:val="24"/>
          <w:szCs w:val="24"/>
        </w:rPr>
        <w:t>内退还。</w:t>
      </w:r>
    </w:p>
    <w:p w14:paraId="732C138C">
      <w:pPr>
        <w:spacing w:before="195" w:line="293" w:lineRule="auto"/>
        <w:ind w:left="1161" w:right="65" w:hanging="928"/>
        <w:outlineLvl w:val="2"/>
        <w:rPr>
          <w:rFonts w:ascii="宋体" w:hAnsi="宋体" w:eastAsia="宋体" w:cs="宋体"/>
          <w:sz w:val="24"/>
          <w:szCs w:val="24"/>
        </w:rPr>
      </w:pPr>
      <w:r>
        <w:rPr>
          <w:rFonts w:ascii="宋体" w:hAnsi="宋体" w:eastAsia="宋体" w:cs="宋体"/>
          <w:spacing w:val="13"/>
          <w:sz w:val="24"/>
          <w:szCs w:val="24"/>
        </w:rPr>
        <w:t>9.3.4.</w:t>
      </w:r>
      <w:r>
        <w:rPr>
          <w:rFonts w:ascii="宋体" w:hAnsi="宋体" w:eastAsia="宋体" w:cs="宋体"/>
          <w:spacing w:val="68"/>
          <w:sz w:val="24"/>
          <w:szCs w:val="24"/>
        </w:rPr>
        <w:t xml:space="preserve"> </w:t>
      </w:r>
      <w:r>
        <w:rPr>
          <w:rFonts w:ascii="宋体" w:hAnsi="宋体" w:eastAsia="宋体" w:cs="宋体"/>
          <w:spacing w:val="13"/>
          <w:sz w:val="24"/>
          <w:szCs w:val="24"/>
        </w:rPr>
        <w:t>中标人与招标人签订招标合同，并将合同送达到招</w:t>
      </w:r>
      <w:r>
        <w:rPr>
          <w:rFonts w:ascii="宋体" w:hAnsi="宋体" w:eastAsia="宋体" w:cs="宋体"/>
          <w:spacing w:val="12"/>
          <w:sz w:val="24"/>
          <w:szCs w:val="24"/>
        </w:rPr>
        <w:t>标代理机构后</w:t>
      </w:r>
      <w:r>
        <w:rPr>
          <w:rFonts w:ascii="宋体" w:hAnsi="宋体" w:eastAsia="宋体" w:cs="宋体"/>
          <w:sz w:val="24"/>
          <w:szCs w:val="24"/>
        </w:rPr>
        <w:t xml:space="preserve"> </w:t>
      </w:r>
      <w:r>
        <w:rPr>
          <w:rFonts w:ascii="宋体" w:hAnsi="宋体" w:eastAsia="宋体" w:cs="宋体"/>
          <w:spacing w:val="12"/>
          <w:sz w:val="24"/>
          <w:szCs w:val="24"/>
        </w:rPr>
        <w:t>,</w:t>
      </w:r>
      <w:r>
        <w:rPr>
          <w:rFonts w:ascii="宋体" w:hAnsi="宋体" w:eastAsia="宋体" w:cs="宋体"/>
          <w:spacing w:val="85"/>
          <w:sz w:val="24"/>
          <w:szCs w:val="24"/>
        </w:rPr>
        <w:t xml:space="preserve"> </w:t>
      </w:r>
      <w:r>
        <w:rPr>
          <w:rFonts w:ascii="宋体" w:hAnsi="宋体" w:eastAsia="宋体" w:cs="宋体"/>
          <w:spacing w:val="12"/>
          <w:sz w:val="24"/>
          <w:szCs w:val="24"/>
        </w:rPr>
        <w:t>招标代理机构将在5个工作日</w:t>
      </w:r>
      <w:r>
        <w:rPr>
          <w:rFonts w:ascii="宋体" w:hAnsi="宋体" w:eastAsia="宋体" w:cs="宋体"/>
          <w:spacing w:val="-62"/>
          <w:sz w:val="24"/>
          <w:szCs w:val="24"/>
        </w:rPr>
        <w:t xml:space="preserve"> </w:t>
      </w:r>
      <w:r>
        <w:rPr>
          <w:rFonts w:ascii="宋体" w:hAnsi="宋体" w:eastAsia="宋体" w:cs="宋体"/>
          <w:spacing w:val="12"/>
          <w:sz w:val="24"/>
          <w:szCs w:val="24"/>
        </w:rPr>
        <w:t>内退还中标</w:t>
      </w:r>
      <w:r>
        <w:rPr>
          <w:rFonts w:ascii="宋体" w:hAnsi="宋体" w:eastAsia="宋体" w:cs="宋体"/>
          <w:spacing w:val="11"/>
          <w:sz w:val="24"/>
          <w:szCs w:val="24"/>
        </w:rPr>
        <w:t>人的投标保证金。</w:t>
      </w:r>
    </w:p>
    <w:p w14:paraId="0585BC58">
      <w:pPr>
        <w:spacing w:before="199" w:line="294" w:lineRule="auto"/>
        <w:ind w:left="1146" w:right="30" w:hanging="913"/>
        <w:outlineLvl w:val="2"/>
        <w:rPr>
          <w:rFonts w:ascii="宋体" w:hAnsi="宋体" w:eastAsia="宋体" w:cs="宋体"/>
          <w:sz w:val="24"/>
          <w:szCs w:val="24"/>
        </w:rPr>
      </w:pPr>
      <w:r>
        <w:rPr>
          <w:rFonts w:ascii="宋体" w:hAnsi="宋体" w:eastAsia="宋体" w:cs="宋体"/>
          <w:spacing w:val="13"/>
          <w:sz w:val="24"/>
          <w:szCs w:val="24"/>
        </w:rPr>
        <w:t>9.3.5.</w:t>
      </w:r>
      <w:r>
        <w:rPr>
          <w:rFonts w:ascii="宋体" w:hAnsi="宋体" w:eastAsia="宋体" w:cs="宋体"/>
          <w:spacing w:val="65"/>
          <w:sz w:val="24"/>
          <w:szCs w:val="24"/>
        </w:rPr>
        <w:t xml:space="preserve"> </w:t>
      </w:r>
      <w:r>
        <w:rPr>
          <w:rFonts w:ascii="宋体" w:hAnsi="宋体" w:eastAsia="宋体" w:cs="宋体"/>
          <w:spacing w:val="13"/>
          <w:sz w:val="24"/>
          <w:szCs w:val="24"/>
        </w:rPr>
        <w:t>招标人因重大变故取消招标任务的，招标代理机构以书面形式通</w:t>
      </w:r>
      <w:r>
        <w:rPr>
          <w:rFonts w:ascii="宋体" w:hAnsi="宋体" w:eastAsia="宋体" w:cs="宋体"/>
          <w:spacing w:val="15"/>
          <w:sz w:val="24"/>
          <w:szCs w:val="24"/>
        </w:rPr>
        <w:t>知已经获取比选文件的潜在投标人</w:t>
      </w:r>
      <w:r>
        <w:rPr>
          <w:rFonts w:ascii="宋体" w:hAnsi="宋体" w:eastAsia="宋体" w:cs="宋体"/>
          <w:spacing w:val="-71"/>
          <w:sz w:val="24"/>
          <w:szCs w:val="24"/>
        </w:rPr>
        <w:t xml:space="preserve"> </w:t>
      </w:r>
      <w:r>
        <w:rPr>
          <w:rFonts w:ascii="宋体" w:hAnsi="宋体" w:eastAsia="宋体" w:cs="宋体"/>
          <w:spacing w:val="15"/>
          <w:sz w:val="24"/>
          <w:szCs w:val="24"/>
        </w:rPr>
        <w:t>，对已经缴纳投标保证</w:t>
      </w:r>
      <w:r>
        <w:rPr>
          <w:rFonts w:ascii="宋体" w:hAnsi="宋体" w:eastAsia="宋体" w:cs="宋体"/>
          <w:spacing w:val="14"/>
          <w:sz w:val="24"/>
          <w:szCs w:val="24"/>
        </w:rPr>
        <w:t>金的，</w:t>
      </w:r>
    </w:p>
    <w:p w14:paraId="11BB43DC">
      <w:pPr>
        <w:spacing w:before="195" w:line="218" w:lineRule="auto"/>
        <w:ind w:left="1142"/>
        <w:rPr>
          <w:rFonts w:ascii="宋体" w:hAnsi="宋体" w:eastAsia="宋体" w:cs="宋体"/>
          <w:sz w:val="24"/>
          <w:szCs w:val="24"/>
        </w:rPr>
      </w:pPr>
      <w:r>
        <w:rPr>
          <w:rFonts w:ascii="宋体" w:hAnsi="宋体" w:eastAsia="宋体" w:cs="宋体"/>
          <w:spacing w:val="15"/>
          <w:sz w:val="24"/>
          <w:szCs w:val="24"/>
        </w:rPr>
        <w:t>招标代理机构在终止公告发布后5个工作日</w:t>
      </w:r>
      <w:r>
        <w:rPr>
          <w:rFonts w:ascii="宋体" w:hAnsi="宋体" w:eastAsia="宋体" w:cs="宋体"/>
          <w:spacing w:val="-56"/>
          <w:sz w:val="24"/>
          <w:szCs w:val="24"/>
        </w:rPr>
        <w:t xml:space="preserve"> </w:t>
      </w:r>
      <w:r>
        <w:rPr>
          <w:rFonts w:ascii="宋体" w:hAnsi="宋体" w:eastAsia="宋体" w:cs="宋体"/>
          <w:spacing w:val="15"/>
          <w:sz w:val="24"/>
          <w:szCs w:val="24"/>
        </w:rPr>
        <w:t>内予以退还。</w:t>
      </w:r>
    </w:p>
    <w:p w14:paraId="1AE381DF">
      <w:pPr>
        <w:spacing w:before="195" w:line="295" w:lineRule="auto"/>
        <w:ind w:left="1145" w:right="63" w:hanging="912"/>
        <w:outlineLvl w:val="2"/>
        <w:rPr>
          <w:rFonts w:ascii="宋体" w:hAnsi="宋体" w:eastAsia="宋体" w:cs="宋体"/>
          <w:sz w:val="24"/>
          <w:szCs w:val="24"/>
        </w:rPr>
      </w:pPr>
      <w:r>
        <w:rPr>
          <w:rFonts w:ascii="宋体" w:hAnsi="宋体" w:eastAsia="宋体" w:cs="宋体"/>
          <w:spacing w:val="13"/>
          <w:sz w:val="24"/>
          <w:szCs w:val="24"/>
        </w:rPr>
        <w:t>9.3.6.</w:t>
      </w:r>
      <w:r>
        <w:rPr>
          <w:rFonts w:ascii="宋体" w:hAnsi="宋体" w:eastAsia="宋体" w:cs="宋体"/>
          <w:spacing w:val="65"/>
          <w:sz w:val="24"/>
          <w:szCs w:val="24"/>
        </w:rPr>
        <w:t xml:space="preserve"> </w:t>
      </w:r>
      <w:r>
        <w:rPr>
          <w:rFonts w:ascii="宋体" w:hAnsi="宋体" w:eastAsia="宋体" w:cs="宋体"/>
          <w:spacing w:val="13"/>
          <w:sz w:val="24"/>
          <w:szCs w:val="24"/>
        </w:rPr>
        <w:t>投标有效期内投标人撤销投标文件的，招标人或者招标代理机构</w:t>
      </w:r>
      <w:r>
        <w:rPr>
          <w:rFonts w:ascii="宋体" w:hAnsi="宋体" w:eastAsia="宋体" w:cs="宋体"/>
          <w:spacing w:val="16"/>
          <w:sz w:val="24"/>
          <w:szCs w:val="24"/>
        </w:rPr>
        <w:t>不退还投标保证金。</w:t>
      </w:r>
    </w:p>
    <w:p w14:paraId="23F69B9B">
      <w:pPr>
        <w:spacing w:before="194" w:line="218" w:lineRule="auto"/>
        <w:ind w:left="233"/>
        <w:outlineLvl w:val="2"/>
        <w:rPr>
          <w:rFonts w:ascii="宋体" w:hAnsi="宋体" w:eastAsia="宋体" w:cs="宋体"/>
          <w:sz w:val="24"/>
          <w:szCs w:val="24"/>
        </w:rPr>
      </w:pPr>
      <w:r>
        <w:rPr>
          <w:rFonts w:ascii="宋体" w:hAnsi="宋体" w:eastAsia="宋体" w:cs="宋体"/>
          <w:spacing w:val="7"/>
          <w:sz w:val="24"/>
          <w:szCs w:val="24"/>
        </w:rPr>
        <w:t>9.4.</w:t>
      </w:r>
      <w:r>
        <w:rPr>
          <w:rFonts w:ascii="宋体" w:hAnsi="宋体" w:eastAsia="宋体" w:cs="宋体"/>
          <w:spacing w:val="52"/>
          <w:sz w:val="24"/>
          <w:szCs w:val="24"/>
        </w:rPr>
        <w:t xml:space="preserve"> </w:t>
      </w:r>
      <w:r>
        <w:rPr>
          <w:rFonts w:ascii="宋体" w:hAnsi="宋体" w:eastAsia="宋体" w:cs="宋体"/>
          <w:spacing w:val="7"/>
          <w:sz w:val="24"/>
          <w:szCs w:val="24"/>
        </w:rPr>
        <w:t>投标报价</w:t>
      </w:r>
    </w:p>
    <w:p w14:paraId="0F5D3B96">
      <w:pPr>
        <w:spacing w:before="196" w:line="294" w:lineRule="auto"/>
        <w:ind w:left="1147" w:right="63" w:hanging="914"/>
        <w:outlineLvl w:val="2"/>
        <w:rPr>
          <w:rFonts w:ascii="宋体" w:hAnsi="宋体" w:eastAsia="宋体" w:cs="宋体"/>
          <w:sz w:val="24"/>
          <w:szCs w:val="24"/>
        </w:rPr>
      </w:pPr>
      <w:r>
        <w:rPr>
          <w:rFonts w:ascii="宋体" w:hAnsi="宋体" w:eastAsia="宋体" w:cs="宋体"/>
          <w:spacing w:val="13"/>
          <w:sz w:val="24"/>
          <w:szCs w:val="24"/>
        </w:rPr>
        <w:t>9.4.1.</w:t>
      </w:r>
      <w:r>
        <w:rPr>
          <w:rFonts w:ascii="宋体" w:hAnsi="宋体" w:eastAsia="宋体" w:cs="宋体"/>
          <w:spacing w:val="62"/>
          <w:sz w:val="24"/>
          <w:szCs w:val="24"/>
        </w:rPr>
        <w:t xml:space="preserve"> </w:t>
      </w:r>
      <w:r>
        <w:rPr>
          <w:rFonts w:ascii="宋体" w:hAnsi="宋体" w:eastAsia="宋体" w:cs="宋体"/>
          <w:spacing w:val="13"/>
          <w:sz w:val="24"/>
          <w:szCs w:val="24"/>
        </w:rPr>
        <w:t>所有投标报价均以人民币元为计算单位。只要投标人报了一个确</w:t>
      </w:r>
      <w:r>
        <w:rPr>
          <w:rFonts w:ascii="宋体" w:hAnsi="宋体" w:eastAsia="宋体" w:cs="宋体"/>
          <w:spacing w:val="15"/>
          <w:sz w:val="24"/>
          <w:szCs w:val="24"/>
        </w:rPr>
        <w:t>定数额的单价及总价，无论分项价格是否全部填报了相应的金额</w:t>
      </w:r>
    </w:p>
    <w:p w14:paraId="768B9A27">
      <w:pPr>
        <w:spacing w:before="198" w:line="369" w:lineRule="auto"/>
        <w:ind w:left="1140" w:right="65" w:firstLine="3"/>
        <w:jc w:val="both"/>
        <w:rPr>
          <w:rFonts w:ascii="宋体" w:hAnsi="宋体" w:eastAsia="宋体" w:cs="宋体"/>
          <w:sz w:val="24"/>
          <w:szCs w:val="24"/>
        </w:rPr>
      </w:pPr>
      <w:r>
        <w:rPr>
          <w:rFonts w:ascii="宋体" w:hAnsi="宋体" w:eastAsia="宋体" w:cs="宋体"/>
          <w:spacing w:val="15"/>
          <w:sz w:val="24"/>
          <w:szCs w:val="24"/>
        </w:rPr>
        <w:t>或免费字样，投标均被视为已经包含了但并不限于各项相关服务</w:t>
      </w:r>
      <w:r>
        <w:rPr>
          <w:rFonts w:ascii="宋体" w:hAnsi="宋体" w:eastAsia="宋体" w:cs="宋体"/>
          <w:spacing w:val="14"/>
          <w:sz w:val="24"/>
          <w:szCs w:val="24"/>
        </w:rPr>
        <w:t>等的费用。在其它情况下</w:t>
      </w:r>
      <w:r>
        <w:rPr>
          <w:rFonts w:ascii="宋体" w:hAnsi="宋体" w:eastAsia="宋体" w:cs="宋体"/>
          <w:spacing w:val="-72"/>
          <w:sz w:val="24"/>
          <w:szCs w:val="24"/>
        </w:rPr>
        <w:t xml:space="preserve"> </w:t>
      </w:r>
      <w:r>
        <w:rPr>
          <w:rFonts w:ascii="宋体" w:hAnsi="宋体" w:eastAsia="宋体" w:cs="宋体"/>
          <w:spacing w:val="14"/>
          <w:sz w:val="24"/>
          <w:szCs w:val="24"/>
        </w:rPr>
        <w:t>，由于分项投标填报不完整、</w:t>
      </w:r>
      <w:r>
        <w:rPr>
          <w:rFonts w:ascii="宋体" w:hAnsi="宋体" w:eastAsia="宋体" w:cs="宋体"/>
          <w:spacing w:val="13"/>
          <w:sz w:val="24"/>
          <w:szCs w:val="24"/>
        </w:rPr>
        <w:t>不清楚或</w:t>
      </w:r>
      <w:r>
        <w:rPr>
          <w:rFonts w:ascii="宋体" w:hAnsi="宋体" w:eastAsia="宋体" w:cs="宋体"/>
          <w:spacing w:val="15"/>
          <w:sz w:val="24"/>
          <w:szCs w:val="24"/>
        </w:rPr>
        <w:t>存在其它任何失误，所导致的任何不利后果均应当由投标人自行</w:t>
      </w:r>
      <w:r>
        <w:rPr>
          <w:rFonts w:ascii="宋体" w:hAnsi="宋体" w:eastAsia="宋体" w:cs="宋体"/>
          <w:spacing w:val="10"/>
          <w:sz w:val="24"/>
          <w:szCs w:val="24"/>
        </w:rPr>
        <w:t>承担。</w:t>
      </w:r>
    </w:p>
    <w:p w14:paraId="4F2F79D7">
      <w:pPr>
        <w:spacing w:before="1" w:line="293" w:lineRule="auto"/>
        <w:ind w:left="1144" w:hanging="911"/>
        <w:outlineLvl w:val="2"/>
        <w:rPr>
          <w:rFonts w:ascii="宋体" w:hAnsi="宋体" w:eastAsia="宋体" w:cs="宋体"/>
          <w:sz w:val="24"/>
          <w:szCs w:val="24"/>
        </w:rPr>
      </w:pPr>
      <w:r>
        <w:rPr>
          <w:rFonts w:ascii="宋体" w:hAnsi="宋体" w:eastAsia="宋体" w:cs="宋体"/>
          <w:spacing w:val="14"/>
          <w:sz w:val="24"/>
          <w:szCs w:val="24"/>
        </w:rPr>
        <w:t>9.4.2.</w:t>
      </w:r>
      <w:r>
        <w:rPr>
          <w:rFonts w:ascii="宋体" w:hAnsi="宋体" w:eastAsia="宋体" w:cs="宋体"/>
          <w:spacing w:val="48"/>
          <w:sz w:val="24"/>
          <w:szCs w:val="24"/>
        </w:rPr>
        <w:t xml:space="preserve"> </w:t>
      </w:r>
      <w:r>
        <w:rPr>
          <w:rFonts w:ascii="宋体" w:hAnsi="宋体" w:eastAsia="宋体" w:cs="宋体"/>
          <w:spacing w:val="14"/>
          <w:sz w:val="24"/>
          <w:szCs w:val="24"/>
        </w:rPr>
        <w:t>投标人响应多包的</w:t>
      </w:r>
      <w:r>
        <w:rPr>
          <w:rFonts w:ascii="宋体" w:hAnsi="宋体" w:eastAsia="宋体" w:cs="宋体"/>
          <w:spacing w:val="-69"/>
          <w:sz w:val="24"/>
          <w:szCs w:val="24"/>
        </w:rPr>
        <w:t xml:space="preserve"> </w:t>
      </w:r>
      <w:r>
        <w:rPr>
          <w:rFonts w:ascii="宋体" w:hAnsi="宋体" w:eastAsia="宋体" w:cs="宋体"/>
          <w:spacing w:val="14"/>
          <w:sz w:val="24"/>
          <w:szCs w:val="24"/>
        </w:rPr>
        <w:t>，应对每包分别投标并分别填报投</w:t>
      </w:r>
      <w:r>
        <w:rPr>
          <w:rFonts w:ascii="宋体" w:hAnsi="宋体" w:eastAsia="宋体" w:cs="宋体"/>
          <w:spacing w:val="13"/>
          <w:sz w:val="24"/>
          <w:szCs w:val="24"/>
        </w:rPr>
        <w:t>标一览表。</w:t>
      </w:r>
      <w:r>
        <w:rPr>
          <w:rFonts w:ascii="宋体" w:hAnsi="宋体" w:eastAsia="宋体" w:cs="宋体"/>
          <w:spacing w:val="17"/>
          <w:sz w:val="24"/>
          <w:szCs w:val="24"/>
        </w:rPr>
        <w:t>投标人报出的总价为货物/服务全部完成交付的最终价格。</w:t>
      </w:r>
    </w:p>
    <w:p w14:paraId="07F8FD7A">
      <w:pPr>
        <w:spacing w:before="197" w:line="219" w:lineRule="auto"/>
        <w:ind w:left="233"/>
        <w:outlineLvl w:val="2"/>
        <w:rPr>
          <w:rFonts w:ascii="宋体" w:hAnsi="宋体" w:eastAsia="宋体" w:cs="宋体"/>
          <w:sz w:val="24"/>
          <w:szCs w:val="24"/>
        </w:rPr>
      </w:pPr>
      <w:r>
        <w:rPr>
          <w:rFonts w:ascii="宋体" w:hAnsi="宋体" w:eastAsia="宋体" w:cs="宋体"/>
          <w:spacing w:val="14"/>
          <w:sz w:val="24"/>
          <w:szCs w:val="24"/>
        </w:rPr>
        <w:t>9.4.3.</w:t>
      </w:r>
      <w:r>
        <w:rPr>
          <w:rFonts w:ascii="宋体" w:hAnsi="宋体" w:eastAsia="宋体" w:cs="宋体"/>
          <w:spacing w:val="48"/>
          <w:sz w:val="24"/>
          <w:szCs w:val="24"/>
        </w:rPr>
        <w:t xml:space="preserve"> </w:t>
      </w:r>
      <w:r>
        <w:rPr>
          <w:rFonts w:ascii="宋体" w:hAnsi="宋体" w:eastAsia="宋体" w:cs="宋体"/>
          <w:spacing w:val="14"/>
          <w:sz w:val="24"/>
          <w:szCs w:val="24"/>
        </w:rPr>
        <w:t>投标人必须整包进行投标</w:t>
      </w:r>
      <w:r>
        <w:rPr>
          <w:rFonts w:ascii="宋体" w:hAnsi="宋体" w:eastAsia="宋体" w:cs="宋体"/>
          <w:spacing w:val="-70"/>
          <w:sz w:val="24"/>
          <w:szCs w:val="24"/>
        </w:rPr>
        <w:t xml:space="preserve"> </w:t>
      </w:r>
      <w:r>
        <w:rPr>
          <w:rFonts w:ascii="宋体" w:hAnsi="宋体" w:eastAsia="宋体" w:cs="宋体"/>
          <w:spacing w:val="14"/>
          <w:sz w:val="24"/>
          <w:szCs w:val="24"/>
        </w:rPr>
        <w:t>，不得拆</w:t>
      </w:r>
      <w:r>
        <w:rPr>
          <w:rFonts w:ascii="宋体" w:hAnsi="宋体" w:eastAsia="宋体" w:cs="宋体"/>
          <w:spacing w:val="13"/>
          <w:sz w:val="24"/>
          <w:szCs w:val="24"/>
        </w:rPr>
        <w:t>包分项投标。</w:t>
      </w:r>
    </w:p>
    <w:p w14:paraId="1ACE6664">
      <w:pPr>
        <w:spacing w:before="195" w:line="219" w:lineRule="auto"/>
        <w:ind w:left="233"/>
        <w:outlineLvl w:val="2"/>
        <w:rPr>
          <w:rFonts w:ascii="宋体" w:hAnsi="宋体" w:eastAsia="宋体" w:cs="宋体"/>
          <w:sz w:val="24"/>
          <w:szCs w:val="24"/>
        </w:rPr>
      </w:pPr>
      <w:r>
        <w:rPr>
          <w:rFonts w:ascii="宋体" w:hAnsi="宋体" w:eastAsia="宋体" w:cs="宋体"/>
          <w:spacing w:val="15"/>
          <w:sz w:val="24"/>
          <w:szCs w:val="24"/>
        </w:rPr>
        <w:t>9.4.4.</w:t>
      </w:r>
      <w:r>
        <w:rPr>
          <w:rFonts w:ascii="宋体" w:hAnsi="宋体" w:eastAsia="宋体" w:cs="宋体"/>
          <w:spacing w:val="50"/>
          <w:sz w:val="24"/>
          <w:szCs w:val="24"/>
        </w:rPr>
        <w:t xml:space="preserve"> </w:t>
      </w:r>
      <w:r>
        <w:rPr>
          <w:rFonts w:ascii="宋体" w:hAnsi="宋体" w:eastAsia="宋体" w:cs="宋体"/>
          <w:spacing w:val="15"/>
          <w:sz w:val="24"/>
          <w:szCs w:val="24"/>
        </w:rPr>
        <w:t>本次招标不接受可选择或可调整的投标。</w:t>
      </w:r>
    </w:p>
    <w:p w14:paraId="103B1DCF">
      <w:pPr>
        <w:spacing w:before="195" w:line="219" w:lineRule="auto"/>
        <w:ind w:left="233"/>
        <w:outlineLvl w:val="2"/>
        <w:rPr>
          <w:rFonts w:ascii="宋体" w:hAnsi="宋体" w:eastAsia="宋体" w:cs="宋体"/>
          <w:sz w:val="24"/>
          <w:szCs w:val="24"/>
        </w:rPr>
      </w:pPr>
      <w:r>
        <w:rPr>
          <w:rFonts w:ascii="宋体" w:hAnsi="宋体" w:eastAsia="宋体" w:cs="宋体"/>
          <w:spacing w:val="14"/>
          <w:sz w:val="24"/>
          <w:szCs w:val="24"/>
        </w:rPr>
        <w:t>9.4.5.</w:t>
      </w:r>
      <w:r>
        <w:rPr>
          <w:rFonts w:ascii="宋体" w:hAnsi="宋体" w:eastAsia="宋体" w:cs="宋体"/>
          <w:spacing w:val="45"/>
          <w:sz w:val="24"/>
          <w:szCs w:val="24"/>
        </w:rPr>
        <w:t xml:space="preserve"> </w:t>
      </w:r>
      <w:r>
        <w:rPr>
          <w:rFonts w:ascii="宋体" w:hAnsi="宋体" w:eastAsia="宋体" w:cs="宋体"/>
          <w:spacing w:val="14"/>
          <w:sz w:val="24"/>
          <w:szCs w:val="24"/>
        </w:rPr>
        <w:t>任何超出比选文件要求而额外赠</w:t>
      </w:r>
      <w:r>
        <w:rPr>
          <w:rFonts w:ascii="宋体" w:hAnsi="宋体" w:eastAsia="宋体" w:cs="宋体"/>
          <w:spacing w:val="13"/>
          <w:sz w:val="24"/>
          <w:szCs w:val="24"/>
        </w:rPr>
        <w:t>送的货物、服务等其他形式的优</w:t>
      </w:r>
    </w:p>
    <w:p w14:paraId="4147876F">
      <w:pPr>
        <w:spacing w:line="219" w:lineRule="auto"/>
        <w:rPr>
          <w:rFonts w:ascii="宋体" w:hAnsi="宋体" w:eastAsia="宋体" w:cs="宋体"/>
          <w:sz w:val="24"/>
          <w:szCs w:val="24"/>
        </w:rPr>
        <w:sectPr>
          <w:headerReference r:id="rId23" w:type="default"/>
          <w:footerReference r:id="rId24" w:type="default"/>
          <w:pgSz w:w="11906" w:h="16839"/>
          <w:pgMar w:top="1066" w:right="1755" w:bottom="1166" w:left="1785" w:header="1056" w:footer="952" w:gutter="0"/>
          <w:cols w:space="720" w:num="1"/>
        </w:sectPr>
      </w:pPr>
    </w:p>
    <w:p w14:paraId="51E9542E">
      <w:pPr>
        <w:pStyle w:val="2"/>
        <w:spacing w:line="471" w:lineRule="auto"/>
      </w:pPr>
    </w:p>
    <w:p w14:paraId="4886737A">
      <w:pPr>
        <w:spacing w:before="78" w:line="218" w:lineRule="auto"/>
        <w:ind w:left="1152"/>
        <w:rPr>
          <w:rFonts w:ascii="宋体" w:hAnsi="宋体" w:eastAsia="宋体" w:cs="宋体"/>
          <w:sz w:val="24"/>
          <w:szCs w:val="24"/>
        </w:rPr>
      </w:pPr>
      <w:r>
        <w:rPr>
          <w:rFonts w:ascii="宋体" w:hAnsi="宋体" w:eastAsia="宋体" w:cs="宋体"/>
          <w:spacing w:val="14"/>
          <w:sz w:val="24"/>
          <w:szCs w:val="24"/>
        </w:rPr>
        <w:t>惠</w:t>
      </w:r>
      <w:r>
        <w:rPr>
          <w:rFonts w:ascii="宋体" w:hAnsi="宋体" w:eastAsia="宋体" w:cs="宋体"/>
          <w:spacing w:val="-61"/>
          <w:sz w:val="24"/>
          <w:szCs w:val="24"/>
        </w:rPr>
        <w:t xml:space="preserve"> </w:t>
      </w:r>
      <w:r>
        <w:rPr>
          <w:rFonts w:ascii="宋体" w:hAnsi="宋体" w:eastAsia="宋体" w:cs="宋体"/>
          <w:spacing w:val="14"/>
          <w:sz w:val="24"/>
          <w:szCs w:val="24"/>
        </w:rPr>
        <w:t>，在招标时将不作为价格折算的必备条件。</w:t>
      </w:r>
    </w:p>
    <w:p w14:paraId="792D10FE">
      <w:pPr>
        <w:spacing w:before="197" w:line="219" w:lineRule="auto"/>
        <w:ind w:left="41"/>
        <w:outlineLvl w:val="2"/>
        <w:rPr>
          <w:rFonts w:ascii="宋体" w:hAnsi="宋体" w:eastAsia="宋体" w:cs="宋体"/>
          <w:sz w:val="24"/>
          <w:szCs w:val="24"/>
        </w:rPr>
      </w:pPr>
      <w:r>
        <w:rPr>
          <w:rFonts w:ascii="宋体" w:hAnsi="宋体" w:eastAsia="宋体" w:cs="宋体"/>
          <w:b/>
          <w:bCs/>
          <w:spacing w:val="8"/>
          <w:sz w:val="24"/>
          <w:szCs w:val="24"/>
        </w:rPr>
        <w:t>10.</w:t>
      </w:r>
      <w:r>
        <w:rPr>
          <w:rFonts w:ascii="宋体" w:hAnsi="宋体" w:eastAsia="宋体" w:cs="宋体"/>
          <w:spacing w:val="-53"/>
          <w:sz w:val="24"/>
          <w:szCs w:val="24"/>
        </w:rPr>
        <w:t xml:space="preserve"> </w:t>
      </w:r>
      <w:r>
        <w:rPr>
          <w:rFonts w:ascii="宋体" w:hAnsi="宋体" w:eastAsia="宋体" w:cs="宋体"/>
          <w:b/>
          <w:bCs/>
          <w:spacing w:val="8"/>
          <w:sz w:val="24"/>
          <w:szCs w:val="24"/>
        </w:rPr>
        <w:t>投标文件填写说明</w:t>
      </w:r>
    </w:p>
    <w:p w14:paraId="374DEE4A">
      <w:pPr>
        <w:spacing w:before="194" w:line="294" w:lineRule="auto"/>
        <w:ind w:left="1015" w:right="35" w:hanging="765"/>
        <w:outlineLvl w:val="2"/>
        <w:rPr>
          <w:rFonts w:ascii="宋体" w:hAnsi="宋体" w:eastAsia="宋体" w:cs="宋体"/>
          <w:sz w:val="24"/>
          <w:szCs w:val="24"/>
        </w:rPr>
      </w:pPr>
      <w:r>
        <w:rPr>
          <w:rFonts w:ascii="宋体" w:hAnsi="宋体" w:eastAsia="宋体" w:cs="宋体"/>
          <w:spacing w:val="15"/>
          <w:sz w:val="24"/>
          <w:szCs w:val="24"/>
        </w:rPr>
        <w:t>10.1.</w:t>
      </w:r>
      <w:r>
        <w:rPr>
          <w:rFonts w:ascii="宋体" w:hAnsi="宋体" w:eastAsia="宋体" w:cs="宋体"/>
          <w:spacing w:val="62"/>
          <w:sz w:val="24"/>
          <w:szCs w:val="24"/>
        </w:rPr>
        <w:t xml:space="preserve"> </w:t>
      </w:r>
      <w:r>
        <w:rPr>
          <w:rFonts w:ascii="宋体" w:hAnsi="宋体" w:eastAsia="宋体" w:cs="宋体"/>
          <w:spacing w:val="15"/>
          <w:sz w:val="24"/>
          <w:szCs w:val="24"/>
        </w:rPr>
        <w:t>投标人应详细阅读比选文件的全部内容</w:t>
      </w:r>
      <w:r>
        <w:rPr>
          <w:rFonts w:ascii="宋体" w:hAnsi="宋体" w:eastAsia="宋体" w:cs="宋体"/>
          <w:spacing w:val="-70"/>
          <w:sz w:val="24"/>
          <w:szCs w:val="24"/>
        </w:rPr>
        <w:t xml:space="preserve"> </w:t>
      </w:r>
      <w:r>
        <w:rPr>
          <w:rFonts w:ascii="宋体" w:hAnsi="宋体" w:eastAsia="宋体" w:cs="宋体"/>
          <w:spacing w:val="15"/>
          <w:sz w:val="24"/>
          <w:szCs w:val="24"/>
        </w:rPr>
        <w:t>，按比选文件的要求提供</w:t>
      </w:r>
      <w:r>
        <w:rPr>
          <w:rFonts w:ascii="宋体" w:hAnsi="宋体" w:eastAsia="宋体" w:cs="宋体"/>
          <w:spacing w:val="14"/>
          <w:sz w:val="24"/>
          <w:szCs w:val="24"/>
        </w:rPr>
        <w:t>投标文件</w:t>
      </w:r>
      <w:r>
        <w:rPr>
          <w:rFonts w:ascii="宋体" w:hAnsi="宋体" w:eastAsia="宋体" w:cs="宋体"/>
          <w:spacing w:val="-59"/>
          <w:sz w:val="24"/>
          <w:szCs w:val="24"/>
        </w:rPr>
        <w:t xml:space="preserve"> </w:t>
      </w:r>
      <w:r>
        <w:rPr>
          <w:rFonts w:ascii="宋体" w:hAnsi="宋体" w:eastAsia="宋体" w:cs="宋体"/>
          <w:spacing w:val="14"/>
          <w:sz w:val="24"/>
          <w:szCs w:val="24"/>
        </w:rPr>
        <w:t>，并保证所提供的全部资料的真实性</w:t>
      </w:r>
      <w:r>
        <w:rPr>
          <w:rFonts w:ascii="宋体" w:hAnsi="宋体" w:eastAsia="宋体" w:cs="宋体"/>
          <w:spacing w:val="-69"/>
          <w:sz w:val="24"/>
          <w:szCs w:val="24"/>
        </w:rPr>
        <w:t xml:space="preserve"> </w:t>
      </w:r>
      <w:r>
        <w:rPr>
          <w:rFonts w:ascii="宋体" w:hAnsi="宋体" w:eastAsia="宋体" w:cs="宋体"/>
          <w:spacing w:val="14"/>
          <w:sz w:val="24"/>
          <w:szCs w:val="24"/>
        </w:rPr>
        <w:t>，</w:t>
      </w:r>
      <w:r>
        <w:rPr>
          <w:rFonts w:ascii="宋体" w:hAnsi="宋体" w:eastAsia="宋体" w:cs="宋体"/>
          <w:spacing w:val="-62"/>
          <w:sz w:val="24"/>
          <w:szCs w:val="24"/>
        </w:rPr>
        <w:t xml:space="preserve"> </w:t>
      </w:r>
      <w:r>
        <w:rPr>
          <w:rFonts w:ascii="宋体" w:hAnsi="宋体" w:eastAsia="宋体" w:cs="宋体"/>
          <w:spacing w:val="14"/>
          <w:sz w:val="24"/>
          <w:szCs w:val="24"/>
        </w:rPr>
        <w:t>以使投标文件对</w:t>
      </w:r>
    </w:p>
    <w:p w14:paraId="272A3162">
      <w:pPr>
        <w:spacing w:before="196" w:line="369" w:lineRule="auto"/>
        <w:ind w:left="1051" w:right="35" w:hanging="13"/>
        <w:rPr>
          <w:rFonts w:ascii="宋体" w:hAnsi="宋体" w:eastAsia="宋体" w:cs="宋体"/>
          <w:sz w:val="24"/>
          <w:szCs w:val="24"/>
        </w:rPr>
      </w:pPr>
      <w:r>
        <w:rPr>
          <w:rFonts w:ascii="宋体" w:hAnsi="宋体" w:eastAsia="宋体" w:cs="宋体"/>
          <w:spacing w:val="15"/>
          <w:sz w:val="24"/>
          <w:szCs w:val="24"/>
        </w:rPr>
        <w:t>比选文件中的内容做出实质性和完整性的响应</w:t>
      </w:r>
      <w:r>
        <w:rPr>
          <w:rFonts w:ascii="宋体" w:hAnsi="宋体" w:eastAsia="宋体" w:cs="宋体"/>
          <w:spacing w:val="-52"/>
          <w:sz w:val="24"/>
          <w:szCs w:val="24"/>
        </w:rPr>
        <w:t xml:space="preserve"> </w:t>
      </w:r>
      <w:r>
        <w:rPr>
          <w:rFonts w:ascii="宋体" w:hAnsi="宋体" w:eastAsia="宋体" w:cs="宋体"/>
          <w:spacing w:val="15"/>
          <w:sz w:val="24"/>
          <w:szCs w:val="24"/>
        </w:rPr>
        <w:t>，否则</w:t>
      </w:r>
      <w:r>
        <w:rPr>
          <w:rFonts w:ascii="宋体" w:hAnsi="宋体" w:eastAsia="宋体" w:cs="宋体"/>
          <w:spacing w:val="-69"/>
          <w:sz w:val="24"/>
          <w:szCs w:val="24"/>
        </w:rPr>
        <w:t xml:space="preserve"> </w:t>
      </w:r>
      <w:r>
        <w:rPr>
          <w:rFonts w:ascii="宋体" w:hAnsi="宋体" w:eastAsia="宋体" w:cs="宋体"/>
          <w:spacing w:val="15"/>
          <w:sz w:val="24"/>
          <w:szCs w:val="24"/>
        </w:rPr>
        <w:t>，投标人须自行承担由此引起的风险和责任。</w:t>
      </w:r>
    </w:p>
    <w:p w14:paraId="65FA133B">
      <w:pPr>
        <w:spacing w:line="295" w:lineRule="auto"/>
        <w:ind w:left="1018" w:right="33" w:hanging="768"/>
        <w:outlineLvl w:val="2"/>
        <w:rPr>
          <w:rFonts w:ascii="宋体" w:hAnsi="宋体" w:eastAsia="宋体" w:cs="宋体"/>
          <w:sz w:val="24"/>
          <w:szCs w:val="24"/>
        </w:rPr>
      </w:pPr>
      <w:r>
        <w:rPr>
          <w:rFonts w:ascii="宋体" w:hAnsi="宋体" w:eastAsia="宋体" w:cs="宋体"/>
          <w:spacing w:val="17"/>
          <w:sz w:val="24"/>
          <w:szCs w:val="24"/>
        </w:rPr>
        <w:t>10.2.</w:t>
      </w:r>
      <w:r>
        <w:rPr>
          <w:rFonts w:ascii="宋体" w:hAnsi="宋体" w:eastAsia="宋体" w:cs="宋体"/>
          <w:spacing w:val="49"/>
          <w:sz w:val="24"/>
          <w:szCs w:val="24"/>
        </w:rPr>
        <w:t xml:space="preserve"> </w:t>
      </w:r>
      <w:r>
        <w:rPr>
          <w:rFonts w:ascii="宋体" w:hAnsi="宋体" w:eastAsia="宋体" w:cs="宋体"/>
          <w:spacing w:val="17"/>
          <w:sz w:val="24"/>
          <w:szCs w:val="24"/>
        </w:rPr>
        <w:t>投标文件有固定格式要求的须按第八部分提供的统一格式逐项填</w:t>
      </w:r>
      <w:r>
        <w:rPr>
          <w:rFonts w:ascii="宋体" w:hAnsi="宋体" w:eastAsia="宋体" w:cs="宋体"/>
          <w:spacing w:val="-8"/>
          <w:sz w:val="24"/>
          <w:szCs w:val="24"/>
        </w:rPr>
        <w:t>写。</w:t>
      </w:r>
    </w:p>
    <w:p w14:paraId="45F9888D">
      <w:pPr>
        <w:spacing w:before="193" w:line="294" w:lineRule="auto"/>
        <w:ind w:left="1041" w:right="33" w:hanging="791"/>
        <w:outlineLvl w:val="2"/>
        <w:rPr>
          <w:rFonts w:ascii="宋体" w:hAnsi="宋体" w:eastAsia="宋体" w:cs="宋体"/>
          <w:sz w:val="24"/>
          <w:szCs w:val="24"/>
        </w:rPr>
      </w:pPr>
      <w:r>
        <w:rPr>
          <w:rFonts w:ascii="宋体" w:hAnsi="宋体" w:eastAsia="宋体" w:cs="宋体"/>
          <w:spacing w:val="15"/>
          <w:sz w:val="24"/>
          <w:szCs w:val="24"/>
        </w:rPr>
        <w:t>10.3.</w:t>
      </w:r>
      <w:r>
        <w:rPr>
          <w:rFonts w:ascii="宋体" w:hAnsi="宋体" w:eastAsia="宋体" w:cs="宋体"/>
          <w:spacing w:val="66"/>
          <w:sz w:val="24"/>
          <w:szCs w:val="24"/>
        </w:rPr>
        <w:t xml:space="preserve"> </w:t>
      </w:r>
      <w:r>
        <w:rPr>
          <w:rFonts w:ascii="宋体" w:hAnsi="宋体" w:eastAsia="宋体" w:cs="宋体"/>
          <w:spacing w:val="15"/>
          <w:sz w:val="24"/>
          <w:szCs w:val="24"/>
        </w:rPr>
        <w:t>投标一览表应按招标通知书提供的格式统一填写</w:t>
      </w:r>
      <w:r>
        <w:rPr>
          <w:rFonts w:ascii="宋体" w:hAnsi="宋体" w:eastAsia="宋体" w:cs="宋体"/>
          <w:spacing w:val="-71"/>
          <w:sz w:val="24"/>
          <w:szCs w:val="24"/>
        </w:rPr>
        <w:t xml:space="preserve"> </w:t>
      </w:r>
      <w:r>
        <w:rPr>
          <w:rFonts w:ascii="宋体" w:hAnsi="宋体" w:eastAsia="宋体" w:cs="宋体"/>
          <w:spacing w:val="15"/>
          <w:sz w:val="24"/>
          <w:szCs w:val="24"/>
        </w:rPr>
        <w:t>，不得自行增减</w:t>
      </w:r>
      <w:r>
        <w:rPr>
          <w:rFonts w:ascii="宋体" w:hAnsi="宋体" w:eastAsia="宋体" w:cs="宋体"/>
          <w:sz w:val="24"/>
          <w:szCs w:val="24"/>
        </w:rPr>
        <w:t>内容。</w:t>
      </w:r>
    </w:p>
    <w:p w14:paraId="094D1B50">
      <w:pPr>
        <w:spacing w:before="194" w:line="294" w:lineRule="auto"/>
        <w:ind w:left="1013" w:right="33" w:hanging="763"/>
        <w:outlineLvl w:val="2"/>
        <w:rPr>
          <w:rFonts w:ascii="宋体" w:hAnsi="宋体" w:eastAsia="宋体" w:cs="宋体"/>
          <w:sz w:val="24"/>
          <w:szCs w:val="24"/>
        </w:rPr>
      </w:pPr>
      <w:r>
        <w:rPr>
          <w:rFonts w:ascii="宋体" w:hAnsi="宋体" w:eastAsia="宋体" w:cs="宋体"/>
          <w:spacing w:val="15"/>
          <w:sz w:val="24"/>
          <w:szCs w:val="24"/>
        </w:rPr>
        <w:t>10.4.</w:t>
      </w:r>
      <w:r>
        <w:rPr>
          <w:rFonts w:ascii="宋体" w:hAnsi="宋体" w:eastAsia="宋体" w:cs="宋体"/>
          <w:spacing w:val="64"/>
          <w:sz w:val="24"/>
          <w:szCs w:val="24"/>
        </w:rPr>
        <w:t xml:space="preserve"> </w:t>
      </w:r>
      <w:r>
        <w:rPr>
          <w:rFonts w:ascii="宋体" w:hAnsi="宋体" w:eastAsia="宋体" w:cs="宋体"/>
          <w:spacing w:val="15"/>
          <w:sz w:val="24"/>
          <w:szCs w:val="24"/>
        </w:rPr>
        <w:t>投标人必须保证投标文件所提供的全部资料真实有效</w:t>
      </w:r>
      <w:r>
        <w:rPr>
          <w:rFonts w:ascii="宋体" w:hAnsi="宋体" w:eastAsia="宋体" w:cs="宋体"/>
          <w:spacing w:val="-69"/>
          <w:sz w:val="24"/>
          <w:szCs w:val="24"/>
        </w:rPr>
        <w:t xml:space="preserve"> </w:t>
      </w:r>
      <w:r>
        <w:rPr>
          <w:rFonts w:ascii="宋体" w:hAnsi="宋体" w:eastAsia="宋体" w:cs="宋体"/>
          <w:spacing w:val="15"/>
          <w:sz w:val="24"/>
          <w:szCs w:val="24"/>
        </w:rPr>
        <w:t>，并接受评</w:t>
      </w:r>
      <w:r>
        <w:rPr>
          <w:rFonts w:ascii="宋体" w:hAnsi="宋体" w:eastAsia="宋体" w:cs="宋体"/>
          <w:spacing w:val="18"/>
          <w:sz w:val="24"/>
          <w:szCs w:val="24"/>
        </w:rPr>
        <w:t>标委员会对其中任何资料进一步审查的要求</w:t>
      </w:r>
      <w:r>
        <w:rPr>
          <w:rFonts w:ascii="宋体" w:hAnsi="宋体" w:eastAsia="宋体" w:cs="宋体"/>
          <w:spacing w:val="-60"/>
          <w:sz w:val="24"/>
          <w:szCs w:val="24"/>
        </w:rPr>
        <w:t xml:space="preserve"> </w:t>
      </w:r>
      <w:r>
        <w:rPr>
          <w:rFonts w:ascii="宋体" w:hAnsi="宋体" w:eastAsia="宋体" w:cs="宋体"/>
          <w:spacing w:val="18"/>
          <w:sz w:val="24"/>
          <w:szCs w:val="24"/>
        </w:rPr>
        <w:t>，且承担相应的法律</w:t>
      </w:r>
    </w:p>
    <w:p w14:paraId="2C7B41C6">
      <w:pPr>
        <w:spacing w:before="197" w:line="219" w:lineRule="auto"/>
        <w:ind w:left="1020"/>
        <w:rPr>
          <w:rFonts w:ascii="宋体" w:hAnsi="宋体" w:eastAsia="宋体" w:cs="宋体"/>
          <w:sz w:val="24"/>
          <w:szCs w:val="24"/>
        </w:rPr>
      </w:pPr>
      <w:r>
        <w:rPr>
          <w:rFonts w:ascii="宋体" w:hAnsi="宋体" w:eastAsia="宋体" w:cs="宋体"/>
          <w:spacing w:val="7"/>
          <w:sz w:val="24"/>
          <w:szCs w:val="24"/>
        </w:rPr>
        <w:t>责任。</w:t>
      </w:r>
    </w:p>
    <w:p w14:paraId="1AC1EF09">
      <w:pPr>
        <w:spacing w:before="194" w:line="294" w:lineRule="auto"/>
        <w:ind w:left="1013" w:right="33" w:hanging="763"/>
        <w:outlineLvl w:val="2"/>
        <w:rPr>
          <w:rFonts w:ascii="宋体" w:hAnsi="宋体" w:eastAsia="宋体" w:cs="宋体"/>
          <w:sz w:val="24"/>
          <w:szCs w:val="24"/>
        </w:rPr>
      </w:pPr>
      <w:r>
        <w:rPr>
          <w:rFonts w:ascii="宋体" w:hAnsi="宋体" w:eastAsia="宋体" w:cs="宋体"/>
          <w:spacing w:val="15"/>
          <w:sz w:val="24"/>
          <w:szCs w:val="24"/>
        </w:rPr>
        <w:t>10.5.</w:t>
      </w:r>
      <w:r>
        <w:rPr>
          <w:rFonts w:ascii="宋体" w:hAnsi="宋体" w:eastAsia="宋体" w:cs="宋体"/>
          <w:spacing w:val="66"/>
          <w:sz w:val="24"/>
          <w:szCs w:val="24"/>
        </w:rPr>
        <w:t xml:space="preserve"> </w:t>
      </w:r>
      <w:r>
        <w:rPr>
          <w:rFonts w:ascii="宋体" w:hAnsi="宋体" w:eastAsia="宋体" w:cs="宋体"/>
          <w:spacing w:val="15"/>
          <w:sz w:val="24"/>
          <w:szCs w:val="24"/>
        </w:rPr>
        <w:t>投标人应保证投标文件副本与正本内容严格一致</w:t>
      </w:r>
      <w:r>
        <w:rPr>
          <w:rFonts w:ascii="宋体" w:hAnsi="宋体" w:eastAsia="宋体" w:cs="宋体"/>
          <w:spacing w:val="-71"/>
          <w:sz w:val="24"/>
          <w:szCs w:val="24"/>
        </w:rPr>
        <w:t xml:space="preserve"> </w:t>
      </w:r>
      <w:r>
        <w:rPr>
          <w:rFonts w:ascii="宋体" w:hAnsi="宋体" w:eastAsia="宋体" w:cs="宋体"/>
          <w:spacing w:val="15"/>
          <w:sz w:val="24"/>
          <w:szCs w:val="24"/>
        </w:rPr>
        <w:t>，如果正本与副</w:t>
      </w:r>
      <w:r>
        <w:rPr>
          <w:rFonts w:ascii="宋体" w:hAnsi="宋体" w:eastAsia="宋体" w:cs="宋体"/>
          <w:spacing w:val="5"/>
          <w:sz w:val="24"/>
          <w:szCs w:val="24"/>
        </w:rPr>
        <w:t>本不一致</w:t>
      </w:r>
      <w:r>
        <w:rPr>
          <w:rFonts w:ascii="宋体" w:hAnsi="宋体" w:eastAsia="宋体" w:cs="宋体"/>
          <w:spacing w:val="-65"/>
          <w:sz w:val="24"/>
          <w:szCs w:val="24"/>
        </w:rPr>
        <w:t xml:space="preserve"> </w:t>
      </w:r>
      <w:r>
        <w:rPr>
          <w:rFonts w:ascii="宋体" w:hAnsi="宋体" w:eastAsia="宋体" w:cs="宋体"/>
          <w:spacing w:val="5"/>
          <w:sz w:val="24"/>
          <w:szCs w:val="24"/>
        </w:rPr>
        <w:t>，</w:t>
      </w:r>
      <w:r>
        <w:rPr>
          <w:rFonts w:ascii="宋体" w:hAnsi="宋体" w:eastAsia="宋体" w:cs="宋体"/>
          <w:spacing w:val="-62"/>
          <w:sz w:val="24"/>
          <w:szCs w:val="24"/>
        </w:rPr>
        <w:t xml:space="preserve"> </w:t>
      </w:r>
      <w:r>
        <w:rPr>
          <w:rFonts w:ascii="宋体" w:hAnsi="宋体" w:eastAsia="宋体" w:cs="宋体"/>
          <w:spacing w:val="5"/>
          <w:sz w:val="24"/>
          <w:szCs w:val="24"/>
        </w:rPr>
        <w:t>以正本为准。</w:t>
      </w:r>
    </w:p>
    <w:p w14:paraId="457E7B8B">
      <w:pPr>
        <w:spacing w:before="197" w:line="294" w:lineRule="auto"/>
        <w:ind w:left="1013" w:right="33" w:hanging="763"/>
        <w:outlineLvl w:val="2"/>
        <w:rPr>
          <w:rFonts w:ascii="宋体" w:hAnsi="宋体" w:eastAsia="宋体" w:cs="宋体"/>
          <w:sz w:val="24"/>
          <w:szCs w:val="24"/>
        </w:rPr>
      </w:pPr>
      <w:r>
        <w:rPr>
          <w:rFonts w:ascii="宋体" w:hAnsi="宋体" w:eastAsia="宋体" w:cs="宋体"/>
          <w:spacing w:val="16"/>
          <w:sz w:val="24"/>
          <w:szCs w:val="24"/>
        </w:rPr>
        <w:t>10.6.</w:t>
      </w:r>
      <w:r>
        <w:rPr>
          <w:rFonts w:ascii="宋体" w:hAnsi="宋体" w:eastAsia="宋体" w:cs="宋体"/>
          <w:spacing w:val="82"/>
          <w:sz w:val="24"/>
          <w:szCs w:val="24"/>
        </w:rPr>
        <w:t xml:space="preserve"> </w:t>
      </w:r>
      <w:r>
        <w:rPr>
          <w:rFonts w:ascii="宋体" w:hAnsi="宋体" w:eastAsia="宋体" w:cs="宋体"/>
          <w:spacing w:val="16"/>
          <w:sz w:val="24"/>
          <w:szCs w:val="24"/>
        </w:rPr>
        <w:t>因投标文件字迹潦草、提交资料不清晰或表达不清楚所引起的不</w:t>
      </w:r>
      <w:r>
        <w:rPr>
          <w:rFonts w:ascii="宋体" w:hAnsi="宋体" w:eastAsia="宋体" w:cs="宋体"/>
          <w:spacing w:val="15"/>
          <w:sz w:val="24"/>
          <w:szCs w:val="24"/>
        </w:rPr>
        <w:t>利后果由投标人承担。</w:t>
      </w:r>
    </w:p>
    <w:p w14:paraId="4110ECD7">
      <w:pPr>
        <w:spacing w:before="195" w:line="219" w:lineRule="auto"/>
        <w:ind w:left="41"/>
        <w:outlineLvl w:val="2"/>
        <w:rPr>
          <w:rFonts w:ascii="宋体" w:hAnsi="宋体" w:eastAsia="宋体" w:cs="宋体"/>
          <w:sz w:val="24"/>
          <w:szCs w:val="24"/>
        </w:rPr>
      </w:pPr>
      <w:r>
        <w:rPr>
          <w:rFonts w:ascii="宋体" w:hAnsi="宋体" w:eastAsia="宋体" w:cs="宋体"/>
          <w:b/>
          <w:bCs/>
          <w:spacing w:val="9"/>
          <w:sz w:val="24"/>
          <w:szCs w:val="24"/>
        </w:rPr>
        <w:t>11.</w:t>
      </w:r>
      <w:r>
        <w:rPr>
          <w:rFonts w:ascii="宋体" w:hAnsi="宋体" w:eastAsia="宋体" w:cs="宋体"/>
          <w:spacing w:val="-54"/>
          <w:sz w:val="24"/>
          <w:szCs w:val="24"/>
        </w:rPr>
        <w:t xml:space="preserve"> </w:t>
      </w:r>
      <w:r>
        <w:rPr>
          <w:rFonts w:ascii="宋体" w:hAnsi="宋体" w:eastAsia="宋体" w:cs="宋体"/>
          <w:b/>
          <w:bCs/>
          <w:spacing w:val="9"/>
          <w:sz w:val="24"/>
          <w:szCs w:val="24"/>
        </w:rPr>
        <w:t>投标文件的有效期限</w:t>
      </w:r>
    </w:p>
    <w:p w14:paraId="54D47366">
      <w:pPr>
        <w:spacing w:before="194" w:line="219" w:lineRule="auto"/>
        <w:ind w:left="545"/>
        <w:rPr>
          <w:rFonts w:ascii="宋体" w:hAnsi="宋体" w:eastAsia="宋体" w:cs="宋体"/>
          <w:sz w:val="24"/>
          <w:szCs w:val="24"/>
        </w:rPr>
      </w:pPr>
      <w:r>
        <w:rPr>
          <w:rFonts w:ascii="宋体" w:hAnsi="宋体" w:eastAsia="宋体" w:cs="宋体"/>
          <w:spacing w:val="14"/>
          <w:sz w:val="24"/>
          <w:szCs w:val="24"/>
        </w:rPr>
        <w:t>本项</w:t>
      </w:r>
      <w:r>
        <w:rPr>
          <w:rFonts w:ascii="宋体" w:hAnsi="宋体" w:eastAsia="宋体" w:cs="宋体"/>
          <w:spacing w:val="-25"/>
          <w:sz w:val="24"/>
          <w:szCs w:val="24"/>
        </w:rPr>
        <w:t xml:space="preserve"> </w:t>
      </w:r>
      <w:r>
        <w:rPr>
          <w:rFonts w:ascii="宋体" w:hAnsi="宋体" w:eastAsia="宋体" w:cs="宋体"/>
          <w:spacing w:val="14"/>
          <w:sz w:val="24"/>
          <w:szCs w:val="24"/>
        </w:rPr>
        <w:t>目投标文件的有效期见投标人须知前附表。</w:t>
      </w:r>
    </w:p>
    <w:p w14:paraId="015C1AA9">
      <w:pPr>
        <w:spacing w:before="197" w:line="219" w:lineRule="auto"/>
        <w:ind w:left="41"/>
        <w:outlineLvl w:val="2"/>
        <w:rPr>
          <w:rFonts w:ascii="宋体" w:hAnsi="宋体" w:eastAsia="宋体" w:cs="宋体"/>
          <w:sz w:val="24"/>
          <w:szCs w:val="24"/>
        </w:rPr>
      </w:pPr>
      <w:r>
        <w:rPr>
          <w:rFonts w:ascii="宋体" w:hAnsi="宋体" w:eastAsia="宋体" w:cs="宋体"/>
          <w:b/>
          <w:bCs/>
          <w:spacing w:val="7"/>
          <w:sz w:val="24"/>
          <w:szCs w:val="24"/>
        </w:rPr>
        <w:t>12.</w:t>
      </w:r>
      <w:r>
        <w:rPr>
          <w:rFonts w:ascii="宋体" w:hAnsi="宋体" w:eastAsia="宋体" w:cs="宋体"/>
          <w:spacing w:val="-54"/>
          <w:sz w:val="24"/>
          <w:szCs w:val="24"/>
        </w:rPr>
        <w:t xml:space="preserve"> </w:t>
      </w:r>
      <w:r>
        <w:rPr>
          <w:rFonts w:ascii="宋体" w:hAnsi="宋体" w:eastAsia="宋体" w:cs="宋体"/>
          <w:b/>
          <w:bCs/>
          <w:spacing w:val="7"/>
          <w:sz w:val="24"/>
          <w:szCs w:val="24"/>
        </w:rPr>
        <w:t>投标文件的签署</w:t>
      </w:r>
    </w:p>
    <w:p w14:paraId="22F59B33">
      <w:pPr>
        <w:spacing w:before="194" w:line="219" w:lineRule="auto"/>
        <w:ind w:left="250"/>
        <w:outlineLvl w:val="2"/>
        <w:rPr>
          <w:rFonts w:ascii="宋体" w:hAnsi="宋体" w:eastAsia="宋体" w:cs="宋体"/>
          <w:sz w:val="24"/>
          <w:szCs w:val="24"/>
        </w:rPr>
      </w:pPr>
      <w:r>
        <w:rPr>
          <w:rFonts w:ascii="宋体" w:hAnsi="宋体" w:eastAsia="宋体" w:cs="宋体"/>
          <w:spacing w:val="14"/>
          <w:sz w:val="24"/>
          <w:szCs w:val="24"/>
        </w:rPr>
        <w:t>12.1.</w:t>
      </w:r>
      <w:r>
        <w:rPr>
          <w:rFonts w:ascii="宋体" w:hAnsi="宋体" w:eastAsia="宋体" w:cs="宋体"/>
          <w:spacing w:val="53"/>
          <w:sz w:val="24"/>
          <w:szCs w:val="24"/>
        </w:rPr>
        <w:t xml:space="preserve"> </w:t>
      </w:r>
      <w:r>
        <w:rPr>
          <w:rFonts w:ascii="宋体" w:hAnsi="宋体" w:eastAsia="宋体" w:cs="宋体"/>
          <w:spacing w:val="14"/>
          <w:sz w:val="24"/>
          <w:szCs w:val="24"/>
        </w:rPr>
        <w:t>组成投标文件的各种文件均应遵守本条规定。</w:t>
      </w:r>
    </w:p>
    <w:p w14:paraId="3FE83107">
      <w:pPr>
        <w:spacing w:before="196" w:line="294" w:lineRule="auto"/>
        <w:ind w:left="1014" w:right="33" w:hanging="764"/>
        <w:outlineLvl w:val="2"/>
        <w:rPr>
          <w:rFonts w:ascii="宋体" w:hAnsi="宋体" w:eastAsia="宋体" w:cs="宋体"/>
          <w:sz w:val="24"/>
          <w:szCs w:val="24"/>
        </w:rPr>
      </w:pPr>
      <w:r>
        <w:rPr>
          <w:rFonts w:ascii="宋体" w:hAnsi="宋体" w:eastAsia="宋体" w:cs="宋体"/>
          <w:spacing w:val="17"/>
          <w:sz w:val="24"/>
          <w:szCs w:val="24"/>
        </w:rPr>
        <w:t>12.2.</w:t>
      </w:r>
      <w:r>
        <w:rPr>
          <w:rFonts w:ascii="宋体" w:hAnsi="宋体" w:eastAsia="宋体" w:cs="宋体"/>
          <w:spacing w:val="49"/>
          <w:sz w:val="24"/>
          <w:szCs w:val="24"/>
        </w:rPr>
        <w:t xml:space="preserve"> </w:t>
      </w:r>
      <w:r>
        <w:rPr>
          <w:rFonts w:ascii="宋体" w:hAnsi="宋体" w:eastAsia="宋体" w:cs="宋体"/>
          <w:spacing w:val="17"/>
          <w:sz w:val="24"/>
          <w:szCs w:val="24"/>
        </w:rPr>
        <w:t>投标人在投标文件及相关文件的签订、履行、通知等事项的书面</w:t>
      </w:r>
      <w:r>
        <w:rPr>
          <w:rFonts w:ascii="宋体" w:hAnsi="宋体" w:eastAsia="宋体" w:cs="宋体"/>
          <w:spacing w:val="9"/>
          <w:sz w:val="24"/>
          <w:szCs w:val="24"/>
        </w:rPr>
        <w:t>文件中的“</w:t>
      </w:r>
      <w:r>
        <w:rPr>
          <w:rFonts w:ascii="宋体" w:hAnsi="宋体" w:eastAsia="宋体" w:cs="宋体"/>
          <w:spacing w:val="-87"/>
          <w:sz w:val="24"/>
          <w:szCs w:val="24"/>
        </w:rPr>
        <w:t xml:space="preserve"> </w:t>
      </w:r>
      <w:r>
        <w:rPr>
          <w:rFonts w:ascii="宋体" w:hAnsi="宋体" w:eastAsia="宋体" w:cs="宋体"/>
          <w:spacing w:val="9"/>
          <w:sz w:val="24"/>
          <w:szCs w:val="24"/>
        </w:rPr>
        <w:t>单位盖章</w:t>
      </w:r>
      <w:r>
        <w:rPr>
          <w:rFonts w:ascii="宋体" w:hAnsi="宋体" w:eastAsia="宋体" w:cs="宋体"/>
          <w:spacing w:val="-69"/>
          <w:sz w:val="24"/>
          <w:szCs w:val="24"/>
        </w:rPr>
        <w:t xml:space="preserve"> </w:t>
      </w:r>
      <w:r>
        <w:rPr>
          <w:rFonts w:ascii="宋体" w:hAnsi="宋体" w:eastAsia="宋体" w:cs="宋体"/>
          <w:spacing w:val="9"/>
          <w:sz w:val="24"/>
          <w:szCs w:val="24"/>
        </w:rPr>
        <w:t>”、</w:t>
      </w:r>
      <w:r>
        <w:rPr>
          <w:rFonts w:ascii="宋体" w:hAnsi="宋体" w:eastAsia="宋体" w:cs="宋体"/>
          <w:spacing w:val="-98"/>
          <w:sz w:val="24"/>
          <w:szCs w:val="24"/>
        </w:rPr>
        <w:t xml:space="preserve"> </w:t>
      </w:r>
      <w:r>
        <w:rPr>
          <w:rFonts w:ascii="宋体" w:hAnsi="宋体" w:eastAsia="宋体" w:cs="宋体"/>
          <w:spacing w:val="9"/>
          <w:sz w:val="24"/>
          <w:szCs w:val="24"/>
        </w:rPr>
        <w:t>“</w:t>
      </w:r>
      <w:r>
        <w:rPr>
          <w:rFonts w:ascii="宋体" w:hAnsi="宋体" w:eastAsia="宋体" w:cs="宋体"/>
          <w:spacing w:val="-71"/>
          <w:sz w:val="24"/>
          <w:szCs w:val="24"/>
        </w:rPr>
        <w:t xml:space="preserve"> </w:t>
      </w:r>
      <w:r>
        <w:rPr>
          <w:rFonts w:ascii="宋体" w:hAnsi="宋体" w:eastAsia="宋体" w:cs="宋体"/>
          <w:spacing w:val="9"/>
          <w:sz w:val="24"/>
          <w:szCs w:val="24"/>
        </w:rPr>
        <w:t>印章</w:t>
      </w:r>
      <w:r>
        <w:rPr>
          <w:rFonts w:ascii="宋体" w:hAnsi="宋体" w:eastAsia="宋体" w:cs="宋体"/>
          <w:spacing w:val="-66"/>
          <w:sz w:val="24"/>
          <w:szCs w:val="24"/>
        </w:rPr>
        <w:t xml:space="preserve"> </w:t>
      </w:r>
      <w:r>
        <w:rPr>
          <w:rFonts w:ascii="宋体" w:hAnsi="宋体" w:eastAsia="宋体" w:cs="宋体"/>
          <w:spacing w:val="9"/>
          <w:sz w:val="24"/>
          <w:szCs w:val="24"/>
        </w:rPr>
        <w:t>”、</w:t>
      </w:r>
      <w:r>
        <w:rPr>
          <w:rFonts w:ascii="宋体" w:hAnsi="宋体" w:eastAsia="宋体" w:cs="宋体"/>
          <w:spacing w:val="-98"/>
          <w:sz w:val="24"/>
          <w:szCs w:val="24"/>
        </w:rPr>
        <w:t xml:space="preserve"> </w:t>
      </w:r>
      <w:r>
        <w:rPr>
          <w:rFonts w:ascii="宋体" w:hAnsi="宋体" w:eastAsia="宋体" w:cs="宋体"/>
          <w:spacing w:val="9"/>
          <w:sz w:val="24"/>
          <w:szCs w:val="24"/>
        </w:rPr>
        <w:t>“</w:t>
      </w:r>
      <w:r>
        <w:rPr>
          <w:rFonts w:ascii="宋体" w:hAnsi="宋体" w:eastAsia="宋体" w:cs="宋体"/>
          <w:spacing w:val="-84"/>
          <w:sz w:val="24"/>
          <w:szCs w:val="24"/>
        </w:rPr>
        <w:t xml:space="preserve"> </w:t>
      </w:r>
      <w:r>
        <w:rPr>
          <w:rFonts w:ascii="宋体" w:hAnsi="宋体" w:eastAsia="宋体" w:cs="宋体"/>
          <w:spacing w:val="9"/>
          <w:sz w:val="24"/>
          <w:szCs w:val="24"/>
        </w:rPr>
        <w:t>公章</w:t>
      </w:r>
      <w:r>
        <w:rPr>
          <w:rFonts w:ascii="宋体" w:hAnsi="宋体" w:eastAsia="宋体" w:cs="宋体"/>
          <w:spacing w:val="-67"/>
          <w:sz w:val="24"/>
          <w:szCs w:val="24"/>
        </w:rPr>
        <w:t xml:space="preserve"> </w:t>
      </w:r>
      <w:r>
        <w:rPr>
          <w:rFonts w:ascii="宋体" w:hAnsi="宋体" w:eastAsia="宋体" w:cs="宋体"/>
          <w:spacing w:val="8"/>
          <w:sz w:val="24"/>
          <w:szCs w:val="24"/>
        </w:rPr>
        <w:t>”等处均仅指与投标</w:t>
      </w:r>
    </w:p>
    <w:p w14:paraId="0F33E066">
      <w:pPr>
        <w:spacing w:before="196" w:line="369" w:lineRule="auto"/>
        <w:ind w:left="1034" w:right="32" w:hanging="20"/>
        <w:rPr>
          <w:rFonts w:ascii="宋体" w:hAnsi="宋体" w:eastAsia="宋体" w:cs="宋体"/>
          <w:sz w:val="24"/>
          <w:szCs w:val="24"/>
        </w:rPr>
      </w:pPr>
      <w:r>
        <w:rPr>
          <w:rFonts w:ascii="宋体" w:hAnsi="宋体" w:eastAsia="宋体" w:cs="宋体"/>
          <w:spacing w:val="17"/>
          <w:sz w:val="24"/>
          <w:szCs w:val="24"/>
        </w:rPr>
        <w:t>人名称全称相一致的标准公章</w:t>
      </w:r>
      <w:r>
        <w:rPr>
          <w:rFonts w:ascii="宋体" w:hAnsi="宋体" w:eastAsia="宋体" w:cs="宋体"/>
          <w:spacing w:val="-62"/>
          <w:sz w:val="24"/>
          <w:szCs w:val="24"/>
        </w:rPr>
        <w:t xml:space="preserve"> </w:t>
      </w:r>
      <w:r>
        <w:rPr>
          <w:rFonts w:ascii="宋体" w:hAnsi="宋体" w:eastAsia="宋体" w:cs="宋体"/>
          <w:spacing w:val="17"/>
          <w:sz w:val="24"/>
          <w:szCs w:val="24"/>
        </w:rPr>
        <w:t>，不得使用其它（如带有“</w:t>
      </w:r>
      <w:r>
        <w:rPr>
          <w:rFonts w:ascii="宋体" w:hAnsi="宋体" w:eastAsia="宋体" w:cs="宋体"/>
          <w:spacing w:val="-88"/>
          <w:sz w:val="24"/>
          <w:szCs w:val="24"/>
        </w:rPr>
        <w:t xml:space="preserve"> </w:t>
      </w:r>
      <w:r>
        <w:rPr>
          <w:rFonts w:ascii="宋体" w:hAnsi="宋体" w:eastAsia="宋体" w:cs="宋体"/>
          <w:spacing w:val="17"/>
          <w:sz w:val="24"/>
          <w:szCs w:val="24"/>
        </w:rPr>
        <w:t>专用章</w:t>
      </w:r>
      <w:r>
        <w:rPr>
          <w:rFonts w:ascii="宋体" w:hAnsi="宋体" w:eastAsia="宋体" w:cs="宋体"/>
          <w:sz w:val="24"/>
          <w:szCs w:val="24"/>
        </w:rPr>
        <w:t xml:space="preserve"> </w:t>
      </w:r>
      <w:r>
        <w:rPr>
          <w:rFonts w:ascii="宋体" w:hAnsi="宋体" w:eastAsia="宋体" w:cs="宋体"/>
          <w:spacing w:val="4"/>
          <w:sz w:val="24"/>
          <w:szCs w:val="24"/>
        </w:rPr>
        <w:t>”等字样）</w:t>
      </w:r>
      <w:r>
        <w:rPr>
          <w:rFonts w:ascii="宋体" w:hAnsi="宋体" w:eastAsia="宋体" w:cs="宋体"/>
          <w:spacing w:val="-48"/>
          <w:sz w:val="24"/>
          <w:szCs w:val="24"/>
        </w:rPr>
        <w:t xml:space="preserve"> </w:t>
      </w:r>
      <w:r>
        <w:rPr>
          <w:rFonts w:ascii="宋体" w:hAnsi="宋体" w:eastAsia="宋体" w:cs="宋体"/>
          <w:spacing w:val="4"/>
          <w:sz w:val="24"/>
          <w:szCs w:val="24"/>
        </w:rPr>
        <w:t>的印章。</w:t>
      </w:r>
    </w:p>
    <w:p w14:paraId="4B845531">
      <w:pPr>
        <w:spacing w:before="2" w:line="293" w:lineRule="auto"/>
        <w:ind w:left="1034" w:right="33" w:hanging="784"/>
        <w:outlineLvl w:val="2"/>
        <w:rPr>
          <w:rFonts w:ascii="宋体" w:hAnsi="宋体" w:eastAsia="宋体" w:cs="宋体"/>
          <w:sz w:val="24"/>
          <w:szCs w:val="24"/>
        </w:rPr>
      </w:pPr>
      <w:r>
        <w:rPr>
          <w:rFonts w:ascii="宋体" w:hAnsi="宋体" w:eastAsia="宋体" w:cs="宋体"/>
          <w:spacing w:val="15"/>
          <w:sz w:val="24"/>
          <w:szCs w:val="24"/>
        </w:rPr>
        <w:t>12.3.</w:t>
      </w:r>
      <w:r>
        <w:rPr>
          <w:rFonts w:ascii="宋体" w:hAnsi="宋体" w:eastAsia="宋体" w:cs="宋体"/>
          <w:spacing w:val="64"/>
          <w:sz w:val="24"/>
          <w:szCs w:val="24"/>
        </w:rPr>
        <w:t xml:space="preserve"> </w:t>
      </w:r>
      <w:r>
        <w:rPr>
          <w:rFonts w:ascii="宋体" w:hAnsi="宋体" w:eastAsia="宋体" w:cs="宋体"/>
          <w:spacing w:val="15"/>
          <w:sz w:val="24"/>
          <w:szCs w:val="24"/>
        </w:rPr>
        <w:t>投标文件的正本和副本必须用不褪色的蓝黑墨水填写或打印</w:t>
      </w:r>
      <w:r>
        <w:rPr>
          <w:rFonts w:ascii="宋体" w:hAnsi="宋体" w:eastAsia="宋体" w:cs="宋体"/>
          <w:spacing w:val="-69"/>
          <w:sz w:val="24"/>
          <w:szCs w:val="24"/>
        </w:rPr>
        <w:t xml:space="preserve"> </w:t>
      </w:r>
      <w:r>
        <w:rPr>
          <w:rFonts w:ascii="宋体" w:hAnsi="宋体" w:eastAsia="宋体" w:cs="宋体"/>
          <w:spacing w:val="15"/>
          <w:sz w:val="24"/>
          <w:szCs w:val="24"/>
        </w:rPr>
        <w:t>，注</w:t>
      </w:r>
      <w:r>
        <w:rPr>
          <w:rFonts w:ascii="宋体" w:hAnsi="宋体" w:eastAsia="宋体" w:cs="宋体"/>
          <w:spacing w:val="6"/>
          <w:sz w:val="24"/>
          <w:szCs w:val="24"/>
        </w:rPr>
        <w:t>明“</w:t>
      </w:r>
      <w:r>
        <w:rPr>
          <w:rFonts w:ascii="宋体" w:hAnsi="宋体" w:eastAsia="宋体" w:cs="宋体"/>
          <w:spacing w:val="-70"/>
          <w:sz w:val="24"/>
          <w:szCs w:val="24"/>
        </w:rPr>
        <w:t xml:space="preserve"> </w:t>
      </w:r>
      <w:r>
        <w:rPr>
          <w:rFonts w:ascii="宋体" w:hAnsi="宋体" w:eastAsia="宋体" w:cs="宋体"/>
          <w:spacing w:val="6"/>
          <w:sz w:val="24"/>
          <w:szCs w:val="24"/>
        </w:rPr>
        <w:t>正本</w:t>
      </w:r>
      <w:r>
        <w:rPr>
          <w:rFonts w:ascii="宋体" w:hAnsi="宋体" w:eastAsia="宋体" w:cs="宋体"/>
          <w:spacing w:val="-66"/>
          <w:sz w:val="24"/>
          <w:szCs w:val="24"/>
        </w:rPr>
        <w:t xml:space="preserve"> </w:t>
      </w:r>
      <w:r>
        <w:rPr>
          <w:rFonts w:ascii="宋体" w:hAnsi="宋体" w:eastAsia="宋体" w:cs="宋体"/>
          <w:spacing w:val="6"/>
          <w:sz w:val="24"/>
          <w:szCs w:val="24"/>
        </w:rPr>
        <w:t>”“</w:t>
      </w:r>
      <w:r>
        <w:rPr>
          <w:rFonts w:ascii="宋体" w:hAnsi="宋体" w:eastAsia="宋体" w:cs="宋体"/>
          <w:spacing w:val="-87"/>
          <w:sz w:val="24"/>
          <w:szCs w:val="24"/>
        </w:rPr>
        <w:t xml:space="preserve"> </w:t>
      </w:r>
      <w:r>
        <w:rPr>
          <w:rFonts w:ascii="宋体" w:hAnsi="宋体" w:eastAsia="宋体" w:cs="宋体"/>
          <w:spacing w:val="6"/>
          <w:sz w:val="24"/>
          <w:szCs w:val="24"/>
        </w:rPr>
        <w:t>副本</w:t>
      </w:r>
      <w:r>
        <w:rPr>
          <w:rFonts w:ascii="宋体" w:hAnsi="宋体" w:eastAsia="宋体" w:cs="宋体"/>
          <w:spacing w:val="-66"/>
          <w:sz w:val="24"/>
          <w:szCs w:val="24"/>
        </w:rPr>
        <w:t xml:space="preserve"> </w:t>
      </w:r>
      <w:r>
        <w:rPr>
          <w:rFonts w:ascii="宋体" w:hAnsi="宋体" w:eastAsia="宋体" w:cs="宋体"/>
          <w:spacing w:val="6"/>
          <w:sz w:val="24"/>
          <w:szCs w:val="24"/>
        </w:rPr>
        <w:t>”字样</w:t>
      </w:r>
      <w:r>
        <w:rPr>
          <w:rFonts w:ascii="宋体" w:hAnsi="宋体" w:eastAsia="宋体" w:cs="宋体"/>
          <w:spacing w:val="-70"/>
          <w:sz w:val="24"/>
          <w:szCs w:val="24"/>
        </w:rPr>
        <w:t xml:space="preserve"> </w:t>
      </w:r>
      <w:r>
        <w:rPr>
          <w:rFonts w:ascii="宋体" w:hAnsi="宋体" w:eastAsia="宋体" w:cs="宋体"/>
          <w:spacing w:val="6"/>
          <w:sz w:val="24"/>
          <w:szCs w:val="24"/>
        </w:rPr>
        <w:t>，并加盖投标人公章。</w:t>
      </w:r>
    </w:p>
    <w:p w14:paraId="1217DB75">
      <w:pPr>
        <w:spacing w:before="196" w:line="294" w:lineRule="auto"/>
        <w:ind w:left="1013" w:right="33" w:hanging="763"/>
        <w:outlineLvl w:val="2"/>
        <w:rPr>
          <w:rFonts w:ascii="宋体" w:hAnsi="宋体" w:eastAsia="宋体" w:cs="宋体"/>
          <w:sz w:val="24"/>
          <w:szCs w:val="24"/>
        </w:rPr>
      </w:pPr>
      <w:r>
        <w:rPr>
          <w:rFonts w:ascii="宋体" w:hAnsi="宋体" w:eastAsia="宋体" w:cs="宋体"/>
          <w:spacing w:val="14"/>
          <w:sz w:val="24"/>
          <w:szCs w:val="24"/>
        </w:rPr>
        <w:t>12.4.</w:t>
      </w:r>
      <w:r>
        <w:rPr>
          <w:rFonts w:ascii="宋体" w:hAnsi="宋体" w:eastAsia="宋体" w:cs="宋体"/>
          <w:spacing w:val="48"/>
          <w:sz w:val="24"/>
          <w:szCs w:val="24"/>
        </w:rPr>
        <w:t xml:space="preserve"> </w:t>
      </w:r>
      <w:r>
        <w:rPr>
          <w:rFonts w:ascii="宋体" w:hAnsi="宋体" w:eastAsia="宋体" w:cs="宋体"/>
          <w:spacing w:val="14"/>
          <w:sz w:val="24"/>
          <w:szCs w:val="24"/>
        </w:rPr>
        <w:t>投标文件应字迹清楚、</w:t>
      </w:r>
      <w:r>
        <w:rPr>
          <w:rFonts w:ascii="宋体" w:hAnsi="宋体" w:eastAsia="宋体" w:cs="宋体"/>
          <w:spacing w:val="-62"/>
          <w:sz w:val="24"/>
          <w:szCs w:val="24"/>
        </w:rPr>
        <w:t xml:space="preserve"> </w:t>
      </w:r>
      <w:r>
        <w:rPr>
          <w:rFonts w:ascii="宋体" w:hAnsi="宋体" w:eastAsia="宋体" w:cs="宋体"/>
          <w:spacing w:val="14"/>
          <w:sz w:val="24"/>
          <w:szCs w:val="24"/>
        </w:rPr>
        <w:t>内容齐全、</w:t>
      </w:r>
      <w:r>
        <w:rPr>
          <w:rFonts w:ascii="宋体" w:hAnsi="宋体" w:eastAsia="宋体" w:cs="宋体"/>
          <w:spacing w:val="13"/>
          <w:sz w:val="24"/>
          <w:szCs w:val="24"/>
        </w:rPr>
        <w:t>不得涂改或增删</w:t>
      </w:r>
      <w:r>
        <w:rPr>
          <w:rFonts w:ascii="宋体" w:hAnsi="宋体" w:eastAsia="宋体" w:cs="宋体"/>
          <w:spacing w:val="-65"/>
          <w:sz w:val="24"/>
          <w:szCs w:val="24"/>
        </w:rPr>
        <w:t xml:space="preserve"> </w:t>
      </w:r>
      <w:r>
        <w:rPr>
          <w:rFonts w:ascii="宋体" w:hAnsi="宋体" w:eastAsia="宋体" w:cs="宋体"/>
          <w:spacing w:val="13"/>
          <w:sz w:val="24"/>
          <w:szCs w:val="24"/>
        </w:rPr>
        <w:t>。如有修改和</w:t>
      </w:r>
      <w:r>
        <w:rPr>
          <w:rFonts w:ascii="宋体" w:hAnsi="宋体" w:eastAsia="宋体" w:cs="宋体"/>
          <w:spacing w:val="18"/>
          <w:sz w:val="24"/>
          <w:szCs w:val="24"/>
        </w:rPr>
        <w:t>增删</w:t>
      </w:r>
      <w:r>
        <w:rPr>
          <w:rFonts w:ascii="宋体" w:hAnsi="宋体" w:eastAsia="宋体" w:cs="宋体"/>
          <w:spacing w:val="-60"/>
          <w:sz w:val="24"/>
          <w:szCs w:val="24"/>
        </w:rPr>
        <w:t xml:space="preserve"> </w:t>
      </w:r>
      <w:r>
        <w:rPr>
          <w:rFonts w:ascii="宋体" w:hAnsi="宋体" w:eastAsia="宋体" w:cs="宋体"/>
          <w:spacing w:val="18"/>
          <w:sz w:val="24"/>
          <w:szCs w:val="24"/>
        </w:rPr>
        <w:t>，必须有投标人公章及法定代表人或其授权的投标人代表签</w:t>
      </w:r>
    </w:p>
    <w:p w14:paraId="489CBF52">
      <w:pPr>
        <w:spacing w:line="294" w:lineRule="auto"/>
        <w:rPr>
          <w:rFonts w:ascii="宋体" w:hAnsi="宋体" w:eastAsia="宋体" w:cs="宋体"/>
          <w:sz w:val="24"/>
          <w:szCs w:val="24"/>
        </w:rPr>
        <w:sectPr>
          <w:headerReference r:id="rId25" w:type="default"/>
          <w:footerReference r:id="rId26" w:type="default"/>
          <w:pgSz w:w="11906" w:h="16839"/>
          <w:pgMar w:top="1066" w:right="1785" w:bottom="1166" w:left="1785" w:header="1056" w:footer="952" w:gutter="0"/>
          <w:cols w:space="720" w:num="1"/>
        </w:sectPr>
      </w:pPr>
    </w:p>
    <w:p w14:paraId="498B4058">
      <w:pPr>
        <w:pStyle w:val="2"/>
        <w:spacing w:line="471" w:lineRule="auto"/>
      </w:pPr>
    </w:p>
    <w:p w14:paraId="0AF41B91">
      <w:pPr>
        <w:spacing w:before="78" w:line="219" w:lineRule="auto"/>
        <w:ind w:left="1013"/>
        <w:rPr>
          <w:rFonts w:ascii="宋体" w:hAnsi="宋体" w:eastAsia="宋体" w:cs="宋体"/>
          <w:sz w:val="24"/>
          <w:szCs w:val="24"/>
        </w:rPr>
      </w:pPr>
      <w:r>
        <w:rPr>
          <w:rFonts w:ascii="宋体" w:hAnsi="宋体" w:eastAsia="宋体" w:cs="宋体"/>
          <w:spacing w:val="-6"/>
          <w:sz w:val="24"/>
          <w:szCs w:val="24"/>
        </w:rPr>
        <w:t>字。</w:t>
      </w:r>
    </w:p>
    <w:p w14:paraId="24D39F0D">
      <w:pPr>
        <w:spacing w:before="195" w:line="219" w:lineRule="auto"/>
        <w:ind w:left="46"/>
        <w:outlineLvl w:val="1"/>
        <w:rPr>
          <w:rFonts w:ascii="宋体" w:hAnsi="宋体" w:eastAsia="宋体" w:cs="宋体"/>
          <w:sz w:val="24"/>
          <w:szCs w:val="24"/>
        </w:rPr>
      </w:pPr>
      <w:r>
        <w:rPr>
          <w:rFonts w:ascii="宋体" w:hAnsi="宋体" w:eastAsia="宋体" w:cs="宋体"/>
          <w:b/>
          <w:bCs/>
          <w:spacing w:val="12"/>
          <w:sz w:val="24"/>
          <w:szCs w:val="24"/>
        </w:rPr>
        <w:t>四、投标文件的递交</w:t>
      </w:r>
    </w:p>
    <w:p w14:paraId="6E728352">
      <w:pPr>
        <w:spacing w:before="195" w:line="219" w:lineRule="auto"/>
        <w:ind w:left="41"/>
        <w:outlineLvl w:val="2"/>
        <w:rPr>
          <w:rFonts w:ascii="宋体" w:hAnsi="宋体" w:eastAsia="宋体" w:cs="宋体"/>
          <w:sz w:val="24"/>
          <w:szCs w:val="24"/>
        </w:rPr>
      </w:pPr>
      <w:r>
        <w:rPr>
          <w:rFonts w:ascii="宋体" w:hAnsi="宋体" w:eastAsia="宋体" w:cs="宋体"/>
          <w:b/>
          <w:bCs/>
          <w:spacing w:val="10"/>
          <w:sz w:val="24"/>
          <w:szCs w:val="24"/>
        </w:rPr>
        <w:t>13.</w:t>
      </w:r>
      <w:r>
        <w:rPr>
          <w:rFonts w:ascii="宋体" w:hAnsi="宋体" w:eastAsia="宋体" w:cs="宋体"/>
          <w:spacing w:val="-57"/>
          <w:sz w:val="24"/>
          <w:szCs w:val="24"/>
        </w:rPr>
        <w:t xml:space="preserve"> </w:t>
      </w:r>
      <w:r>
        <w:rPr>
          <w:rFonts w:ascii="宋体" w:hAnsi="宋体" w:eastAsia="宋体" w:cs="宋体"/>
          <w:b/>
          <w:bCs/>
          <w:spacing w:val="10"/>
          <w:sz w:val="24"/>
          <w:szCs w:val="24"/>
        </w:rPr>
        <w:t>投标文件的密封及标记</w:t>
      </w:r>
    </w:p>
    <w:p w14:paraId="0120C832">
      <w:pPr>
        <w:spacing w:before="195" w:line="219" w:lineRule="auto"/>
        <w:ind w:left="250"/>
        <w:outlineLvl w:val="2"/>
        <w:rPr>
          <w:rFonts w:ascii="宋体" w:hAnsi="宋体" w:eastAsia="宋体" w:cs="宋体"/>
          <w:sz w:val="24"/>
          <w:szCs w:val="24"/>
        </w:rPr>
      </w:pPr>
      <w:r>
        <w:rPr>
          <w:rFonts w:ascii="宋体" w:hAnsi="宋体" w:eastAsia="宋体" w:cs="宋体"/>
          <w:spacing w:val="12"/>
          <w:sz w:val="24"/>
          <w:szCs w:val="24"/>
        </w:rPr>
        <w:t>13.1.</w:t>
      </w:r>
      <w:r>
        <w:rPr>
          <w:rFonts w:ascii="宋体" w:hAnsi="宋体" w:eastAsia="宋体" w:cs="宋体"/>
          <w:spacing w:val="48"/>
          <w:sz w:val="24"/>
          <w:szCs w:val="24"/>
        </w:rPr>
        <w:t xml:space="preserve"> </w:t>
      </w:r>
      <w:r>
        <w:rPr>
          <w:rFonts w:ascii="宋体" w:hAnsi="宋体" w:eastAsia="宋体" w:cs="宋体"/>
          <w:spacing w:val="12"/>
          <w:sz w:val="24"/>
          <w:szCs w:val="24"/>
        </w:rPr>
        <w:t>投标文件应按以下方法密封：</w:t>
      </w:r>
    </w:p>
    <w:p w14:paraId="5CC7F2D7">
      <w:pPr>
        <w:spacing w:before="195" w:line="369" w:lineRule="auto"/>
        <w:ind w:left="1013" w:firstLine="1"/>
        <w:rPr>
          <w:rFonts w:ascii="宋体" w:hAnsi="宋体" w:eastAsia="宋体" w:cs="宋体"/>
          <w:sz w:val="24"/>
          <w:szCs w:val="24"/>
        </w:rPr>
      </w:pPr>
      <w:r>
        <w:rPr>
          <w:rFonts w:ascii="宋体" w:hAnsi="宋体" w:eastAsia="宋体" w:cs="宋体"/>
          <w:spacing w:val="11"/>
          <w:sz w:val="24"/>
          <w:szCs w:val="24"/>
        </w:rPr>
        <w:t>投标人须将投标文件的正本和副本密封于一袋内提交。封皮上须写</w:t>
      </w:r>
      <w:r>
        <w:rPr>
          <w:rFonts w:ascii="宋体" w:hAnsi="宋体" w:eastAsia="宋体" w:cs="宋体"/>
          <w:spacing w:val="1"/>
          <w:sz w:val="24"/>
          <w:szCs w:val="24"/>
        </w:rPr>
        <w:t xml:space="preserve"> </w:t>
      </w:r>
      <w:r>
        <w:rPr>
          <w:rFonts w:ascii="宋体" w:hAnsi="宋体" w:eastAsia="宋体" w:cs="宋体"/>
          <w:spacing w:val="10"/>
          <w:sz w:val="24"/>
          <w:szCs w:val="24"/>
        </w:rPr>
        <w:t>明项</w:t>
      </w:r>
      <w:r>
        <w:rPr>
          <w:rFonts w:ascii="宋体" w:hAnsi="宋体" w:eastAsia="宋体" w:cs="宋体"/>
          <w:spacing w:val="-43"/>
          <w:sz w:val="24"/>
          <w:szCs w:val="24"/>
        </w:rPr>
        <w:t xml:space="preserve"> </w:t>
      </w:r>
      <w:r>
        <w:rPr>
          <w:rFonts w:ascii="宋体" w:hAnsi="宋体" w:eastAsia="宋体" w:cs="宋体"/>
          <w:spacing w:val="10"/>
          <w:sz w:val="24"/>
          <w:szCs w:val="24"/>
        </w:rPr>
        <w:t>目编号、项</w:t>
      </w:r>
      <w:r>
        <w:rPr>
          <w:rFonts w:ascii="宋体" w:hAnsi="宋体" w:eastAsia="宋体" w:cs="宋体"/>
          <w:spacing w:val="-46"/>
          <w:sz w:val="24"/>
          <w:szCs w:val="24"/>
        </w:rPr>
        <w:t xml:space="preserve"> </w:t>
      </w:r>
      <w:r>
        <w:rPr>
          <w:rFonts w:ascii="宋体" w:hAnsi="宋体" w:eastAsia="宋体" w:cs="宋体"/>
          <w:spacing w:val="10"/>
          <w:sz w:val="24"/>
          <w:szCs w:val="24"/>
        </w:rPr>
        <w:t>目名称、投标人全称、地址</w:t>
      </w:r>
      <w:r>
        <w:rPr>
          <w:rFonts w:ascii="宋体" w:hAnsi="宋体" w:eastAsia="宋体" w:cs="宋体"/>
          <w:spacing w:val="-69"/>
          <w:sz w:val="24"/>
          <w:szCs w:val="24"/>
        </w:rPr>
        <w:t xml:space="preserve"> </w:t>
      </w:r>
      <w:r>
        <w:rPr>
          <w:rFonts w:ascii="宋体" w:hAnsi="宋体" w:eastAsia="宋体" w:cs="宋体"/>
          <w:spacing w:val="10"/>
          <w:sz w:val="24"/>
          <w:szCs w:val="24"/>
        </w:rPr>
        <w:t>，注明“</w:t>
      </w:r>
      <w:r>
        <w:rPr>
          <w:rFonts w:ascii="宋体" w:hAnsi="宋体" w:eastAsia="宋体" w:cs="宋体"/>
          <w:spacing w:val="-90"/>
          <w:sz w:val="24"/>
          <w:szCs w:val="24"/>
        </w:rPr>
        <w:t xml:space="preserve"> </w:t>
      </w:r>
      <w:r>
        <w:rPr>
          <w:rFonts w:ascii="宋体" w:hAnsi="宋体" w:eastAsia="宋体" w:cs="宋体"/>
          <w:spacing w:val="10"/>
          <w:sz w:val="24"/>
          <w:szCs w:val="24"/>
        </w:rPr>
        <w:t>开标</w:t>
      </w:r>
      <w:r>
        <w:rPr>
          <w:rFonts w:ascii="宋体" w:hAnsi="宋体" w:eastAsia="宋体" w:cs="宋体"/>
          <w:spacing w:val="9"/>
          <w:sz w:val="24"/>
          <w:szCs w:val="24"/>
        </w:rPr>
        <w:t>时启封</w:t>
      </w:r>
      <w:r>
        <w:rPr>
          <w:rFonts w:ascii="宋体" w:hAnsi="宋体" w:eastAsia="宋体" w:cs="宋体"/>
          <w:spacing w:val="-67"/>
          <w:sz w:val="24"/>
          <w:szCs w:val="24"/>
        </w:rPr>
        <w:t xml:space="preserve"> </w:t>
      </w:r>
      <w:r>
        <w:rPr>
          <w:rFonts w:ascii="宋体" w:hAnsi="宋体" w:eastAsia="宋体" w:cs="宋体"/>
          <w:spacing w:val="9"/>
          <w:sz w:val="24"/>
          <w:szCs w:val="24"/>
        </w:rPr>
        <w:t>”</w:t>
      </w:r>
      <w:r>
        <w:rPr>
          <w:rFonts w:ascii="宋体" w:hAnsi="宋体" w:eastAsia="宋体" w:cs="宋体"/>
          <w:spacing w:val="15"/>
          <w:sz w:val="24"/>
          <w:szCs w:val="24"/>
        </w:rPr>
        <w:t>字样并加盖投标人公章。</w:t>
      </w:r>
    </w:p>
    <w:p w14:paraId="7480EA43">
      <w:pPr>
        <w:spacing w:before="2" w:line="293" w:lineRule="auto"/>
        <w:ind w:left="1035" w:right="244" w:hanging="785"/>
        <w:outlineLvl w:val="2"/>
        <w:rPr>
          <w:rFonts w:ascii="宋体" w:hAnsi="宋体" w:eastAsia="宋体" w:cs="宋体"/>
          <w:sz w:val="24"/>
          <w:szCs w:val="24"/>
        </w:rPr>
      </w:pPr>
      <w:r>
        <w:rPr>
          <w:rFonts w:ascii="宋体" w:hAnsi="宋体" w:eastAsia="宋体" w:cs="宋体"/>
          <w:spacing w:val="15"/>
          <w:sz w:val="24"/>
          <w:szCs w:val="24"/>
        </w:rPr>
        <w:t>13.2.</w:t>
      </w:r>
      <w:r>
        <w:rPr>
          <w:rFonts w:ascii="宋体" w:hAnsi="宋体" w:eastAsia="宋体" w:cs="宋体"/>
          <w:spacing w:val="64"/>
          <w:sz w:val="24"/>
          <w:szCs w:val="24"/>
        </w:rPr>
        <w:t xml:space="preserve"> </w:t>
      </w:r>
      <w:r>
        <w:rPr>
          <w:rFonts w:ascii="宋体" w:hAnsi="宋体" w:eastAsia="宋体" w:cs="宋体"/>
          <w:spacing w:val="15"/>
          <w:sz w:val="24"/>
          <w:szCs w:val="24"/>
        </w:rPr>
        <w:t>如果投标人未对投标文件进行密封、盖章的</w:t>
      </w:r>
      <w:r>
        <w:rPr>
          <w:rFonts w:ascii="宋体" w:hAnsi="宋体" w:eastAsia="宋体" w:cs="宋体"/>
          <w:spacing w:val="-69"/>
          <w:sz w:val="24"/>
          <w:szCs w:val="24"/>
        </w:rPr>
        <w:t xml:space="preserve"> </w:t>
      </w:r>
      <w:r>
        <w:rPr>
          <w:rFonts w:ascii="宋体" w:hAnsi="宋体" w:eastAsia="宋体" w:cs="宋体"/>
          <w:spacing w:val="15"/>
          <w:sz w:val="24"/>
          <w:szCs w:val="24"/>
        </w:rPr>
        <w:t>，将做无效投标处理</w:t>
      </w:r>
      <w:r>
        <w:rPr>
          <w:rFonts w:ascii="宋体" w:hAnsi="宋体" w:eastAsia="宋体" w:cs="宋体"/>
          <w:sz w:val="24"/>
          <w:szCs w:val="24"/>
        </w:rPr>
        <w:t xml:space="preserve"> </w:t>
      </w:r>
      <w:r>
        <w:rPr>
          <w:rFonts w:ascii="宋体" w:hAnsi="宋体" w:eastAsia="宋体" w:cs="宋体"/>
          <w:spacing w:val="17"/>
          <w:sz w:val="24"/>
          <w:szCs w:val="24"/>
        </w:rPr>
        <w:t>。招标代理机构对由此带来的问题和后果概不承担任何责任。</w:t>
      </w:r>
    </w:p>
    <w:p w14:paraId="68C724D0">
      <w:pPr>
        <w:spacing w:before="197" w:line="219" w:lineRule="auto"/>
        <w:ind w:left="41"/>
        <w:outlineLvl w:val="2"/>
        <w:rPr>
          <w:rFonts w:ascii="宋体" w:hAnsi="宋体" w:eastAsia="宋体" w:cs="宋体"/>
          <w:sz w:val="24"/>
          <w:szCs w:val="24"/>
        </w:rPr>
      </w:pPr>
      <w:r>
        <w:rPr>
          <w:rFonts w:ascii="宋体" w:hAnsi="宋体" w:eastAsia="宋体" w:cs="宋体"/>
          <w:b/>
          <w:bCs/>
          <w:spacing w:val="10"/>
          <w:sz w:val="24"/>
          <w:szCs w:val="24"/>
        </w:rPr>
        <w:t>14.</w:t>
      </w:r>
      <w:r>
        <w:rPr>
          <w:rFonts w:ascii="宋体" w:hAnsi="宋体" w:eastAsia="宋体" w:cs="宋体"/>
          <w:spacing w:val="-57"/>
          <w:sz w:val="24"/>
          <w:szCs w:val="24"/>
        </w:rPr>
        <w:t xml:space="preserve"> </w:t>
      </w:r>
      <w:r>
        <w:rPr>
          <w:rFonts w:ascii="宋体" w:hAnsi="宋体" w:eastAsia="宋体" w:cs="宋体"/>
          <w:b/>
          <w:bCs/>
          <w:spacing w:val="10"/>
          <w:sz w:val="24"/>
          <w:szCs w:val="24"/>
        </w:rPr>
        <w:t>递交投标文件截止时间</w:t>
      </w:r>
    </w:p>
    <w:p w14:paraId="6D4B0556">
      <w:pPr>
        <w:spacing w:before="195" w:line="294" w:lineRule="auto"/>
        <w:ind w:left="1012" w:right="244" w:hanging="762"/>
        <w:outlineLvl w:val="2"/>
        <w:rPr>
          <w:rFonts w:ascii="宋体" w:hAnsi="宋体" w:eastAsia="宋体" w:cs="宋体"/>
          <w:sz w:val="24"/>
          <w:szCs w:val="24"/>
        </w:rPr>
      </w:pPr>
      <w:r>
        <w:rPr>
          <w:rFonts w:ascii="宋体" w:hAnsi="宋体" w:eastAsia="宋体" w:cs="宋体"/>
          <w:spacing w:val="17"/>
          <w:sz w:val="24"/>
          <w:szCs w:val="24"/>
        </w:rPr>
        <w:t>14.1.</w:t>
      </w:r>
      <w:r>
        <w:rPr>
          <w:rFonts w:ascii="宋体" w:hAnsi="宋体" w:eastAsia="宋体" w:cs="宋体"/>
          <w:spacing w:val="49"/>
          <w:sz w:val="24"/>
          <w:szCs w:val="24"/>
        </w:rPr>
        <w:t xml:space="preserve"> </w:t>
      </w:r>
      <w:r>
        <w:rPr>
          <w:rFonts w:ascii="宋体" w:hAnsi="宋体" w:eastAsia="宋体" w:cs="宋体"/>
          <w:spacing w:val="17"/>
          <w:sz w:val="24"/>
          <w:szCs w:val="24"/>
        </w:rPr>
        <w:t>投标文件须按照比选文件第一部分投标邀请书规定的开标时间、</w:t>
      </w:r>
      <w:r>
        <w:rPr>
          <w:rFonts w:ascii="宋体" w:hAnsi="宋体" w:eastAsia="宋体" w:cs="宋体"/>
          <w:spacing w:val="16"/>
          <w:sz w:val="24"/>
          <w:szCs w:val="24"/>
        </w:rPr>
        <w:t>地点送达</w:t>
      </w:r>
      <w:r>
        <w:rPr>
          <w:rFonts w:ascii="宋体" w:hAnsi="宋体" w:eastAsia="宋体" w:cs="宋体"/>
          <w:spacing w:val="-51"/>
          <w:sz w:val="24"/>
          <w:szCs w:val="24"/>
        </w:rPr>
        <w:t xml:space="preserve"> </w:t>
      </w:r>
      <w:r>
        <w:rPr>
          <w:rFonts w:ascii="宋体" w:hAnsi="宋体" w:eastAsia="宋体" w:cs="宋体"/>
          <w:spacing w:val="16"/>
          <w:sz w:val="24"/>
          <w:szCs w:val="24"/>
        </w:rPr>
        <w:t>。在提交投标文件截止时间后送达的投标文件</w:t>
      </w:r>
      <w:r>
        <w:rPr>
          <w:rFonts w:ascii="宋体" w:hAnsi="宋体" w:eastAsia="宋体" w:cs="宋体"/>
          <w:spacing w:val="-69"/>
          <w:sz w:val="24"/>
          <w:szCs w:val="24"/>
        </w:rPr>
        <w:t xml:space="preserve"> </w:t>
      </w:r>
      <w:r>
        <w:rPr>
          <w:rFonts w:ascii="宋体" w:hAnsi="宋体" w:eastAsia="宋体" w:cs="宋体"/>
          <w:spacing w:val="16"/>
          <w:sz w:val="24"/>
          <w:szCs w:val="24"/>
        </w:rPr>
        <w:t>，招标代</w:t>
      </w:r>
    </w:p>
    <w:p w14:paraId="14A7678B">
      <w:pPr>
        <w:spacing w:before="195" w:line="219" w:lineRule="auto"/>
        <w:ind w:left="1015"/>
        <w:rPr>
          <w:rFonts w:ascii="宋体" w:hAnsi="宋体" w:eastAsia="宋体" w:cs="宋体"/>
          <w:sz w:val="24"/>
          <w:szCs w:val="24"/>
        </w:rPr>
      </w:pPr>
      <w:r>
        <w:rPr>
          <w:rFonts w:ascii="宋体" w:hAnsi="宋体" w:eastAsia="宋体" w:cs="宋体"/>
          <w:spacing w:val="16"/>
          <w:sz w:val="24"/>
          <w:szCs w:val="24"/>
        </w:rPr>
        <w:t>理机构将拒绝接收投标人的投标文件。</w:t>
      </w:r>
    </w:p>
    <w:p w14:paraId="3323294E">
      <w:pPr>
        <w:spacing w:before="196" w:line="294" w:lineRule="auto"/>
        <w:ind w:left="1013" w:right="247" w:hanging="763"/>
        <w:outlineLvl w:val="2"/>
        <w:rPr>
          <w:rFonts w:ascii="宋体" w:hAnsi="宋体" w:eastAsia="宋体" w:cs="宋体"/>
          <w:sz w:val="24"/>
          <w:szCs w:val="24"/>
        </w:rPr>
      </w:pPr>
      <w:r>
        <w:rPr>
          <w:rFonts w:ascii="宋体" w:hAnsi="宋体" w:eastAsia="宋体" w:cs="宋体"/>
          <w:spacing w:val="15"/>
          <w:sz w:val="24"/>
          <w:szCs w:val="24"/>
        </w:rPr>
        <w:t>14.2.</w:t>
      </w:r>
      <w:r>
        <w:rPr>
          <w:rFonts w:ascii="宋体" w:hAnsi="宋体" w:eastAsia="宋体" w:cs="宋体"/>
          <w:spacing w:val="62"/>
          <w:sz w:val="24"/>
          <w:szCs w:val="24"/>
        </w:rPr>
        <w:t xml:space="preserve"> </w:t>
      </w:r>
      <w:r>
        <w:rPr>
          <w:rFonts w:ascii="宋体" w:hAnsi="宋体" w:eastAsia="宋体" w:cs="宋体"/>
          <w:spacing w:val="15"/>
          <w:sz w:val="24"/>
          <w:szCs w:val="24"/>
        </w:rPr>
        <w:t>招标代理机构根据本须知的规定</w:t>
      </w:r>
      <w:r>
        <w:rPr>
          <w:rFonts w:ascii="宋体" w:hAnsi="宋体" w:eastAsia="宋体" w:cs="宋体"/>
          <w:spacing w:val="-70"/>
          <w:sz w:val="24"/>
          <w:szCs w:val="24"/>
        </w:rPr>
        <w:t xml:space="preserve"> </w:t>
      </w:r>
      <w:r>
        <w:rPr>
          <w:rFonts w:ascii="宋体" w:hAnsi="宋体" w:eastAsia="宋体" w:cs="宋体"/>
          <w:spacing w:val="15"/>
          <w:sz w:val="24"/>
          <w:szCs w:val="24"/>
        </w:rPr>
        <w:t>，通过修改比选文件或自行决定</w:t>
      </w:r>
      <w:r>
        <w:rPr>
          <w:rFonts w:ascii="宋体" w:hAnsi="宋体" w:eastAsia="宋体" w:cs="宋体"/>
          <w:spacing w:val="18"/>
          <w:sz w:val="24"/>
          <w:szCs w:val="24"/>
        </w:rPr>
        <w:t>延长提交投标文件截止日期的</w:t>
      </w:r>
      <w:r>
        <w:rPr>
          <w:rFonts w:ascii="宋体" w:hAnsi="宋体" w:eastAsia="宋体" w:cs="宋体"/>
          <w:spacing w:val="-60"/>
          <w:sz w:val="24"/>
          <w:szCs w:val="24"/>
        </w:rPr>
        <w:t xml:space="preserve"> </w:t>
      </w:r>
      <w:r>
        <w:rPr>
          <w:rFonts w:ascii="宋体" w:hAnsi="宋体" w:eastAsia="宋体" w:cs="宋体"/>
          <w:spacing w:val="18"/>
          <w:sz w:val="24"/>
          <w:szCs w:val="24"/>
        </w:rPr>
        <w:t>，招标人和投标人受提交截止日期</w:t>
      </w:r>
    </w:p>
    <w:p w14:paraId="21D9A50E">
      <w:pPr>
        <w:spacing w:before="195" w:line="219" w:lineRule="auto"/>
        <w:ind w:left="1013"/>
        <w:rPr>
          <w:rFonts w:ascii="宋体" w:hAnsi="宋体" w:eastAsia="宋体" w:cs="宋体"/>
          <w:sz w:val="24"/>
          <w:szCs w:val="24"/>
        </w:rPr>
      </w:pPr>
      <w:r>
        <w:rPr>
          <w:rFonts w:ascii="宋体" w:hAnsi="宋体" w:eastAsia="宋体" w:cs="宋体"/>
          <w:spacing w:val="18"/>
          <w:sz w:val="24"/>
          <w:szCs w:val="24"/>
        </w:rPr>
        <w:t>制约的所有权利和义务均延长至新的截止日期。</w:t>
      </w:r>
    </w:p>
    <w:p w14:paraId="7A2DEF0E">
      <w:pPr>
        <w:spacing w:before="196" w:line="219" w:lineRule="auto"/>
        <w:ind w:left="41"/>
        <w:outlineLvl w:val="2"/>
        <w:rPr>
          <w:rFonts w:ascii="宋体" w:hAnsi="宋体" w:eastAsia="宋体" w:cs="宋体"/>
          <w:sz w:val="24"/>
          <w:szCs w:val="24"/>
        </w:rPr>
      </w:pPr>
      <w:r>
        <w:rPr>
          <w:rFonts w:ascii="宋体" w:hAnsi="宋体" w:eastAsia="宋体" w:cs="宋体"/>
          <w:b/>
          <w:bCs/>
          <w:spacing w:val="11"/>
          <w:sz w:val="24"/>
          <w:szCs w:val="24"/>
        </w:rPr>
        <w:t>15.</w:t>
      </w:r>
      <w:r>
        <w:rPr>
          <w:rFonts w:ascii="宋体" w:hAnsi="宋体" w:eastAsia="宋体" w:cs="宋体"/>
          <w:spacing w:val="-48"/>
          <w:sz w:val="24"/>
          <w:szCs w:val="24"/>
        </w:rPr>
        <w:t xml:space="preserve"> </w:t>
      </w:r>
      <w:r>
        <w:rPr>
          <w:rFonts w:ascii="宋体" w:hAnsi="宋体" w:eastAsia="宋体" w:cs="宋体"/>
          <w:b/>
          <w:bCs/>
          <w:spacing w:val="11"/>
          <w:sz w:val="24"/>
          <w:szCs w:val="24"/>
        </w:rPr>
        <w:t>投标文件的补充、修改和撤回</w:t>
      </w:r>
    </w:p>
    <w:p w14:paraId="7D6C7700">
      <w:pPr>
        <w:spacing w:before="194" w:line="294" w:lineRule="auto"/>
        <w:ind w:left="1016" w:right="244" w:hanging="766"/>
        <w:outlineLvl w:val="2"/>
        <w:rPr>
          <w:rFonts w:ascii="宋体" w:hAnsi="宋体" w:eastAsia="宋体" w:cs="宋体"/>
          <w:sz w:val="24"/>
          <w:szCs w:val="24"/>
        </w:rPr>
      </w:pPr>
      <w:r>
        <w:rPr>
          <w:rFonts w:ascii="宋体" w:hAnsi="宋体" w:eastAsia="宋体" w:cs="宋体"/>
          <w:spacing w:val="15"/>
          <w:sz w:val="24"/>
          <w:szCs w:val="24"/>
        </w:rPr>
        <w:t>15.1.</w:t>
      </w:r>
      <w:r>
        <w:rPr>
          <w:rFonts w:ascii="宋体" w:hAnsi="宋体" w:eastAsia="宋体" w:cs="宋体"/>
          <w:spacing w:val="64"/>
          <w:sz w:val="24"/>
          <w:szCs w:val="24"/>
        </w:rPr>
        <w:t xml:space="preserve"> </w:t>
      </w:r>
      <w:r>
        <w:rPr>
          <w:rFonts w:ascii="宋体" w:hAnsi="宋体" w:eastAsia="宋体" w:cs="宋体"/>
          <w:spacing w:val="15"/>
          <w:sz w:val="24"/>
          <w:szCs w:val="24"/>
        </w:rPr>
        <w:t>投标人在提交投标文件截止时间前</w:t>
      </w:r>
      <w:r>
        <w:rPr>
          <w:rFonts w:ascii="宋体" w:hAnsi="宋体" w:eastAsia="宋体" w:cs="宋体"/>
          <w:spacing w:val="-69"/>
          <w:sz w:val="24"/>
          <w:szCs w:val="24"/>
        </w:rPr>
        <w:t xml:space="preserve"> </w:t>
      </w:r>
      <w:r>
        <w:rPr>
          <w:rFonts w:ascii="宋体" w:hAnsi="宋体" w:eastAsia="宋体" w:cs="宋体"/>
          <w:spacing w:val="15"/>
          <w:sz w:val="24"/>
          <w:szCs w:val="24"/>
        </w:rPr>
        <w:t>，可以对所递交的投标文件进</w:t>
      </w:r>
      <w:r>
        <w:rPr>
          <w:rFonts w:ascii="宋体" w:hAnsi="宋体" w:eastAsia="宋体" w:cs="宋体"/>
          <w:spacing w:val="18"/>
          <w:sz w:val="24"/>
          <w:szCs w:val="24"/>
        </w:rPr>
        <w:t>行补充、修改或者撤回</w:t>
      </w:r>
      <w:r>
        <w:rPr>
          <w:rFonts w:ascii="宋体" w:hAnsi="宋体" w:eastAsia="宋体" w:cs="宋体"/>
          <w:spacing w:val="-63"/>
          <w:sz w:val="24"/>
          <w:szCs w:val="24"/>
        </w:rPr>
        <w:t xml:space="preserve"> </w:t>
      </w:r>
      <w:r>
        <w:rPr>
          <w:rFonts w:ascii="宋体" w:hAnsi="宋体" w:eastAsia="宋体" w:cs="宋体"/>
          <w:spacing w:val="18"/>
          <w:sz w:val="24"/>
          <w:szCs w:val="24"/>
        </w:rPr>
        <w:t>，但必须以书面形式通知招标代理机构，</w:t>
      </w:r>
    </w:p>
    <w:p w14:paraId="63695F21">
      <w:pPr>
        <w:spacing w:before="197" w:line="219" w:lineRule="auto"/>
        <w:ind w:left="1019"/>
        <w:rPr>
          <w:rFonts w:ascii="宋体" w:hAnsi="宋体" w:eastAsia="宋体" w:cs="宋体"/>
          <w:sz w:val="24"/>
          <w:szCs w:val="24"/>
        </w:rPr>
      </w:pPr>
      <w:r>
        <w:rPr>
          <w:rFonts w:ascii="宋体" w:hAnsi="宋体" w:eastAsia="宋体" w:cs="宋体"/>
          <w:spacing w:val="15"/>
          <w:sz w:val="24"/>
          <w:szCs w:val="24"/>
        </w:rPr>
        <w:t>否则（相关补充、修改或者撤回）</w:t>
      </w:r>
      <w:r>
        <w:rPr>
          <w:rFonts w:ascii="宋体" w:hAnsi="宋体" w:eastAsia="宋体" w:cs="宋体"/>
          <w:spacing w:val="-68"/>
          <w:sz w:val="24"/>
          <w:szCs w:val="24"/>
        </w:rPr>
        <w:t xml:space="preserve"> </w:t>
      </w:r>
      <w:r>
        <w:rPr>
          <w:rFonts w:ascii="宋体" w:hAnsi="宋体" w:eastAsia="宋体" w:cs="宋体"/>
          <w:spacing w:val="15"/>
          <w:sz w:val="24"/>
          <w:szCs w:val="24"/>
        </w:rPr>
        <w:t>无效。</w:t>
      </w:r>
    </w:p>
    <w:p w14:paraId="70B6BD18">
      <w:pPr>
        <w:spacing w:before="194" w:line="294" w:lineRule="auto"/>
        <w:ind w:left="1013" w:right="247" w:hanging="763"/>
        <w:outlineLvl w:val="2"/>
        <w:rPr>
          <w:rFonts w:ascii="宋体" w:hAnsi="宋体" w:eastAsia="宋体" w:cs="宋体"/>
          <w:sz w:val="24"/>
          <w:szCs w:val="24"/>
        </w:rPr>
      </w:pPr>
      <w:r>
        <w:rPr>
          <w:rFonts w:ascii="宋体" w:hAnsi="宋体" w:eastAsia="宋体" w:cs="宋体"/>
          <w:spacing w:val="17"/>
          <w:sz w:val="24"/>
          <w:szCs w:val="24"/>
        </w:rPr>
        <w:t>15.2.</w:t>
      </w:r>
      <w:r>
        <w:rPr>
          <w:rFonts w:ascii="宋体" w:hAnsi="宋体" w:eastAsia="宋体" w:cs="宋体"/>
          <w:spacing w:val="48"/>
          <w:sz w:val="24"/>
          <w:szCs w:val="24"/>
        </w:rPr>
        <w:t xml:space="preserve"> </w:t>
      </w:r>
      <w:r>
        <w:rPr>
          <w:rFonts w:ascii="宋体" w:hAnsi="宋体" w:eastAsia="宋体" w:cs="宋体"/>
          <w:spacing w:val="17"/>
          <w:sz w:val="24"/>
          <w:szCs w:val="24"/>
        </w:rPr>
        <w:t>投标人对所递交的投标文件需要补充、修改的应当按照比选</w:t>
      </w:r>
      <w:r>
        <w:rPr>
          <w:rFonts w:ascii="宋体" w:hAnsi="宋体" w:eastAsia="宋体" w:cs="宋体"/>
          <w:spacing w:val="16"/>
          <w:sz w:val="24"/>
          <w:szCs w:val="24"/>
        </w:rPr>
        <w:t>文件要求签署、盖章</w:t>
      </w:r>
      <w:r>
        <w:rPr>
          <w:rFonts w:ascii="宋体" w:hAnsi="宋体" w:eastAsia="宋体" w:cs="宋体"/>
          <w:spacing w:val="-55"/>
          <w:sz w:val="24"/>
          <w:szCs w:val="24"/>
        </w:rPr>
        <w:t xml:space="preserve"> </w:t>
      </w:r>
      <w:r>
        <w:rPr>
          <w:rFonts w:ascii="宋体" w:hAnsi="宋体" w:eastAsia="宋体" w:cs="宋体"/>
          <w:spacing w:val="16"/>
          <w:sz w:val="24"/>
          <w:szCs w:val="24"/>
        </w:rPr>
        <w:t>，密封后书面递交招标代理机构</w:t>
      </w:r>
      <w:r>
        <w:rPr>
          <w:rFonts w:ascii="宋体" w:hAnsi="宋体" w:eastAsia="宋体" w:cs="宋体"/>
          <w:spacing w:val="-69"/>
          <w:sz w:val="24"/>
          <w:szCs w:val="24"/>
        </w:rPr>
        <w:t xml:space="preserve"> </w:t>
      </w:r>
      <w:r>
        <w:rPr>
          <w:rFonts w:ascii="宋体" w:hAnsi="宋体" w:eastAsia="宋体" w:cs="宋体"/>
          <w:spacing w:val="16"/>
          <w:sz w:val="24"/>
          <w:szCs w:val="24"/>
        </w:rPr>
        <w:t>，修改、补充的</w:t>
      </w:r>
    </w:p>
    <w:p w14:paraId="5CE0FBD2">
      <w:pPr>
        <w:spacing w:before="196" w:line="219" w:lineRule="auto"/>
        <w:ind w:left="1041"/>
        <w:rPr>
          <w:rFonts w:ascii="宋体" w:hAnsi="宋体" w:eastAsia="宋体" w:cs="宋体"/>
          <w:sz w:val="24"/>
          <w:szCs w:val="24"/>
        </w:rPr>
      </w:pPr>
      <w:r>
        <w:rPr>
          <w:rFonts w:ascii="宋体" w:hAnsi="宋体" w:eastAsia="宋体" w:cs="宋体"/>
          <w:spacing w:val="14"/>
          <w:sz w:val="24"/>
          <w:szCs w:val="24"/>
        </w:rPr>
        <w:t>内容作为投标文件的组成部分。</w:t>
      </w:r>
    </w:p>
    <w:p w14:paraId="2E6C5106">
      <w:pPr>
        <w:spacing w:before="195" w:line="294" w:lineRule="auto"/>
        <w:ind w:left="1011" w:right="244" w:hanging="761"/>
        <w:outlineLvl w:val="2"/>
        <w:rPr>
          <w:rFonts w:ascii="宋体" w:hAnsi="宋体" w:eastAsia="宋体" w:cs="宋体"/>
          <w:sz w:val="24"/>
          <w:szCs w:val="24"/>
        </w:rPr>
      </w:pPr>
      <w:r>
        <w:rPr>
          <w:rFonts w:ascii="宋体" w:hAnsi="宋体" w:eastAsia="宋体" w:cs="宋体"/>
          <w:spacing w:val="17"/>
          <w:sz w:val="24"/>
          <w:szCs w:val="24"/>
        </w:rPr>
        <w:t>15.3.</w:t>
      </w:r>
      <w:r>
        <w:rPr>
          <w:rFonts w:ascii="宋体" w:hAnsi="宋体" w:eastAsia="宋体" w:cs="宋体"/>
          <w:spacing w:val="49"/>
          <w:sz w:val="24"/>
          <w:szCs w:val="24"/>
        </w:rPr>
        <w:t xml:space="preserve"> </w:t>
      </w:r>
      <w:r>
        <w:rPr>
          <w:rFonts w:ascii="宋体" w:hAnsi="宋体" w:eastAsia="宋体" w:cs="宋体"/>
          <w:spacing w:val="17"/>
          <w:sz w:val="24"/>
          <w:szCs w:val="24"/>
        </w:rPr>
        <w:t>投标人撤回投标文件的要求应由投标人法定代表人或投标人授权代表签署后书面递交招标代理机构。</w:t>
      </w:r>
    </w:p>
    <w:p w14:paraId="535CEF25">
      <w:pPr>
        <w:spacing w:before="197" w:line="294" w:lineRule="auto"/>
        <w:ind w:left="1015" w:right="247" w:hanging="765"/>
        <w:outlineLvl w:val="2"/>
        <w:rPr>
          <w:rFonts w:ascii="宋体" w:hAnsi="宋体" w:eastAsia="宋体" w:cs="宋体"/>
          <w:sz w:val="24"/>
          <w:szCs w:val="24"/>
        </w:rPr>
      </w:pPr>
      <w:r>
        <w:rPr>
          <w:rFonts w:ascii="宋体" w:hAnsi="宋体" w:eastAsia="宋体" w:cs="宋体"/>
          <w:spacing w:val="15"/>
          <w:sz w:val="24"/>
          <w:szCs w:val="24"/>
        </w:rPr>
        <w:t>15.4.</w:t>
      </w:r>
      <w:r>
        <w:rPr>
          <w:rFonts w:ascii="宋体" w:hAnsi="宋体" w:eastAsia="宋体" w:cs="宋体"/>
          <w:spacing w:val="62"/>
          <w:sz w:val="24"/>
          <w:szCs w:val="24"/>
        </w:rPr>
        <w:t xml:space="preserve"> </w:t>
      </w:r>
      <w:r>
        <w:rPr>
          <w:rFonts w:ascii="宋体" w:hAnsi="宋体" w:eastAsia="宋体" w:cs="宋体"/>
          <w:spacing w:val="15"/>
          <w:sz w:val="24"/>
          <w:szCs w:val="24"/>
        </w:rPr>
        <w:t>在比选文件要求的提交投标文件截止时间之后</w:t>
      </w:r>
      <w:r>
        <w:rPr>
          <w:rFonts w:ascii="宋体" w:hAnsi="宋体" w:eastAsia="宋体" w:cs="宋体"/>
          <w:spacing w:val="-70"/>
          <w:sz w:val="24"/>
          <w:szCs w:val="24"/>
        </w:rPr>
        <w:t xml:space="preserve"> </w:t>
      </w:r>
      <w:r>
        <w:rPr>
          <w:rFonts w:ascii="宋体" w:hAnsi="宋体" w:eastAsia="宋体" w:cs="宋体"/>
          <w:spacing w:val="15"/>
          <w:sz w:val="24"/>
          <w:szCs w:val="24"/>
        </w:rPr>
        <w:t>，投标人不得对其</w:t>
      </w:r>
      <w:r>
        <w:rPr>
          <w:rFonts w:ascii="宋体" w:hAnsi="宋体" w:eastAsia="宋体" w:cs="宋体"/>
          <w:spacing w:val="17"/>
          <w:sz w:val="24"/>
          <w:szCs w:val="24"/>
        </w:rPr>
        <w:t>投标文件进行补充、修改或撤回。</w:t>
      </w:r>
    </w:p>
    <w:p w14:paraId="0C19CA44">
      <w:pPr>
        <w:spacing w:before="195" w:line="220" w:lineRule="auto"/>
        <w:ind w:left="41"/>
        <w:outlineLvl w:val="2"/>
        <w:rPr>
          <w:rFonts w:ascii="宋体" w:hAnsi="宋体" w:eastAsia="宋体" w:cs="宋体"/>
          <w:sz w:val="24"/>
          <w:szCs w:val="24"/>
        </w:rPr>
      </w:pPr>
      <w:r>
        <w:rPr>
          <w:rFonts w:ascii="宋体" w:hAnsi="宋体" w:eastAsia="宋体" w:cs="宋体"/>
          <w:b/>
          <w:bCs/>
          <w:spacing w:val="-2"/>
          <w:sz w:val="24"/>
          <w:szCs w:val="24"/>
        </w:rPr>
        <w:t>16.</w:t>
      </w:r>
      <w:r>
        <w:rPr>
          <w:rFonts w:ascii="宋体" w:hAnsi="宋体" w:eastAsia="宋体" w:cs="宋体"/>
          <w:spacing w:val="-65"/>
          <w:sz w:val="24"/>
          <w:szCs w:val="24"/>
        </w:rPr>
        <w:t xml:space="preserve"> </w:t>
      </w:r>
      <w:r>
        <w:rPr>
          <w:rFonts w:ascii="宋体" w:hAnsi="宋体" w:eastAsia="宋体" w:cs="宋体"/>
          <w:b/>
          <w:bCs/>
          <w:spacing w:val="-2"/>
          <w:sz w:val="24"/>
          <w:szCs w:val="24"/>
        </w:rPr>
        <w:t>签到</w:t>
      </w:r>
    </w:p>
    <w:p w14:paraId="06C3D00F">
      <w:pPr>
        <w:spacing w:before="194" w:line="219" w:lineRule="auto"/>
        <w:ind w:left="250"/>
        <w:outlineLvl w:val="2"/>
        <w:rPr>
          <w:rFonts w:ascii="宋体" w:hAnsi="宋体" w:eastAsia="宋体" w:cs="宋体"/>
          <w:sz w:val="24"/>
          <w:szCs w:val="24"/>
        </w:rPr>
      </w:pPr>
      <w:r>
        <w:rPr>
          <w:rFonts w:ascii="宋体" w:hAnsi="宋体" w:eastAsia="宋体" w:cs="宋体"/>
          <w:spacing w:val="15"/>
          <w:sz w:val="24"/>
          <w:szCs w:val="24"/>
        </w:rPr>
        <w:t>16.1.</w:t>
      </w:r>
      <w:r>
        <w:rPr>
          <w:rFonts w:ascii="宋体" w:hAnsi="宋体" w:eastAsia="宋体" w:cs="宋体"/>
          <w:spacing w:val="47"/>
          <w:sz w:val="24"/>
          <w:szCs w:val="24"/>
        </w:rPr>
        <w:t xml:space="preserve"> </w:t>
      </w:r>
      <w:r>
        <w:rPr>
          <w:rFonts w:ascii="宋体" w:hAnsi="宋体" w:eastAsia="宋体" w:cs="宋体"/>
          <w:spacing w:val="15"/>
          <w:sz w:val="24"/>
          <w:szCs w:val="24"/>
        </w:rPr>
        <w:t>参加招标的投标人代表须在投标</w:t>
      </w:r>
      <w:r>
        <w:rPr>
          <w:rFonts w:ascii="宋体" w:hAnsi="宋体" w:eastAsia="宋体" w:cs="宋体"/>
          <w:spacing w:val="14"/>
          <w:sz w:val="24"/>
          <w:szCs w:val="24"/>
        </w:rPr>
        <w:t>人签到表上签到。</w:t>
      </w:r>
    </w:p>
    <w:p w14:paraId="350307DC">
      <w:pPr>
        <w:spacing w:line="219" w:lineRule="auto"/>
        <w:rPr>
          <w:rFonts w:ascii="宋体" w:hAnsi="宋体" w:eastAsia="宋体" w:cs="宋体"/>
          <w:sz w:val="24"/>
          <w:szCs w:val="24"/>
        </w:rPr>
        <w:sectPr>
          <w:headerReference r:id="rId27" w:type="default"/>
          <w:footerReference r:id="rId28" w:type="default"/>
          <w:pgSz w:w="11906" w:h="16839"/>
          <w:pgMar w:top="1066" w:right="1574" w:bottom="1166" w:left="1785" w:header="1056" w:footer="952" w:gutter="0"/>
          <w:cols w:space="720" w:num="1"/>
        </w:sectPr>
      </w:pPr>
    </w:p>
    <w:p w14:paraId="2B20391A">
      <w:pPr>
        <w:pStyle w:val="2"/>
        <w:spacing w:line="471" w:lineRule="auto"/>
      </w:pPr>
    </w:p>
    <w:p w14:paraId="7AE4387C">
      <w:pPr>
        <w:spacing w:before="78" w:line="219" w:lineRule="auto"/>
        <w:ind w:left="250"/>
        <w:outlineLvl w:val="2"/>
        <w:rPr>
          <w:rFonts w:ascii="宋体" w:hAnsi="宋体" w:eastAsia="宋体" w:cs="宋体"/>
          <w:sz w:val="24"/>
          <w:szCs w:val="24"/>
        </w:rPr>
      </w:pPr>
      <w:r>
        <w:rPr>
          <w:rFonts w:ascii="宋体" w:hAnsi="宋体" w:eastAsia="宋体" w:cs="宋体"/>
          <w:spacing w:val="9"/>
          <w:sz w:val="24"/>
          <w:szCs w:val="24"/>
        </w:rPr>
        <w:t>16.2.</w:t>
      </w:r>
      <w:r>
        <w:rPr>
          <w:rFonts w:ascii="宋体" w:hAnsi="宋体" w:eastAsia="宋体" w:cs="宋体"/>
          <w:spacing w:val="62"/>
          <w:sz w:val="24"/>
          <w:szCs w:val="24"/>
        </w:rPr>
        <w:t xml:space="preserve"> </w:t>
      </w:r>
      <w:r>
        <w:rPr>
          <w:rFonts w:ascii="宋体" w:hAnsi="宋体" w:eastAsia="宋体" w:cs="宋体"/>
          <w:spacing w:val="9"/>
          <w:sz w:val="24"/>
          <w:szCs w:val="24"/>
        </w:rPr>
        <w:t>投标人不足三家的</w:t>
      </w:r>
      <w:r>
        <w:rPr>
          <w:rFonts w:ascii="宋体" w:hAnsi="宋体" w:eastAsia="宋体" w:cs="宋体"/>
          <w:spacing w:val="-70"/>
          <w:sz w:val="24"/>
          <w:szCs w:val="24"/>
        </w:rPr>
        <w:t xml:space="preserve"> </w:t>
      </w:r>
      <w:r>
        <w:rPr>
          <w:rFonts w:ascii="宋体" w:hAnsi="宋体" w:eastAsia="宋体" w:cs="宋体"/>
          <w:spacing w:val="9"/>
          <w:sz w:val="24"/>
          <w:szCs w:val="24"/>
        </w:rPr>
        <w:t>，不得招标。</w:t>
      </w:r>
    </w:p>
    <w:p w14:paraId="6D562A71">
      <w:pPr>
        <w:spacing w:before="194" w:line="220" w:lineRule="auto"/>
        <w:ind w:left="27"/>
        <w:outlineLvl w:val="1"/>
        <w:rPr>
          <w:rFonts w:ascii="宋体" w:hAnsi="宋体" w:eastAsia="宋体" w:cs="宋体"/>
          <w:sz w:val="24"/>
          <w:szCs w:val="24"/>
        </w:rPr>
      </w:pPr>
      <w:r>
        <w:rPr>
          <w:rFonts w:ascii="宋体" w:hAnsi="宋体" w:eastAsia="宋体" w:cs="宋体"/>
          <w:b/>
          <w:bCs/>
          <w:spacing w:val="12"/>
          <w:sz w:val="24"/>
          <w:szCs w:val="24"/>
        </w:rPr>
        <w:t>五、招标程序</w:t>
      </w:r>
    </w:p>
    <w:p w14:paraId="194CB48D">
      <w:pPr>
        <w:spacing w:before="194" w:line="220" w:lineRule="auto"/>
        <w:ind w:left="41"/>
        <w:outlineLvl w:val="2"/>
        <w:rPr>
          <w:rFonts w:ascii="宋体" w:hAnsi="宋体" w:eastAsia="宋体" w:cs="宋体"/>
          <w:sz w:val="24"/>
          <w:szCs w:val="24"/>
        </w:rPr>
      </w:pPr>
      <w:r>
        <w:rPr>
          <w:rFonts w:ascii="宋体" w:hAnsi="宋体" w:eastAsia="宋体" w:cs="宋体"/>
          <w:b/>
          <w:bCs/>
          <w:spacing w:val="-8"/>
          <w:sz w:val="24"/>
          <w:szCs w:val="24"/>
        </w:rPr>
        <w:t>17.</w:t>
      </w:r>
      <w:r>
        <w:rPr>
          <w:rFonts w:ascii="宋体" w:hAnsi="宋体" w:eastAsia="宋体" w:cs="宋体"/>
          <w:spacing w:val="-60"/>
          <w:sz w:val="24"/>
          <w:szCs w:val="24"/>
        </w:rPr>
        <w:t xml:space="preserve"> </w:t>
      </w:r>
      <w:r>
        <w:rPr>
          <w:rFonts w:ascii="宋体" w:hAnsi="宋体" w:eastAsia="宋体" w:cs="宋体"/>
          <w:b/>
          <w:bCs/>
          <w:spacing w:val="-8"/>
          <w:sz w:val="24"/>
          <w:szCs w:val="24"/>
        </w:rPr>
        <w:t>项</w:t>
      </w:r>
      <w:r>
        <w:rPr>
          <w:rFonts w:ascii="宋体" w:hAnsi="宋体" w:eastAsia="宋体" w:cs="宋体"/>
          <w:spacing w:val="-43"/>
          <w:sz w:val="24"/>
          <w:szCs w:val="24"/>
        </w:rPr>
        <w:t xml:space="preserve"> </w:t>
      </w:r>
      <w:r>
        <w:rPr>
          <w:rFonts w:ascii="宋体" w:hAnsi="宋体" w:eastAsia="宋体" w:cs="宋体"/>
          <w:b/>
          <w:bCs/>
          <w:spacing w:val="-8"/>
          <w:sz w:val="24"/>
          <w:szCs w:val="24"/>
        </w:rPr>
        <w:t>目组织</w:t>
      </w:r>
    </w:p>
    <w:p w14:paraId="6A230C46">
      <w:pPr>
        <w:spacing w:before="193" w:line="219" w:lineRule="auto"/>
        <w:ind w:left="545"/>
        <w:rPr>
          <w:rFonts w:ascii="宋体" w:hAnsi="宋体" w:eastAsia="宋体" w:cs="宋体"/>
          <w:sz w:val="24"/>
          <w:szCs w:val="24"/>
        </w:rPr>
      </w:pPr>
      <w:r>
        <w:rPr>
          <w:rFonts w:ascii="宋体" w:hAnsi="宋体" w:eastAsia="宋体" w:cs="宋体"/>
          <w:spacing w:val="17"/>
          <w:sz w:val="24"/>
          <w:szCs w:val="24"/>
        </w:rPr>
        <w:t>招标代理机构负责组织招标工作并履行相关职责。</w:t>
      </w:r>
    </w:p>
    <w:p w14:paraId="1DC61578">
      <w:pPr>
        <w:spacing w:before="195" w:line="219" w:lineRule="auto"/>
        <w:ind w:left="41"/>
        <w:outlineLvl w:val="2"/>
        <w:rPr>
          <w:rFonts w:ascii="宋体" w:hAnsi="宋体" w:eastAsia="宋体" w:cs="宋体"/>
          <w:sz w:val="24"/>
          <w:szCs w:val="24"/>
        </w:rPr>
      </w:pPr>
      <w:r>
        <w:rPr>
          <w:rFonts w:ascii="宋体" w:hAnsi="宋体" w:eastAsia="宋体" w:cs="宋体"/>
          <w:b/>
          <w:bCs/>
          <w:spacing w:val="8"/>
          <w:sz w:val="24"/>
          <w:szCs w:val="24"/>
        </w:rPr>
        <w:t>18.</w:t>
      </w:r>
      <w:r>
        <w:rPr>
          <w:rFonts w:ascii="宋体" w:hAnsi="宋体" w:eastAsia="宋体" w:cs="宋体"/>
          <w:spacing w:val="-64"/>
          <w:sz w:val="24"/>
          <w:szCs w:val="24"/>
        </w:rPr>
        <w:t xml:space="preserve"> </w:t>
      </w:r>
      <w:r>
        <w:rPr>
          <w:rFonts w:ascii="宋体" w:hAnsi="宋体" w:eastAsia="宋体" w:cs="宋体"/>
          <w:b/>
          <w:bCs/>
          <w:spacing w:val="8"/>
          <w:sz w:val="24"/>
          <w:szCs w:val="24"/>
        </w:rPr>
        <w:t>成立评标委员会</w:t>
      </w:r>
    </w:p>
    <w:p w14:paraId="3FCF9DF8">
      <w:pPr>
        <w:spacing w:before="196" w:line="294" w:lineRule="auto"/>
        <w:ind w:left="1013" w:right="35" w:hanging="763"/>
        <w:outlineLvl w:val="2"/>
        <w:rPr>
          <w:rFonts w:ascii="宋体" w:hAnsi="宋体" w:eastAsia="宋体" w:cs="宋体"/>
          <w:sz w:val="24"/>
          <w:szCs w:val="24"/>
        </w:rPr>
      </w:pPr>
      <w:r>
        <w:rPr>
          <w:rFonts w:ascii="宋体" w:hAnsi="宋体" w:eastAsia="宋体" w:cs="宋体"/>
          <w:spacing w:val="15"/>
          <w:sz w:val="24"/>
          <w:szCs w:val="24"/>
        </w:rPr>
        <w:t>18.1.</w:t>
      </w:r>
      <w:r>
        <w:rPr>
          <w:rFonts w:ascii="宋体" w:hAnsi="宋体" w:eastAsia="宋体" w:cs="宋体"/>
          <w:spacing w:val="62"/>
          <w:sz w:val="24"/>
          <w:szCs w:val="24"/>
        </w:rPr>
        <w:t xml:space="preserve"> </w:t>
      </w:r>
      <w:r>
        <w:rPr>
          <w:rFonts w:ascii="宋体" w:hAnsi="宋体" w:eastAsia="宋体" w:cs="宋体"/>
          <w:spacing w:val="15"/>
          <w:sz w:val="24"/>
          <w:szCs w:val="24"/>
        </w:rPr>
        <w:t>招标代理机构根据有关法律法规和本比选文件的规定</w:t>
      </w:r>
      <w:r>
        <w:rPr>
          <w:rFonts w:ascii="宋体" w:hAnsi="宋体" w:eastAsia="宋体" w:cs="宋体"/>
          <w:spacing w:val="-70"/>
          <w:sz w:val="24"/>
          <w:szCs w:val="24"/>
        </w:rPr>
        <w:t xml:space="preserve"> </w:t>
      </w:r>
      <w:r>
        <w:rPr>
          <w:rFonts w:ascii="宋体" w:hAnsi="宋体" w:eastAsia="宋体" w:cs="宋体"/>
          <w:spacing w:val="15"/>
          <w:sz w:val="24"/>
          <w:szCs w:val="24"/>
        </w:rPr>
        <w:t>，结合本招</w:t>
      </w:r>
      <w:r>
        <w:rPr>
          <w:rFonts w:ascii="宋体" w:hAnsi="宋体" w:eastAsia="宋体" w:cs="宋体"/>
          <w:spacing w:val="11"/>
          <w:sz w:val="24"/>
          <w:szCs w:val="24"/>
        </w:rPr>
        <w:t>标项</w:t>
      </w:r>
      <w:r>
        <w:rPr>
          <w:rFonts w:ascii="宋体" w:hAnsi="宋体" w:eastAsia="宋体" w:cs="宋体"/>
          <w:spacing w:val="-43"/>
          <w:sz w:val="24"/>
          <w:szCs w:val="24"/>
        </w:rPr>
        <w:t xml:space="preserve"> </w:t>
      </w:r>
      <w:r>
        <w:rPr>
          <w:rFonts w:ascii="宋体" w:hAnsi="宋体" w:eastAsia="宋体" w:cs="宋体"/>
          <w:spacing w:val="11"/>
          <w:sz w:val="24"/>
          <w:szCs w:val="24"/>
        </w:rPr>
        <w:t>目</w:t>
      </w:r>
      <w:r>
        <w:rPr>
          <w:rFonts w:ascii="宋体" w:hAnsi="宋体" w:eastAsia="宋体" w:cs="宋体"/>
          <w:spacing w:val="-72"/>
          <w:sz w:val="24"/>
          <w:szCs w:val="24"/>
        </w:rPr>
        <w:t xml:space="preserve"> </w:t>
      </w:r>
      <w:r>
        <w:rPr>
          <w:rFonts w:ascii="宋体" w:hAnsi="宋体" w:eastAsia="宋体" w:cs="宋体"/>
          <w:spacing w:val="11"/>
          <w:sz w:val="24"/>
          <w:szCs w:val="24"/>
        </w:rPr>
        <w:t>的特点成立评标委员会，评标委员会由5人组成；或者是由</w:t>
      </w:r>
    </w:p>
    <w:p w14:paraId="183DE729">
      <w:pPr>
        <w:spacing w:before="195" w:line="219" w:lineRule="auto"/>
        <w:ind w:left="1011"/>
        <w:rPr>
          <w:rFonts w:ascii="宋体" w:hAnsi="宋体" w:eastAsia="宋体" w:cs="宋体"/>
          <w:sz w:val="24"/>
          <w:szCs w:val="24"/>
        </w:rPr>
      </w:pPr>
      <w:r>
        <w:rPr>
          <w:rFonts w:ascii="宋体" w:hAnsi="宋体" w:eastAsia="宋体" w:cs="宋体"/>
          <w:spacing w:val="13"/>
          <w:sz w:val="24"/>
          <w:szCs w:val="24"/>
        </w:rPr>
        <w:t>采购单位自行组建</w:t>
      </w:r>
      <w:r>
        <w:rPr>
          <w:rFonts w:ascii="宋体" w:hAnsi="宋体" w:eastAsia="宋体" w:cs="宋体"/>
          <w:spacing w:val="-58"/>
          <w:sz w:val="24"/>
          <w:szCs w:val="24"/>
        </w:rPr>
        <w:t xml:space="preserve"> </w:t>
      </w:r>
      <w:r>
        <w:rPr>
          <w:rFonts w:ascii="宋体" w:hAnsi="宋体" w:eastAsia="宋体" w:cs="宋体"/>
          <w:spacing w:val="13"/>
          <w:sz w:val="24"/>
          <w:szCs w:val="24"/>
        </w:rPr>
        <w:t>，成员由5人组成。</w:t>
      </w:r>
    </w:p>
    <w:p w14:paraId="691B18CE">
      <w:pPr>
        <w:spacing w:before="195" w:line="294" w:lineRule="auto"/>
        <w:ind w:left="1017" w:right="33" w:hanging="767"/>
        <w:outlineLvl w:val="2"/>
        <w:rPr>
          <w:rFonts w:ascii="宋体" w:hAnsi="宋体" w:eastAsia="宋体" w:cs="宋体"/>
          <w:sz w:val="24"/>
          <w:szCs w:val="24"/>
        </w:rPr>
      </w:pPr>
      <w:r>
        <w:rPr>
          <w:rFonts w:ascii="宋体" w:hAnsi="宋体" w:eastAsia="宋体" w:cs="宋体"/>
          <w:spacing w:val="17"/>
          <w:sz w:val="24"/>
          <w:szCs w:val="24"/>
        </w:rPr>
        <w:t>18.2.</w:t>
      </w:r>
      <w:r>
        <w:rPr>
          <w:rFonts w:ascii="宋体" w:hAnsi="宋体" w:eastAsia="宋体" w:cs="宋体"/>
          <w:spacing w:val="49"/>
          <w:sz w:val="24"/>
          <w:szCs w:val="24"/>
        </w:rPr>
        <w:t xml:space="preserve"> </w:t>
      </w:r>
      <w:r>
        <w:rPr>
          <w:rFonts w:ascii="宋体" w:hAnsi="宋体" w:eastAsia="宋体" w:cs="宋体"/>
          <w:spacing w:val="17"/>
          <w:sz w:val="24"/>
          <w:szCs w:val="24"/>
        </w:rPr>
        <w:t>评标委员会负责投标人的资格性审查、投标文件的符合性审查和</w:t>
      </w:r>
      <w:r>
        <w:rPr>
          <w:rFonts w:ascii="宋体" w:hAnsi="宋体" w:eastAsia="宋体" w:cs="宋体"/>
          <w:spacing w:val="16"/>
          <w:sz w:val="24"/>
          <w:szCs w:val="24"/>
        </w:rPr>
        <w:t>商务、技术部分的招标、评审事务</w:t>
      </w:r>
      <w:r>
        <w:rPr>
          <w:rFonts w:ascii="宋体" w:hAnsi="宋体" w:eastAsia="宋体" w:cs="宋体"/>
          <w:spacing w:val="-60"/>
          <w:sz w:val="24"/>
          <w:szCs w:val="24"/>
        </w:rPr>
        <w:t xml:space="preserve"> </w:t>
      </w:r>
      <w:r>
        <w:rPr>
          <w:rFonts w:ascii="宋体" w:hAnsi="宋体" w:eastAsia="宋体" w:cs="宋体"/>
          <w:spacing w:val="16"/>
          <w:sz w:val="24"/>
          <w:szCs w:val="24"/>
        </w:rPr>
        <w:t>，</w:t>
      </w:r>
      <w:r>
        <w:rPr>
          <w:rFonts w:ascii="宋体" w:hAnsi="宋体" w:eastAsia="宋体" w:cs="宋体"/>
          <w:spacing w:val="-68"/>
          <w:sz w:val="24"/>
          <w:szCs w:val="24"/>
        </w:rPr>
        <w:t xml:space="preserve"> </w:t>
      </w:r>
      <w:r>
        <w:rPr>
          <w:rFonts w:ascii="宋体" w:hAnsi="宋体" w:eastAsia="宋体" w:cs="宋体"/>
          <w:spacing w:val="16"/>
          <w:sz w:val="24"/>
          <w:szCs w:val="24"/>
        </w:rPr>
        <w:t>出具经评标委员会签字的书</w:t>
      </w:r>
    </w:p>
    <w:p w14:paraId="7FAD04ED">
      <w:pPr>
        <w:spacing w:before="196" w:line="218" w:lineRule="auto"/>
        <w:ind w:left="1013"/>
        <w:rPr>
          <w:rFonts w:ascii="宋体" w:hAnsi="宋体" w:eastAsia="宋体" w:cs="宋体"/>
          <w:sz w:val="24"/>
          <w:szCs w:val="24"/>
        </w:rPr>
      </w:pPr>
      <w:r>
        <w:rPr>
          <w:rFonts w:ascii="宋体" w:hAnsi="宋体" w:eastAsia="宋体" w:cs="宋体"/>
          <w:spacing w:val="15"/>
          <w:sz w:val="24"/>
          <w:szCs w:val="24"/>
        </w:rPr>
        <w:t>面评审报告。</w:t>
      </w:r>
    </w:p>
    <w:p w14:paraId="2EE5BB3D">
      <w:pPr>
        <w:spacing w:before="196" w:line="219" w:lineRule="auto"/>
        <w:ind w:left="250"/>
        <w:outlineLvl w:val="2"/>
        <w:rPr>
          <w:rFonts w:ascii="宋体" w:hAnsi="宋体" w:eastAsia="宋体" w:cs="宋体"/>
          <w:sz w:val="24"/>
          <w:szCs w:val="24"/>
        </w:rPr>
      </w:pPr>
      <w:r>
        <w:rPr>
          <w:rFonts w:ascii="宋体" w:hAnsi="宋体" w:eastAsia="宋体" w:cs="宋体"/>
          <w:spacing w:val="9"/>
          <w:sz w:val="24"/>
          <w:szCs w:val="24"/>
        </w:rPr>
        <w:t>18.3.</w:t>
      </w:r>
      <w:r>
        <w:rPr>
          <w:rFonts w:ascii="宋体" w:hAnsi="宋体" w:eastAsia="宋体" w:cs="宋体"/>
          <w:spacing w:val="46"/>
          <w:sz w:val="24"/>
          <w:szCs w:val="24"/>
        </w:rPr>
        <w:t xml:space="preserve"> </w:t>
      </w:r>
      <w:r>
        <w:rPr>
          <w:rFonts w:ascii="宋体" w:hAnsi="宋体" w:eastAsia="宋体" w:cs="宋体"/>
          <w:spacing w:val="9"/>
          <w:sz w:val="24"/>
          <w:szCs w:val="24"/>
        </w:rPr>
        <w:t>招标代理机构负责组织本项</w:t>
      </w:r>
      <w:r>
        <w:rPr>
          <w:rFonts w:ascii="宋体" w:hAnsi="宋体" w:eastAsia="宋体" w:cs="宋体"/>
          <w:spacing w:val="-46"/>
          <w:sz w:val="24"/>
          <w:szCs w:val="24"/>
        </w:rPr>
        <w:t xml:space="preserve"> </w:t>
      </w:r>
      <w:r>
        <w:rPr>
          <w:rFonts w:ascii="宋体" w:hAnsi="宋体" w:eastAsia="宋体" w:cs="宋体"/>
          <w:spacing w:val="9"/>
          <w:sz w:val="24"/>
          <w:szCs w:val="24"/>
        </w:rPr>
        <w:t>目</w:t>
      </w:r>
      <w:r>
        <w:rPr>
          <w:rFonts w:ascii="宋体" w:hAnsi="宋体" w:eastAsia="宋体" w:cs="宋体"/>
          <w:spacing w:val="-72"/>
          <w:sz w:val="24"/>
          <w:szCs w:val="24"/>
        </w:rPr>
        <w:t xml:space="preserve"> </w:t>
      </w:r>
      <w:r>
        <w:rPr>
          <w:rFonts w:ascii="宋体" w:hAnsi="宋体" w:eastAsia="宋体" w:cs="宋体"/>
          <w:spacing w:val="9"/>
          <w:sz w:val="24"/>
          <w:szCs w:val="24"/>
        </w:rPr>
        <w:t>的招标工作。</w:t>
      </w:r>
    </w:p>
    <w:p w14:paraId="1C9C8E6D">
      <w:pPr>
        <w:spacing w:before="197" w:line="219" w:lineRule="auto"/>
        <w:ind w:left="41"/>
        <w:outlineLvl w:val="2"/>
        <w:rPr>
          <w:rFonts w:ascii="宋体" w:hAnsi="宋体" w:eastAsia="宋体" w:cs="宋体"/>
          <w:sz w:val="24"/>
          <w:szCs w:val="24"/>
        </w:rPr>
      </w:pPr>
      <w:r>
        <w:rPr>
          <w:rFonts w:ascii="宋体" w:hAnsi="宋体" w:eastAsia="宋体" w:cs="宋体"/>
          <w:b/>
          <w:bCs/>
          <w:spacing w:val="7"/>
          <w:sz w:val="24"/>
          <w:szCs w:val="24"/>
        </w:rPr>
        <w:t>19.</w:t>
      </w:r>
      <w:r>
        <w:rPr>
          <w:rFonts w:ascii="宋体" w:hAnsi="宋体" w:eastAsia="宋体" w:cs="宋体"/>
          <w:spacing w:val="-66"/>
          <w:sz w:val="24"/>
          <w:szCs w:val="24"/>
        </w:rPr>
        <w:t xml:space="preserve"> </w:t>
      </w:r>
      <w:r>
        <w:rPr>
          <w:rFonts w:ascii="宋体" w:hAnsi="宋体" w:eastAsia="宋体" w:cs="宋体"/>
          <w:b/>
          <w:bCs/>
          <w:spacing w:val="7"/>
          <w:sz w:val="24"/>
          <w:szCs w:val="24"/>
        </w:rPr>
        <w:t>确认比选文件</w:t>
      </w:r>
    </w:p>
    <w:p w14:paraId="78F9B522">
      <w:pPr>
        <w:spacing w:before="195" w:line="369" w:lineRule="auto"/>
        <w:ind w:left="502" w:right="16"/>
        <w:rPr>
          <w:rFonts w:ascii="宋体" w:hAnsi="宋体" w:eastAsia="宋体" w:cs="宋体"/>
          <w:sz w:val="24"/>
          <w:szCs w:val="24"/>
        </w:rPr>
      </w:pPr>
      <w:r>
        <w:rPr>
          <w:rFonts w:ascii="宋体" w:hAnsi="宋体" w:eastAsia="宋体" w:cs="宋体"/>
          <w:spacing w:val="4"/>
          <w:sz w:val="24"/>
          <w:szCs w:val="24"/>
        </w:rPr>
        <w:t>评标委员会对本比选文件规定的招标程序、招标内容、合同文本的条款以</w:t>
      </w:r>
      <w:r>
        <w:rPr>
          <w:rFonts w:ascii="宋体" w:hAnsi="宋体" w:eastAsia="宋体" w:cs="宋体"/>
          <w:spacing w:val="-1"/>
          <w:sz w:val="24"/>
          <w:szCs w:val="24"/>
        </w:rPr>
        <w:t>及评定标准等事项进行书面确认。</w:t>
      </w:r>
    </w:p>
    <w:p w14:paraId="42EF2817">
      <w:pPr>
        <w:spacing w:line="219" w:lineRule="auto"/>
        <w:ind w:left="26"/>
        <w:outlineLvl w:val="2"/>
        <w:rPr>
          <w:rFonts w:ascii="宋体" w:hAnsi="宋体" w:eastAsia="宋体" w:cs="宋体"/>
          <w:sz w:val="24"/>
          <w:szCs w:val="24"/>
        </w:rPr>
      </w:pPr>
      <w:r>
        <w:rPr>
          <w:rFonts w:ascii="宋体" w:hAnsi="宋体" w:eastAsia="宋体" w:cs="宋体"/>
          <w:b/>
          <w:bCs/>
          <w:spacing w:val="10"/>
          <w:sz w:val="24"/>
          <w:szCs w:val="24"/>
        </w:rPr>
        <w:t>20.</w:t>
      </w:r>
      <w:r>
        <w:rPr>
          <w:rFonts w:ascii="宋体" w:hAnsi="宋体" w:eastAsia="宋体" w:cs="宋体"/>
          <w:spacing w:val="-46"/>
          <w:sz w:val="24"/>
          <w:szCs w:val="24"/>
        </w:rPr>
        <w:t xml:space="preserve"> </w:t>
      </w:r>
      <w:r>
        <w:rPr>
          <w:rFonts w:ascii="宋体" w:hAnsi="宋体" w:eastAsia="宋体" w:cs="宋体"/>
          <w:b/>
          <w:bCs/>
          <w:spacing w:val="10"/>
          <w:sz w:val="24"/>
          <w:szCs w:val="24"/>
        </w:rPr>
        <w:t>投标文件（资格证明文件）</w:t>
      </w:r>
      <w:r>
        <w:rPr>
          <w:rFonts w:ascii="宋体" w:hAnsi="宋体" w:eastAsia="宋体" w:cs="宋体"/>
          <w:spacing w:val="-57"/>
          <w:sz w:val="24"/>
          <w:szCs w:val="24"/>
        </w:rPr>
        <w:t xml:space="preserve"> </w:t>
      </w:r>
      <w:r>
        <w:rPr>
          <w:rFonts w:ascii="宋体" w:hAnsi="宋体" w:eastAsia="宋体" w:cs="宋体"/>
          <w:b/>
          <w:bCs/>
          <w:spacing w:val="10"/>
          <w:sz w:val="24"/>
          <w:szCs w:val="24"/>
        </w:rPr>
        <w:t>资格性审查</w:t>
      </w:r>
    </w:p>
    <w:p w14:paraId="2D8A9FDB">
      <w:pPr>
        <w:spacing w:before="196" w:line="369" w:lineRule="auto"/>
        <w:ind w:left="502" w:right="35"/>
        <w:jc w:val="both"/>
        <w:rPr>
          <w:rFonts w:ascii="宋体" w:hAnsi="宋体" w:eastAsia="宋体" w:cs="宋体"/>
          <w:sz w:val="24"/>
          <w:szCs w:val="24"/>
        </w:rPr>
      </w:pPr>
      <w:r>
        <w:rPr>
          <w:rFonts w:ascii="宋体" w:hAnsi="宋体" w:eastAsia="宋体" w:cs="宋体"/>
          <w:spacing w:val="20"/>
          <w:sz w:val="24"/>
          <w:szCs w:val="24"/>
        </w:rPr>
        <w:t>评标委员会按照比选文件资格审查的内容及标准对投标人</w:t>
      </w:r>
      <w:r>
        <w:rPr>
          <w:rFonts w:ascii="宋体" w:hAnsi="宋体" w:eastAsia="宋体" w:cs="宋体"/>
          <w:spacing w:val="19"/>
          <w:sz w:val="24"/>
          <w:szCs w:val="24"/>
        </w:rPr>
        <w:t>提交的投标</w:t>
      </w:r>
      <w:r>
        <w:rPr>
          <w:rFonts w:ascii="宋体" w:hAnsi="宋体" w:eastAsia="宋体" w:cs="宋体"/>
          <w:spacing w:val="14"/>
          <w:sz w:val="24"/>
          <w:szCs w:val="24"/>
        </w:rPr>
        <w:t>文件（资格证明文件）</w:t>
      </w:r>
      <w:r>
        <w:rPr>
          <w:rFonts w:ascii="宋体" w:hAnsi="宋体" w:eastAsia="宋体" w:cs="宋体"/>
          <w:spacing w:val="-55"/>
          <w:sz w:val="24"/>
          <w:szCs w:val="24"/>
        </w:rPr>
        <w:t xml:space="preserve"> </w:t>
      </w:r>
      <w:r>
        <w:rPr>
          <w:rFonts w:ascii="宋体" w:hAnsi="宋体" w:eastAsia="宋体" w:cs="宋体"/>
          <w:spacing w:val="14"/>
          <w:sz w:val="24"/>
          <w:szCs w:val="24"/>
        </w:rPr>
        <w:t>进行资格审查</w:t>
      </w:r>
      <w:r>
        <w:rPr>
          <w:rFonts w:ascii="宋体" w:hAnsi="宋体" w:eastAsia="宋体" w:cs="宋体"/>
          <w:spacing w:val="-69"/>
          <w:sz w:val="24"/>
          <w:szCs w:val="24"/>
        </w:rPr>
        <w:t xml:space="preserve"> </w:t>
      </w:r>
      <w:r>
        <w:rPr>
          <w:rFonts w:ascii="宋体" w:hAnsi="宋体" w:eastAsia="宋体" w:cs="宋体"/>
          <w:spacing w:val="14"/>
          <w:sz w:val="24"/>
          <w:szCs w:val="24"/>
        </w:rPr>
        <w:t>，</w:t>
      </w:r>
      <w:r>
        <w:rPr>
          <w:rFonts w:ascii="宋体" w:hAnsi="宋体" w:eastAsia="宋体" w:cs="宋体"/>
          <w:spacing w:val="-62"/>
          <w:sz w:val="24"/>
          <w:szCs w:val="24"/>
        </w:rPr>
        <w:t xml:space="preserve"> </w:t>
      </w:r>
      <w:r>
        <w:rPr>
          <w:rFonts w:ascii="宋体" w:hAnsi="宋体" w:eastAsia="宋体" w:cs="宋体"/>
          <w:spacing w:val="14"/>
          <w:sz w:val="24"/>
          <w:szCs w:val="24"/>
        </w:rPr>
        <w:t>以确定投标人是否具备投标资</w:t>
      </w:r>
      <w:r>
        <w:rPr>
          <w:rFonts w:ascii="宋体" w:hAnsi="宋体" w:eastAsia="宋体" w:cs="宋体"/>
          <w:spacing w:val="-5"/>
          <w:sz w:val="24"/>
          <w:szCs w:val="24"/>
        </w:rPr>
        <w:t>格。</w:t>
      </w:r>
    </w:p>
    <w:p w14:paraId="62D87B87">
      <w:pPr>
        <w:spacing w:before="1" w:line="219" w:lineRule="auto"/>
        <w:ind w:left="26"/>
        <w:outlineLvl w:val="2"/>
        <w:rPr>
          <w:rFonts w:ascii="宋体" w:hAnsi="宋体" w:eastAsia="宋体" w:cs="宋体"/>
          <w:sz w:val="24"/>
          <w:szCs w:val="24"/>
        </w:rPr>
      </w:pPr>
      <w:r>
        <w:rPr>
          <w:rFonts w:ascii="宋体" w:hAnsi="宋体" w:eastAsia="宋体" w:cs="宋体"/>
          <w:b/>
          <w:bCs/>
          <w:spacing w:val="11"/>
          <w:sz w:val="24"/>
          <w:szCs w:val="24"/>
        </w:rPr>
        <w:t>21.</w:t>
      </w:r>
      <w:r>
        <w:rPr>
          <w:rFonts w:ascii="宋体" w:hAnsi="宋体" w:eastAsia="宋体" w:cs="宋体"/>
          <w:spacing w:val="-58"/>
          <w:sz w:val="24"/>
          <w:szCs w:val="24"/>
        </w:rPr>
        <w:t xml:space="preserve"> </w:t>
      </w:r>
      <w:r>
        <w:rPr>
          <w:rFonts w:ascii="宋体" w:hAnsi="宋体" w:eastAsia="宋体" w:cs="宋体"/>
          <w:b/>
          <w:bCs/>
          <w:spacing w:val="11"/>
          <w:sz w:val="24"/>
          <w:szCs w:val="24"/>
        </w:rPr>
        <w:t>投标文件（商务技术文件）</w:t>
      </w:r>
      <w:r>
        <w:rPr>
          <w:rFonts w:ascii="宋体" w:hAnsi="宋体" w:eastAsia="宋体" w:cs="宋体"/>
          <w:spacing w:val="-65"/>
          <w:sz w:val="24"/>
          <w:szCs w:val="24"/>
        </w:rPr>
        <w:t xml:space="preserve"> </w:t>
      </w:r>
      <w:r>
        <w:rPr>
          <w:rFonts w:ascii="宋体" w:hAnsi="宋体" w:eastAsia="宋体" w:cs="宋体"/>
          <w:b/>
          <w:bCs/>
          <w:spacing w:val="11"/>
          <w:sz w:val="24"/>
          <w:szCs w:val="24"/>
        </w:rPr>
        <w:t>符合性审查</w:t>
      </w:r>
    </w:p>
    <w:p w14:paraId="1414FEDE">
      <w:pPr>
        <w:spacing w:before="195" w:line="369" w:lineRule="auto"/>
        <w:ind w:left="504" w:right="35" w:hanging="2"/>
        <w:jc w:val="both"/>
        <w:rPr>
          <w:rFonts w:ascii="宋体" w:hAnsi="宋体" w:eastAsia="宋体" w:cs="宋体"/>
          <w:sz w:val="24"/>
          <w:szCs w:val="24"/>
        </w:rPr>
      </w:pPr>
      <w:r>
        <w:rPr>
          <w:rFonts w:ascii="宋体" w:hAnsi="宋体" w:eastAsia="宋体" w:cs="宋体"/>
          <w:spacing w:val="20"/>
          <w:sz w:val="24"/>
          <w:szCs w:val="24"/>
        </w:rPr>
        <w:t>评标委员会按照比选文件评定标准中符合性审查的内容及</w:t>
      </w:r>
      <w:r>
        <w:rPr>
          <w:rFonts w:ascii="宋体" w:hAnsi="宋体" w:eastAsia="宋体" w:cs="宋体"/>
          <w:spacing w:val="19"/>
          <w:sz w:val="24"/>
          <w:szCs w:val="24"/>
        </w:rPr>
        <w:t>标准对投标</w:t>
      </w:r>
      <w:r>
        <w:rPr>
          <w:rFonts w:ascii="宋体" w:hAnsi="宋体" w:eastAsia="宋体" w:cs="宋体"/>
          <w:spacing w:val="16"/>
          <w:sz w:val="24"/>
          <w:szCs w:val="24"/>
        </w:rPr>
        <w:t>文件进行符合性审查</w:t>
      </w:r>
      <w:r>
        <w:rPr>
          <w:rFonts w:ascii="宋体" w:hAnsi="宋体" w:eastAsia="宋体" w:cs="宋体"/>
          <w:spacing w:val="-66"/>
          <w:sz w:val="24"/>
          <w:szCs w:val="24"/>
        </w:rPr>
        <w:t xml:space="preserve"> </w:t>
      </w:r>
      <w:r>
        <w:rPr>
          <w:rFonts w:ascii="宋体" w:hAnsi="宋体" w:eastAsia="宋体" w:cs="宋体"/>
          <w:spacing w:val="16"/>
          <w:sz w:val="24"/>
          <w:szCs w:val="24"/>
        </w:rPr>
        <w:t>，</w:t>
      </w:r>
      <w:r>
        <w:rPr>
          <w:rFonts w:ascii="宋体" w:hAnsi="宋体" w:eastAsia="宋体" w:cs="宋体"/>
          <w:spacing w:val="-62"/>
          <w:sz w:val="24"/>
          <w:szCs w:val="24"/>
        </w:rPr>
        <w:t xml:space="preserve"> </w:t>
      </w:r>
      <w:r>
        <w:rPr>
          <w:rFonts w:ascii="宋体" w:hAnsi="宋体" w:eastAsia="宋体" w:cs="宋体"/>
          <w:spacing w:val="16"/>
          <w:sz w:val="24"/>
          <w:szCs w:val="24"/>
        </w:rPr>
        <w:t>以确定投标文件是否对比选文件的商务、技术</w:t>
      </w:r>
      <w:r>
        <w:rPr>
          <w:rFonts w:ascii="宋体" w:hAnsi="宋体" w:eastAsia="宋体" w:cs="宋体"/>
          <w:spacing w:val="15"/>
          <w:sz w:val="24"/>
          <w:szCs w:val="24"/>
        </w:rPr>
        <w:t>等实质性要求作出响应。</w:t>
      </w:r>
    </w:p>
    <w:p w14:paraId="588C03CB">
      <w:pPr>
        <w:spacing w:before="1" w:line="219" w:lineRule="auto"/>
        <w:ind w:left="26"/>
        <w:outlineLvl w:val="2"/>
        <w:rPr>
          <w:rFonts w:ascii="宋体" w:hAnsi="宋体" w:eastAsia="宋体" w:cs="宋体"/>
          <w:sz w:val="24"/>
          <w:szCs w:val="24"/>
        </w:rPr>
      </w:pPr>
      <w:r>
        <w:rPr>
          <w:rFonts w:ascii="宋体" w:hAnsi="宋体" w:eastAsia="宋体" w:cs="宋体"/>
          <w:b/>
          <w:bCs/>
          <w:spacing w:val="10"/>
          <w:sz w:val="24"/>
          <w:szCs w:val="24"/>
        </w:rPr>
        <w:t>22.</w:t>
      </w:r>
      <w:r>
        <w:rPr>
          <w:rFonts w:ascii="宋体" w:hAnsi="宋体" w:eastAsia="宋体" w:cs="宋体"/>
          <w:spacing w:val="-60"/>
          <w:sz w:val="24"/>
          <w:szCs w:val="24"/>
        </w:rPr>
        <w:t xml:space="preserve"> </w:t>
      </w:r>
      <w:r>
        <w:rPr>
          <w:rFonts w:ascii="宋体" w:hAnsi="宋体" w:eastAsia="宋体" w:cs="宋体"/>
          <w:b/>
          <w:bCs/>
          <w:spacing w:val="10"/>
          <w:sz w:val="24"/>
          <w:szCs w:val="24"/>
        </w:rPr>
        <w:t>评审中遵循的原则</w:t>
      </w:r>
    </w:p>
    <w:p w14:paraId="3ED3FB21">
      <w:pPr>
        <w:spacing w:before="195" w:line="219" w:lineRule="auto"/>
        <w:ind w:left="235"/>
        <w:outlineLvl w:val="2"/>
        <w:rPr>
          <w:rFonts w:ascii="宋体" w:hAnsi="宋体" w:eastAsia="宋体" w:cs="宋体"/>
          <w:sz w:val="24"/>
          <w:szCs w:val="24"/>
        </w:rPr>
      </w:pPr>
      <w:r>
        <w:rPr>
          <w:rFonts w:ascii="宋体" w:hAnsi="宋体" w:eastAsia="宋体" w:cs="宋体"/>
          <w:spacing w:val="11"/>
          <w:sz w:val="24"/>
          <w:szCs w:val="24"/>
        </w:rPr>
        <w:t>22.1.</w:t>
      </w:r>
      <w:r>
        <w:rPr>
          <w:rFonts w:ascii="宋体" w:hAnsi="宋体" w:eastAsia="宋体" w:cs="宋体"/>
          <w:spacing w:val="65"/>
          <w:sz w:val="24"/>
          <w:szCs w:val="24"/>
        </w:rPr>
        <w:t xml:space="preserve"> </w:t>
      </w:r>
      <w:r>
        <w:rPr>
          <w:rFonts w:ascii="宋体" w:hAnsi="宋体" w:eastAsia="宋体" w:cs="宋体"/>
          <w:spacing w:val="11"/>
          <w:sz w:val="24"/>
          <w:szCs w:val="24"/>
        </w:rPr>
        <w:t>审查中</w:t>
      </w:r>
      <w:r>
        <w:rPr>
          <w:rFonts w:ascii="宋体" w:hAnsi="宋体" w:eastAsia="宋体" w:cs="宋体"/>
          <w:spacing w:val="-71"/>
          <w:sz w:val="24"/>
          <w:szCs w:val="24"/>
        </w:rPr>
        <w:t xml:space="preserve"> </w:t>
      </w:r>
      <w:r>
        <w:rPr>
          <w:rFonts w:ascii="宋体" w:hAnsi="宋体" w:eastAsia="宋体" w:cs="宋体"/>
          <w:spacing w:val="11"/>
          <w:sz w:val="24"/>
          <w:szCs w:val="24"/>
        </w:rPr>
        <w:t>，投标人存在下列情况之一的</w:t>
      </w:r>
      <w:r>
        <w:rPr>
          <w:rFonts w:ascii="宋体" w:hAnsi="宋体" w:eastAsia="宋体" w:cs="宋体"/>
          <w:spacing w:val="-72"/>
          <w:sz w:val="24"/>
          <w:szCs w:val="24"/>
        </w:rPr>
        <w:t xml:space="preserve"> </w:t>
      </w:r>
      <w:r>
        <w:rPr>
          <w:rFonts w:ascii="宋体" w:hAnsi="宋体" w:eastAsia="宋体" w:cs="宋体"/>
          <w:spacing w:val="11"/>
          <w:sz w:val="24"/>
          <w:szCs w:val="24"/>
        </w:rPr>
        <w:t>，投标无效：</w:t>
      </w:r>
    </w:p>
    <w:p w14:paraId="3D2CF6D3">
      <w:pPr>
        <w:spacing w:before="195" w:line="219" w:lineRule="auto"/>
        <w:ind w:left="536"/>
        <w:rPr>
          <w:rFonts w:ascii="宋体" w:hAnsi="宋体" w:eastAsia="宋体" w:cs="宋体"/>
          <w:sz w:val="24"/>
          <w:szCs w:val="24"/>
        </w:rPr>
      </w:pPr>
      <w:r>
        <w:rPr>
          <w:rFonts w:ascii="宋体" w:hAnsi="宋体" w:eastAsia="宋体" w:cs="宋体"/>
          <w:spacing w:val="17"/>
          <w:sz w:val="24"/>
          <w:szCs w:val="24"/>
        </w:rPr>
        <w:t>A、未按比选文件的规定缴纳投标保证金的；</w:t>
      </w:r>
    </w:p>
    <w:p w14:paraId="0D66E33F">
      <w:pPr>
        <w:spacing w:before="195" w:line="219" w:lineRule="auto"/>
        <w:ind w:left="538"/>
        <w:rPr>
          <w:rFonts w:ascii="宋体" w:hAnsi="宋体" w:eastAsia="宋体" w:cs="宋体"/>
          <w:sz w:val="24"/>
          <w:szCs w:val="24"/>
        </w:rPr>
      </w:pPr>
      <w:r>
        <w:rPr>
          <w:rFonts w:ascii="宋体" w:hAnsi="宋体" w:eastAsia="宋体" w:cs="宋体"/>
          <w:spacing w:val="17"/>
          <w:sz w:val="24"/>
          <w:szCs w:val="24"/>
        </w:rPr>
        <w:t>B、投标文件未按比选文件要求签署、盖章的；</w:t>
      </w:r>
    </w:p>
    <w:p w14:paraId="7F1F9D60">
      <w:pPr>
        <w:spacing w:before="196" w:line="219" w:lineRule="auto"/>
        <w:ind w:left="542"/>
        <w:rPr>
          <w:rFonts w:ascii="宋体" w:hAnsi="宋体" w:eastAsia="宋体" w:cs="宋体"/>
          <w:sz w:val="24"/>
          <w:szCs w:val="24"/>
        </w:rPr>
      </w:pPr>
      <w:r>
        <w:rPr>
          <w:rFonts w:ascii="宋体" w:hAnsi="宋体" w:eastAsia="宋体" w:cs="宋体"/>
          <w:spacing w:val="16"/>
          <w:sz w:val="24"/>
          <w:szCs w:val="24"/>
        </w:rPr>
        <w:t>C、不具备比选文件规定的资格要求的；</w:t>
      </w:r>
    </w:p>
    <w:p w14:paraId="56075FE7">
      <w:pPr>
        <w:spacing w:before="195" w:line="218" w:lineRule="auto"/>
        <w:ind w:left="539"/>
        <w:rPr>
          <w:rFonts w:ascii="宋体" w:hAnsi="宋体" w:eastAsia="宋体" w:cs="宋体"/>
          <w:sz w:val="24"/>
          <w:szCs w:val="24"/>
        </w:rPr>
      </w:pPr>
      <w:r>
        <w:rPr>
          <w:rFonts w:ascii="宋体" w:hAnsi="宋体" w:eastAsia="宋体" w:cs="宋体"/>
          <w:spacing w:val="18"/>
          <w:sz w:val="24"/>
          <w:szCs w:val="24"/>
        </w:rPr>
        <w:t>D、投标报价超过比选文件规定预算金额或者</w:t>
      </w:r>
      <w:r>
        <w:rPr>
          <w:rFonts w:ascii="宋体" w:hAnsi="宋体" w:eastAsia="宋体" w:cs="宋体"/>
          <w:spacing w:val="17"/>
          <w:sz w:val="24"/>
          <w:szCs w:val="24"/>
        </w:rPr>
        <w:t>最高限价的；</w:t>
      </w:r>
    </w:p>
    <w:p w14:paraId="6ED05296">
      <w:pPr>
        <w:spacing w:line="218" w:lineRule="auto"/>
        <w:rPr>
          <w:rFonts w:ascii="宋体" w:hAnsi="宋体" w:eastAsia="宋体" w:cs="宋体"/>
          <w:sz w:val="24"/>
          <w:szCs w:val="24"/>
        </w:rPr>
        <w:sectPr>
          <w:headerReference r:id="rId29" w:type="default"/>
          <w:footerReference r:id="rId30" w:type="default"/>
          <w:pgSz w:w="11906" w:h="16839"/>
          <w:pgMar w:top="1066" w:right="1785" w:bottom="1166" w:left="1785" w:header="1056" w:footer="952" w:gutter="0"/>
          <w:cols w:space="720" w:num="1"/>
        </w:sectPr>
      </w:pPr>
    </w:p>
    <w:p w14:paraId="71B1328B">
      <w:pPr>
        <w:pStyle w:val="2"/>
        <w:spacing w:line="470" w:lineRule="auto"/>
      </w:pPr>
    </w:p>
    <w:p w14:paraId="6037CB16">
      <w:pPr>
        <w:spacing w:before="78" w:line="219" w:lineRule="auto"/>
        <w:ind w:left="541"/>
        <w:rPr>
          <w:rFonts w:ascii="宋体" w:hAnsi="宋体" w:eastAsia="宋体" w:cs="宋体"/>
          <w:sz w:val="24"/>
          <w:szCs w:val="24"/>
        </w:rPr>
      </w:pPr>
      <w:r>
        <w:rPr>
          <w:rFonts w:ascii="宋体" w:hAnsi="宋体" w:eastAsia="宋体" w:cs="宋体"/>
          <w:spacing w:val="17"/>
          <w:sz w:val="24"/>
          <w:szCs w:val="24"/>
        </w:rPr>
        <w:t>E、投标文件含有招标人不能接受的附加条件的；</w:t>
      </w:r>
    </w:p>
    <w:p w14:paraId="3D20FF58">
      <w:pPr>
        <w:spacing w:before="196" w:line="219" w:lineRule="auto"/>
        <w:ind w:left="540"/>
        <w:rPr>
          <w:rFonts w:ascii="宋体" w:hAnsi="宋体" w:eastAsia="宋体" w:cs="宋体"/>
          <w:sz w:val="24"/>
          <w:szCs w:val="24"/>
        </w:rPr>
      </w:pPr>
      <w:r>
        <w:rPr>
          <w:rFonts w:ascii="宋体" w:hAnsi="宋体" w:eastAsia="宋体" w:cs="宋体"/>
          <w:spacing w:val="17"/>
          <w:sz w:val="24"/>
          <w:szCs w:val="24"/>
        </w:rPr>
        <w:t>F、法律、法规和比选文件规定的其他无效情形的。</w:t>
      </w:r>
    </w:p>
    <w:p w14:paraId="2715C3E7">
      <w:pPr>
        <w:spacing w:before="193" w:line="294" w:lineRule="auto"/>
        <w:ind w:left="1013" w:right="68" w:hanging="778"/>
        <w:outlineLvl w:val="2"/>
        <w:rPr>
          <w:rFonts w:ascii="宋体" w:hAnsi="宋体" w:eastAsia="宋体" w:cs="宋体"/>
          <w:sz w:val="24"/>
          <w:szCs w:val="24"/>
        </w:rPr>
      </w:pPr>
      <w:r>
        <w:rPr>
          <w:rFonts w:ascii="宋体" w:hAnsi="宋体" w:eastAsia="宋体" w:cs="宋体"/>
          <w:spacing w:val="16"/>
          <w:sz w:val="24"/>
          <w:szCs w:val="24"/>
        </w:rPr>
        <w:t>22.2.</w:t>
      </w:r>
      <w:r>
        <w:rPr>
          <w:rFonts w:ascii="宋体" w:hAnsi="宋体" w:eastAsia="宋体" w:cs="宋体"/>
          <w:spacing w:val="48"/>
          <w:sz w:val="24"/>
          <w:szCs w:val="24"/>
        </w:rPr>
        <w:t xml:space="preserve"> </w:t>
      </w:r>
      <w:r>
        <w:rPr>
          <w:rFonts w:ascii="宋体" w:hAnsi="宋体" w:eastAsia="宋体" w:cs="宋体"/>
          <w:spacing w:val="16"/>
          <w:sz w:val="24"/>
          <w:szCs w:val="24"/>
        </w:rPr>
        <w:t>在招标过程中发现投标人有下列情形的</w:t>
      </w:r>
      <w:r>
        <w:rPr>
          <w:rFonts w:ascii="宋体" w:hAnsi="宋体" w:eastAsia="宋体" w:cs="宋体"/>
          <w:spacing w:val="-72"/>
          <w:sz w:val="24"/>
          <w:szCs w:val="24"/>
        </w:rPr>
        <w:t xml:space="preserve"> </w:t>
      </w:r>
      <w:r>
        <w:rPr>
          <w:rFonts w:ascii="宋体" w:hAnsi="宋体" w:eastAsia="宋体" w:cs="宋体"/>
          <w:spacing w:val="16"/>
          <w:sz w:val="24"/>
          <w:szCs w:val="24"/>
        </w:rPr>
        <w:t>，评标委员会应认定其投</w:t>
      </w:r>
      <w:r>
        <w:rPr>
          <w:rFonts w:ascii="宋体" w:hAnsi="宋体" w:eastAsia="宋体" w:cs="宋体"/>
          <w:spacing w:val="12"/>
          <w:sz w:val="24"/>
          <w:szCs w:val="24"/>
        </w:rPr>
        <w:t>标无效</w:t>
      </w:r>
      <w:r>
        <w:rPr>
          <w:rFonts w:ascii="宋体" w:hAnsi="宋体" w:eastAsia="宋体" w:cs="宋体"/>
          <w:spacing w:val="-60"/>
          <w:sz w:val="24"/>
          <w:szCs w:val="24"/>
        </w:rPr>
        <w:t xml:space="preserve"> </w:t>
      </w:r>
      <w:r>
        <w:rPr>
          <w:rFonts w:ascii="宋体" w:hAnsi="宋体" w:eastAsia="宋体" w:cs="宋体"/>
          <w:spacing w:val="12"/>
          <w:sz w:val="24"/>
          <w:szCs w:val="24"/>
        </w:rPr>
        <w:t>，并书面报告招标单位：</w:t>
      </w:r>
    </w:p>
    <w:p w14:paraId="3894D1EF">
      <w:pPr>
        <w:spacing w:before="196" w:line="220" w:lineRule="auto"/>
        <w:ind w:left="536"/>
        <w:rPr>
          <w:rFonts w:ascii="宋体" w:hAnsi="宋体" w:eastAsia="宋体" w:cs="宋体"/>
          <w:sz w:val="24"/>
          <w:szCs w:val="24"/>
        </w:rPr>
      </w:pPr>
      <w:r>
        <w:rPr>
          <w:rFonts w:ascii="宋体" w:hAnsi="宋体" w:eastAsia="宋体" w:cs="宋体"/>
          <w:spacing w:val="14"/>
          <w:sz w:val="24"/>
          <w:szCs w:val="24"/>
        </w:rPr>
        <w:t>A、有恶意串通的；</w:t>
      </w:r>
    </w:p>
    <w:p w14:paraId="783767A6">
      <w:pPr>
        <w:spacing w:before="194" w:line="219" w:lineRule="auto"/>
        <w:ind w:left="538"/>
        <w:rPr>
          <w:rFonts w:ascii="宋体" w:hAnsi="宋体" w:eastAsia="宋体" w:cs="宋体"/>
          <w:sz w:val="24"/>
          <w:szCs w:val="24"/>
        </w:rPr>
      </w:pPr>
      <w:r>
        <w:rPr>
          <w:rFonts w:ascii="宋体" w:hAnsi="宋体" w:eastAsia="宋体" w:cs="宋体"/>
          <w:spacing w:val="16"/>
          <w:sz w:val="24"/>
          <w:szCs w:val="24"/>
        </w:rPr>
        <w:t>B、有妨碍其他投标人的竞争行为的；</w:t>
      </w:r>
    </w:p>
    <w:p w14:paraId="52148F13">
      <w:pPr>
        <w:spacing w:before="196" w:line="219" w:lineRule="auto"/>
        <w:ind w:left="542"/>
        <w:rPr>
          <w:rFonts w:ascii="宋体" w:hAnsi="宋体" w:eastAsia="宋体" w:cs="宋体"/>
          <w:sz w:val="24"/>
          <w:szCs w:val="24"/>
        </w:rPr>
      </w:pPr>
      <w:r>
        <w:rPr>
          <w:rFonts w:ascii="宋体" w:hAnsi="宋体" w:eastAsia="宋体" w:cs="宋体"/>
          <w:spacing w:val="17"/>
          <w:sz w:val="24"/>
          <w:szCs w:val="24"/>
        </w:rPr>
        <w:t>C、有损害招标人或者其他投标人的合法权益的。</w:t>
      </w:r>
    </w:p>
    <w:p w14:paraId="5E745651">
      <w:pPr>
        <w:spacing w:before="195" w:line="220" w:lineRule="auto"/>
        <w:ind w:left="235"/>
        <w:outlineLvl w:val="2"/>
        <w:rPr>
          <w:rFonts w:ascii="宋体" w:hAnsi="宋体" w:eastAsia="宋体" w:cs="宋体"/>
          <w:sz w:val="24"/>
          <w:szCs w:val="24"/>
        </w:rPr>
      </w:pPr>
      <w:r>
        <w:rPr>
          <w:rFonts w:ascii="宋体" w:hAnsi="宋体" w:eastAsia="宋体" w:cs="宋体"/>
          <w:spacing w:val="12"/>
          <w:sz w:val="24"/>
          <w:szCs w:val="24"/>
        </w:rPr>
        <w:t>22.3.</w:t>
      </w:r>
      <w:r>
        <w:rPr>
          <w:rFonts w:ascii="宋体" w:hAnsi="宋体" w:eastAsia="宋体" w:cs="宋体"/>
          <w:spacing w:val="48"/>
          <w:sz w:val="24"/>
          <w:szCs w:val="24"/>
        </w:rPr>
        <w:t xml:space="preserve"> </w:t>
      </w:r>
      <w:r>
        <w:rPr>
          <w:rFonts w:ascii="宋体" w:hAnsi="宋体" w:eastAsia="宋体" w:cs="宋体"/>
          <w:spacing w:val="12"/>
          <w:sz w:val="24"/>
          <w:szCs w:val="24"/>
        </w:rPr>
        <w:t>投标人有下列情形之一的</w:t>
      </w:r>
      <w:r>
        <w:rPr>
          <w:rFonts w:ascii="宋体" w:hAnsi="宋体" w:eastAsia="宋体" w:cs="宋体"/>
          <w:spacing w:val="-69"/>
          <w:sz w:val="24"/>
          <w:szCs w:val="24"/>
        </w:rPr>
        <w:t xml:space="preserve"> </w:t>
      </w:r>
      <w:r>
        <w:rPr>
          <w:rFonts w:ascii="宋体" w:hAnsi="宋体" w:eastAsia="宋体" w:cs="宋体"/>
          <w:spacing w:val="12"/>
          <w:sz w:val="24"/>
          <w:szCs w:val="24"/>
        </w:rPr>
        <w:t>，视为串通</w:t>
      </w:r>
      <w:r>
        <w:rPr>
          <w:rFonts w:ascii="宋体" w:hAnsi="宋体" w:eastAsia="宋体" w:cs="宋体"/>
          <w:spacing w:val="-72"/>
          <w:sz w:val="24"/>
          <w:szCs w:val="24"/>
        </w:rPr>
        <w:t xml:space="preserve"> </w:t>
      </w:r>
      <w:r>
        <w:rPr>
          <w:rFonts w:ascii="宋体" w:hAnsi="宋体" w:eastAsia="宋体" w:cs="宋体"/>
          <w:spacing w:val="12"/>
          <w:sz w:val="24"/>
          <w:szCs w:val="24"/>
        </w:rPr>
        <w:t>，其</w:t>
      </w:r>
      <w:r>
        <w:rPr>
          <w:rFonts w:ascii="宋体" w:hAnsi="宋体" w:eastAsia="宋体" w:cs="宋体"/>
          <w:spacing w:val="11"/>
          <w:sz w:val="24"/>
          <w:szCs w:val="24"/>
        </w:rPr>
        <w:t>投标无效：</w:t>
      </w:r>
    </w:p>
    <w:p w14:paraId="525EDC36">
      <w:pPr>
        <w:spacing w:before="194" w:line="219" w:lineRule="auto"/>
        <w:ind w:left="536"/>
        <w:rPr>
          <w:rFonts w:ascii="宋体" w:hAnsi="宋体" w:eastAsia="宋体" w:cs="宋体"/>
          <w:sz w:val="24"/>
          <w:szCs w:val="24"/>
        </w:rPr>
      </w:pPr>
      <w:r>
        <w:rPr>
          <w:rFonts w:ascii="宋体" w:hAnsi="宋体" w:eastAsia="宋体" w:cs="宋体"/>
          <w:spacing w:val="17"/>
          <w:sz w:val="24"/>
          <w:szCs w:val="24"/>
        </w:rPr>
        <w:t>A、不同投标人的投标文件由同一单位或者个人编制；</w:t>
      </w:r>
    </w:p>
    <w:p w14:paraId="02EA0AC1">
      <w:pPr>
        <w:spacing w:before="195" w:line="219" w:lineRule="auto"/>
        <w:ind w:left="538"/>
        <w:rPr>
          <w:rFonts w:ascii="宋体" w:hAnsi="宋体" w:eastAsia="宋体" w:cs="宋体"/>
          <w:sz w:val="24"/>
          <w:szCs w:val="24"/>
        </w:rPr>
      </w:pPr>
      <w:r>
        <w:rPr>
          <w:rFonts w:ascii="宋体" w:hAnsi="宋体" w:eastAsia="宋体" w:cs="宋体"/>
          <w:spacing w:val="17"/>
          <w:sz w:val="24"/>
          <w:szCs w:val="24"/>
        </w:rPr>
        <w:t>B、不同投标人委托同一单位或者个人办理招标事宜；</w:t>
      </w:r>
    </w:p>
    <w:p w14:paraId="0CDD184F">
      <w:pPr>
        <w:spacing w:before="196" w:line="219" w:lineRule="auto"/>
        <w:jc w:val="right"/>
        <w:rPr>
          <w:rFonts w:ascii="宋体" w:hAnsi="宋体" w:eastAsia="宋体" w:cs="宋体"/>
          <w:sz w:val="24"/>
          <w:szCs w:val="24"/>
        </w:rPr>
      </w:pPr>
      <w:r>
        <w:rPr>
          <w:rFonts w:ascii="宋体" w:hAnsi="宋体" w:eastAsia="宋体" w:cs="宋体"/>
          <w:spacing w:val="14"/>
          <w:sz w:val="24"/>
          <w:szCs w:val="24"/>
        </w:rPr>
        <w:t>C、不同投标人的投标文件载明的项</w:t>
      </w:r>
      <w:r>
        <w:rPr>
          <w:rFonts w:ascii="宋体" w:hAnsi="宋体" w:eastAsia="宋体" w:cs="宋体"/>
          <w:spacing w:val="-43"/>
          <w:sz w:val="24"/>
          <w:szCs w:val="24"/>
        </w:rPr>
        <w:t xml:space="preserve"> </w:t>
      </w:r>
      <w:r>
        <w:rPr>
          <w:rFonts w:ascii="宋体" w:hAnsi="宋体" w:eastAsia="宋体" w:cs="宋体"/>
          <w:spacing w:val="14"/>
          <w:sz w:val="24"/>
          <w:szCs w:val="24"/>
        </w:rPr>
        <w:t>目管理成员或者联系人</w:t>
      </w:r>
      <w:r>
        <w:rPr>
          <w:rFonts w:ascii="宋体" w:hAnsi="宋体" w:eastAsia="宋体" w:cs="宋体"/>
          <w:spacing w:val="13"/>
          <w:sz w:val="24"/>
          <w:szCs w:val="24"/>
        </w:rPr>
        <w:t>为同一人；</w:t>
      </w:r>
    </w:p>
    <w:p w14:paraId="19E78C68">
      <w:pPr>
        <w:spacing w:before="195" w:line="219" w:lineRule="auto"/>
        <w:ind w:left="539"/>
        <w:rPr>
          <w:rFonts w:ascii="宋体" w:hAnsi="宋体" w:eastAsia="宋体" w:cs="宋体"/>
          <w:sz w:val="24"/>
          <w:szCs w:val="24"/>
        </w:rPr>
      </w:pPr>
      <w:r>
        <w:rPr>
          <w:rFonts w:ascii="宋体" w:hAnsi="宋体" w:eastAsia="宋体" w:cs="宋体"/>
          <w:spacing w:val="18"/>
          <w:sz w:val="24"/>
          <w:szCs w:val="24"/>
        </w:rPr>
        <w:t>D、不同投标人的投标文件异常一致或者投标呈规律性</w:t>
      </w:r>
      <w:r>
        <w:rPr>
          <w:rFonts w:ascii="宋体" w:hAnsi="宋体" w:eastAsia="宋体" w:cs="宋体"/>
          <w:spacing w:val="17"/>
          <w:sz w:val="24"/>
          <w:szCs w:val="24"/>
        </w:rPr>
        <w:t>差异；</w:t>
      </w:r>
    </w:p>
    <w:p w14:paraId="3AAE1336">
      <w:pPr>
        <w:spacing w:before="195" w:line="219" w:lineRule="auto"/>
        <w:ind w:left="541"/>
        <w:rPr>
          <w:rFonts w:ascii="宋体" w:hAnsi="宋体" w:eastAsia="宋体" w:cs="宋体"/>
          <w:sz w:val="24"/>
          <w:szCs w:val="24"/>
        </w:rPr>
      </w:pPr>
      <w:r>
        <w:rPr>
          <w:rFonts w:ascii="宋体" w:hAnsi="宋体" w:eastAsia="宋体" w:cs="宋体"/>
          <w:spacing w:val="16"/>
          <w:sz w:val="24"/>
          <w:szCs w:val="24"/>
        </w:rPr>
        <w:t>E、不同投标人的投标文件相互混装；</w:t>
      </w:r>
    </w:p>
    <w:p w14:paraId="7163DF15">
      <w:pPr>
        <w:spacing w:before="196" w:line="219" w:lineRule="auto"/>
        <w:ind w:left="540"/>
        <w:rPr>
          <w:rFonts w:ascii="宋体" w:hAnsi="宋体" w:eastAsia="宋体" w:cs="宋体"/>
          <w:sz w:val="24"/>
          <w:szCs w:val="24"/>
        </w:rPr>
      </w:pPr>
      <w:r>
        <w:rPr>
          <w:rFonts w:ascii="宋体" w:hAnsi="宋体" w:eastAsia="宋体" w:cs="宋体"/>
          <w:spacing w:val="19"/>
          <w:sz w:val="24"/>
          <w:szCs w:val="24"/>
        </w:rPr>
        <w:t>F、不同投标人的招标保证金从同一单位或</w:t>
      </w:r>
      <w:r>
        <w:rPr>
          <w:rFonts w:ascii="宋体" w:hAnsi="宋体" w:eastAsia="宋体" w:cs="宋体"/>
          <w:spacing w:val="18"/>
          <w:sz w:val="24"/>
          <w:szCs w:val="24"/>
        </w:rPr>
        <w:t>者个人的账户转出。</w:t>
      </w:r>
    </w:p>
    <w:p w14:paraId="4AD81BD8">
      <w:pPr>
        <w:spacing w:before="195" w:line="219" w:lineRule="auto"/>
        <w:ind w:left="235"/>
        <w:outlineLvl w:val="2"/>
        <w:rPr>
          <w:rFonts w:ascii="宋体" w:hAnsi="宋体" w:eastAsia="宋体" w:cs="宋体"/>
          <w:sz w:val="24"/>
          <w:szCs w:val="24"/>
        </w:rPr>
      </w:pPr>
      <w:r>
        <w:rPr>
          <w:rFonts w:ascii="宋体" w:hAnsi="宋体" w:eastAsia="宋体" w:cs="宋体"/>
          <w:spacing w:val="13"/>
          <w:sz w:val="24"/>
          <w:szCs w:val="24"/>
        </w:rPr>
        <w:t>22.4.</w:t>
      </w:r>
      <w:r>
        <w:rPr>
          <w:rFonts w:ascii="宋体" w:hAnsi="宋体" w:eastAsia="宋体" w:cs="宋体"/>
          <w:spacing w:val="66"/>
          <w:sz w:val="24"/>
          <w:szCs w:val="24"/>
        </w:rPr>
        <w:t xml:space="preserve"> </w:t>
      </w:r>
      <w:r>
        <w:rPr>
          <w:rFonts w:ascii="宋体" w:hAnsi="宋体" w:eastAsia="宋体" w:cs="宋体"/>
          <w:spacing w:val="13"/>
          <w:sz w:val="24"/>
          <w:szCs w:val="24"/>
        </w:rPr>
        <w:t>审查中</w:t>
      </w:r>
      <w:r>
        <w:rPr>
          <w:rFonts w:ascii="宋体" w:hAnsi="宋体" w:eastAsia="宋体" w:cs="宋体"/>
          <w:spacing w:val="-72"/>
          <w:sz w:val="24"/>
          <w:szCs w:val="24"/>
        </w:rPr>
        <w:t xml:space="preserve"> </w:t>
      </w:r>
      <w:r>
        <w:rPr>
          <w:rFonts w:ascii="宋体" w:hAnsi="宋体" w:eastAsia="宋体" w:cs="宋体"/>
          <w:spacing w:val="13"/>
          <w:sz w:val="24"/>
          <w:szCs w:val="24"/>
        </w:rPr>
        <w:t>，对明显的文字和计算错误按下述原则处理：</w:t>
      </w:r>
    </w:p>
    <w:p w14:paraId="1A745EAF">
      <w:pPr>
        <w:spacing w:before="194" w:line="219" w:lineRule="auto"/>
        <w:ind w:left="536"/>
        <w:rPr>
          <w:rFonts w:ascii="宋体" w:hAnsi="宋体" w:eastAsia="宋体" w:cs="宋体"/>
          <w:sz w:val="24"/>
          <w:szCs w:val="24"/>
        </w:rPr>
      </w:pPr>
      <w:r>
        <w:rPr>
          <w:rFonts w:ascii="宋体" w:hAnsi="宋体" w:eastAsia="宋体" w:cs="宋体"/>
          <w:spacing w:val="11"/>
          <w:sz w:val="24"/>
          <w:szCs w:val="24"/>
        </w:rPr>
        <w:t>A、如果正本与副本不一致</w:t>
      </w:r>
      <w:r>
        <w:rPr>
          <w:rFonts w:ascii="宋体" w:hAnsi="宋体" w:eastAsia="宋体" w:cs="宋体"/>
          <w:spacing w:val="-60"/>
          <w:sz w:val="24"/>
          <w:szCs w:val="24"/>
        </w:rPr>
        <w:t xml:space="preserve"> </w:t>
      </w:r>
      <w:r>
        <w:rPr>
          <w:rFonts w:ascii="宋体" w:hAnsi="宋体" w:eastAsia="宋体" w:cs="宋体"/>
          <w:spacing w:val="11"/>
          <w:sz w:val="24"/>
          <w:szCs w:val="24"/>
        </w:rPr>
        <w:t>，</w:t>
      </w:r>
      <w:r>
        <w:rPr>
          <w:rFonts w:ascii="宋体" w:hAnsi="宋体" w:eastAsia="宋体" w:cs="宋体"/>
          <w:spacing w:val="-64"/>
          <w:sz w:val="24"/>
          <w:szCs w:val="24"/>
        </w:rPr>
        <w:t xml:space="preserve"> </w:t>
      </w:r>
      <w:r>
        <w:rPr>
          <w:rFonts w:ascii="宋体" w:hAnsi="宋体" w:eastAsia="宋体" w:cs="宋体"/>
          <w:spacing w:val="11"/>
          <w:sz w:val="24"/>
          <w:szCs w:val="24"/>
        </w:rPr>
        <w:t>以正本为准；</w:t>
      </w:r>
    </w:p>
    <w:p w14:paraId="48D88726">
      <w:pPr>
        <w:spacing w:before="196" w:line="295" w:lineRule="auto"/>
        <w:ind w:left="25" w:right="70" w:firstLine="513"/>
        <w:rPr>
          <w:rFonts w:ascii="宋体" w:hAnsi="宋体" w:eastAsia="宋体" w:cs="宋体"/>
          <w:sz w:val="24"/>
          <w:szCs w:val="24"/>
        </w:rPr>
      </w:pPr>
      <w:r>
        <w:rPr>
          <w:rFonts w:ascii="宋体" w:hAnsi="宋体" w:eastAsia="宋体" w:cs="宋体"/>
          <w:spacing w:val="18"/>
          <w:sz w:val="24"/>
          <w:szCs w:val="24"/>
        </w:rPr>
        <w:t>B、投标一览表内容与投标文件中相应内容不一致的,以投标一览表为</w:t>
      </w:r>
      <w:r>
        <w:rPr>
          <w:rFonts w:ascii="宋体" w:hAnsi="宋体" w:eastAsia="宋体" w:cs="宋体"/>
          <w:spacing w:val="-6"/>
          <w:sz w:val="24"/>
          <w:szCs w:val="24"/>
        </w:rPr>
        <w:t>准；</w:t>
      </w:r>
    </w:p>
    <w:p w14:paraId="1013D20D">
      <w:pPr>
        <w:spacing w:before="193" w:line="219" w:lineRule="auto"/>
        <w:ind w:left="542"/>
        <w:rPr>
          <w:rFonts w:ascii="宋体" w:hAnsi="宋体" w:eastAsia="宋体" w:cs="宋体"/>
          <w:sz w:val="24"/>
          <w:szCs w:val="24"/>
        </w:rPr>
      </w:pPr>
      <w:r>
        <w:rPr>
          <w:rFonts w:ascii="宋体" w:hAnsi="宋体" w:eastAsia="宋体" w:cs="宋体"/>
          <w:spacing w:val="13"/>
          <w:sz w:val="24"/>
          <w:szCs w:val="24"/>
        </w:rPr>
        <w:t>C、大写金额和小写金额不一致的</w:t>
      </w:r>
      <w:r>
        <w:rPr>
          <w:rFonts w:ascii="宋体" w:hAnsi="宋体" w:eastAsia="宋体" w:cs="宋体"/>
          <w:spacing w:val="-67"/>
          <w:sz w:val="24"/>
          <w:szCs w:val="24"/>
        </w:rPr>
        <w:t xml:space="preserve"> </w:t>
      </w:r>
      <w:r>
        <w:rPr>
          <w:rFonts w:ascii="宋体" w:hAnsi="宋体" w:eastAsia="宋体" w:cs="宋体"/>
          <w:spacing w:val="13"/>
          <w:sz w:val="24"/>
          <w:szCs w:val="24"/>
        </w:rPr>
        <w:t>，</w:t>
      </w:r>
      <w:r>
        <w:rPr>
          <w:rFonts w:ascii="宋体" w:hAnsi="宋体" w:eastAsia="宋体" w:cs="宋体"/>
          <w:spacing w:val="-65"/>
          <w:sz w:val="24"/>
          <w:szCs w:val="24"/>
        </w:rPr>
        <w:t xml:space="preserve"> </w:t>
      </w:r>
      <w:r>
        <w:rPr>
          <w:rFonts w:ascii="宋体" w:hAnsi="宋体" w:eastAsia="宋体" w:cs="宋体"/>
          <w:spacing w:val="13"/>
          <w:sz w:val="24"/>
          <w:szCs w:val="24"/>
        </w:rPr>
        <w:t>以大写金额为准；</w:t>
      </w:r>
    </w:p>
    <w:p w14:paraId="0A5644D0">
      <w:pPr>
        <w:spacing w:before="194" w:line="294" w:lineRule="auto"/>
        <w:ind w:left="25" w:right="70" w:firstLine="514"/>
        <w:rPr>
          <w:rFonts w:ascii="宋体" w:hAnsi="宋体" w:eastAsia="宋体" w:cs="宋体"/>
          <w:sz w:val="24"/>
          <w:szCs w:val="24"/>
        </w:rPr>
      </w:pPr>
      <w:r>
        <w:rPr>
          <w:rFonts w:ascii="宋体" w:hAnsi="宋体" w:eastAsia="宋体" w:cs="宋体"/>
          <w:spacing w:val="19"/>
          <w:sz w:val="24"/>
          <w:szCs w:val="24"/>
        </w:rPr>
        <w:t>D、单价金额小数点或百分比有明显错误的</w:t>
      </w:r>
      <w:r>
        <w:rPr>
          <w:rFonts w:ascii="宋体" w:hAnsi="宋体" w:eastAsia="宋体" w:cs="宋体"/>
          <w:spacing w:val="-67"/>
          <w:sz w:val="24"/>
          <w:szCs w:val="24"/>
        </w:rPr>
        <w:t xml:space="preserve"> </w:t>
      </w:r>
      <w:r>
        <w:rPr>
          <w:rFonts w:ascii="宋体" w:hAnsi="宋体" w:eastAsia="宋体" w:cs="宋体"/>
          <w:spacing w:val="19"/>
          <w:sz w:val="24"/>
          <w:szCs w:val="24"/>
        </w:rPr>
        <w:t>，</w:t>
      </w:r>
      <w:r>
        <w:rPr>
          <w:rFonts w:ascii="宋体" w:hAnsi="宋体" w:eastAsia="宋体" w:cs="宋体"/>
          <w:spacing w:val="-59"/>
          <w:sz w:val="24"/>
          <w:szCs w:val="24"/>
        </w:rPr>
        <w:t xml:space="preserve"> </w:t>
      </w:r>
      <w:r>
        <w:rPr>
          <w:rFonts w:ascii="宋体" w:hAnsi="宋体" w:eastAsia="宋体" w:cs="宋体"/>
          <w:spacing w:val="19"/>
          <w:sz w:val="24"/>
          <w:szCs w:val="24"/>
        </w:rPr>
        <w:t>以投标一</w:t>
      </w:r>
      <w:r>
        <w:rPr>
          <w:rFonts w:ascii="宋体" w:hAnsi="宋体" w:eastAsia="宋体" w:cs="宋体"/>
          <w:spacing w:val="18"/>
          <w:sz w:val="24"/>
          <w:szCs w:val="24"/>
        </w:rPr>
        <w:t>览表的总价为</w:t>
      </w:r>
      <w:r>
        <w:rPr>
          <w:rFonts w:ascii="宋体" w:hAnsi="宋体" w:eastAsia="宋体" w:cs="宋体"/>
          <w:spacing w:val="7"/>
          <w:sz w:val="24"/>
          <w:szCs w:val="24"/>
        </w:rPr>
        <w:t>准</w:t>
      </w:r>
      <w:r>
        <w:rPr>
          <w:rFonts w:ascii="宋体" w:hAnsi="宋体" w:eastAsia="宋体" w:cs="宋体"/>
          <w:spacing w:val="-69"/>
          <w:sz w:val="24"/>
          <w:szCs w:val="24"/>
        </w:rPr>
        <w:t xml:space="preserve"> </w:t>
      </w:r>
      <w:r>
        <w:rPr>
          <w:rFonts w:ascii="宋体" w:hAnsi="宋体" w:eastAsia="宋体" w:cs="宋体"/>
          <w:spacing w:val="7"/>
          <w:sz w:val="24"/>
          <w:szCs w:val="24"/>
        </w:rPr>
        <w:t>，并修改单价；</w:t>
      </w:r>
    </w:p>
    <w:p w14:paraId="6EBDA983">
      <w:pPr>
        <w:spacing w:before="197" w:line="294" w:lineRule="auto"/>
        <w:ind w:left="542" w:hanging="1"/>
        <w:rPr>
          <w:rFonts w:ascii="宋体" w:hAnsi="宋体" w:eastAsia="宋体" w:cs="宋体"/>
          <w:sz w:val="24"/>
          <w:szCs w:val="24"/>
        </w:rPr>
      </w:pPr>
      <w:r>
        <w:rPr>
          <w:rFonts w:ascii="宋体" w:hAnsi="宋体" w:eastAsia="宋体" w:cs="宋体"/>
          <w:spacing w:val="13"/>
          <w:sz w:val="24"/>
          <w:szCs w:val="24"/>
        </w:rPr>
        <w:t>E、总价金额与按单价汇总金额不一致的</w:t>
      </w:r>
      <w:r>
        <w:rPr>
          <w:rFonts w:ascii="宋体" w:hAnsi="宋体" w:eastAsia="宋体" w:cs="宋体"/>
          <w:spacing w:val="-65"/>
          <w:sz w:val="24"/>
          <w:szCs w:val="24"/>
        </w:rPr>
        <w:t xml:space="preserve"> </w:t>
      </w:r>
      <w:r>
        <w:rPr>
          <w:rFonts w:ascii="宋体" w:hAnsi="宋体" w:eastAsia="宋体" w:cs="宋体"/>
          <w:spacing w:val="13"/>
          <w:sz w:val="24"/>
          <w:szCs w:val="24"/>
        </w:rPr>
        <w:t>，</w:t>
      </w:r>
      <w:r>
        <w:rPr>
          <w:rFonts w:ascii="宋体" w:hAnsi="宋体" w:eastAsia="宋体" w:cs="宋体"/>
          <w:spacing w:val="-71"/>
          <w:sz w:val="24"/>
          <w:szCs w:val="24"/>
        </w:rPr>
        <w:t xml:space="preserve"> </w:t>
      </w:r>
      <w:r>
        <w:rPr>
          <w:rFonts w:ascii="宋体" w:hAnsi="宋体" w:eastAsia="宋体" w:cs="宋体"/>
          <w:spacing w:val="13"/>
          <w:sz w:val="24"/>
          <w:szCs w:val="24"/>
        </w:rPr>
        <w:t>以单价金额计算结果为准；</w:t>
      </w:r>
      <w:r>
        <w:rPr>
          <w:rFonts w:ascii="宋体" w:hAnsi="宋体" w:eastAsia="宋体" w:cs="宋体"/>
          <w:spacing w:val="17"/>
          <w:sz w:val="24"/>
          <w:szCs w:val="24"/>
        </w:rPr>
        <w:t>评标委员会将要求投标人按上述原则以书面形式调整确认</w:t>
      </w:r>
      <w:r>
        <w:rPr>
          <w:rFonts w:ascii="宋体" w:hAnsi="宋体" w:eastAsia="宋体" w:cs="宋体"/>
          <w:spacing w:val="-72"/>
          <w:sz w:val="24"/>
          <w:szCs w:val="24"/>
        </w:rPr>
        <w:t xml:space="preserve"> </w:t>
      </w:r>
      <w:r>
        <w:rPr>
          <w:rFonts w:ascii="宋体" w:hAnsi="宋体" w:eastAsia="宋体" w:cs="宋体"/>
          <w:spacing w:val="17"/>
          <w:sz w:val="24"/>
          <w:szCs w:val="24"/>
        </w:rPr>
        <w:t>，</w:t>
      </w:r>
      <w:r>
        <w:rPr>
          <w:rFonts w:ascii="宋体" w:hAnsi="宋体" w:eastAsia="宋体" w:cs="宋体"/>
          <w:spacing w:val="16"/>
          <w:sz w:val="24"/>
          <w:szCs w:val="24"/>
        </w:rPr>
        <w:t>投标人确</w:t>
      </w:r>
    </w:p>
    <w:p w14:paraId="777C137E">
      <w:pPr>
        <w:spacing w:before="196" w:line="219" w:lineRule="auto"/>
        <w:ind w:left="23"/>
        <w:rPr>
          <w:rFonts w:ascii="宋体" w:hAnsi="宋体" w:eastAsia="宋体" w:cs="宋体"/>
          <w:sz w:val="24"/>
          <w:szCs w:val="24"/>
        </w:rPr>
      </w:pPr>
      <w:r>
        <w:rPr>
          <w:rFonts w:ascii="宋体" w:hAnsi="宋体" w:eastAsia="宋体" w:cs="宋体"/>
          <w:spacing w:val="15"/>
          <w:sz w:val="24"/>
          <w:szCs w:val="24"/>
        </w:rPr>
        <w:t>认后的投标对投标人具有约束力</w:t>
      </w:r>
      <w:r>
        <w:rPr>
          <w:rFonts w:ascii="宋体" w:hAnsi="宋体" w:eastAsia="宋体" w:cs="宋体"/>
          <w:spacing w:val="-64"/>
          <w:sz w:val="24"/>
          <w:szCs w:val="24"/>
        </w:rPr>
        <w:t xml:space="preserve"> </w:t>
      </w:r>
      <w:r>
        <w:rPr>
          <w:rFonts w:ascii="宋体" w:hAnsi="宋体" w:eastAsia="宋体" w:cs="宋体"/>
          <w:spacing w:val="15"/>
          <w:sz w:val="24"/>
          <w:szCs w:val="24"/>
        </w:rPr>
        <w:t>，如果投标人不予确认</w:t>
      </w:r>
      <w:r>
        <w:rPr>
          <w:rFonts w:ascii="宋体" w:hAnsi="宋体" w:eastAsia="宋体" w:cs="宋体"/>
          <w:spacing w:val="-71"/>
          <w:sz w:val="24"/>
          <w:szCs w:val="24"/>
        </w:rPr>
        <w:t xml:space="preserve"> </w:t>
      </w:r>
      <w:r>
        <w:rPr>
          <w:rFonts w:ascii="宋体" w:hAnsi="宋体" w:eastAsia="宋体" w:cs="宋体"/>
          <w:spacing w:val="15"/>
          <w:sz w:val="24"/>
          <w:szCs w:val="24"/>
        </w:rPr>
        <w:t>，其投标无效。</w:t>
      </w:r>
    </w:p>
    <w:p w14:paraId="03D0770D">
      <w:pPr>
        <w:spacing w:before="194" w:line="219" w:lineRule="auto"/>
        <w:ind w:left="237"/>
        <w:outlineLvl w:val="2"/>
        <w:rPr>
          <w:rFonts w:ascii="宋体" w:hAnsi="宋体" w:eastAsia="宋体" w:cs="宋体"/>
          <w:sz w:val="24"/>
          <w:szCs w:val="24"/>
        </w:rPr>
      </w:pPr>
      <w:r>
        <w:rPr>
          <w:rFonts w:ascii="宋体" w:hAnsi="宋体" w:eastAsia="宋体" w:cs="宋体"/>
          <w:spacing w:val="18"/>
          <w:sz w:val="24"/>
          <w:szCs w:val="24"/>
        </w:rPr>
        <w:t>22.5. 评标委员会认为投标人的投标明显低于其他通过符合性审查投标</w:t>
      </w:r>
    </w:p>
    <w:p w14:paraId="4A633DE7">
      <w:pPr>
        <w:spacing w:before="197" w:line="369" w:lineRule="auto"/>
        <w:ind w:left="23" w:right="70" w:firstLine="1"/>
        <w:jc w:val="both"/>
        <w:rPr>
          <w:rFonts w:ascii="宋体" w:hAnsi="宋体" w:eastAsia="宋体" w:cs="宋体"/>
          <w:sz w:val="24"/>
          <w:szCs w:val="24"/>
        </w:rPr>
      </w:pPr>
      <w:r>
        <w:rPr>
          <w:rFonts w:ascii="宋体" w:hAnsi="宋体" w:eastAsia="宋体" w:cs="宋体"/>
          <w:spacing w:val="15"/>
          <w:sz w:val="24"/>
          <w:szCs w:val="24"/>
        </w:rPr>
        <w:t>人的投标</w:t>
      </w:r>
      <w:r>
        <w:rPr>
          <w:rFonts w:ascii="宋体" w:hAnsi="宋体" w:eastAsia="宋体" w:cs="宋体"/>
          <w:spacing w:val="-56"/>
          <w:sz w:val="24"/>
          <w:szCs w:val="24"/>
        </w:rPr>
        <w:t xml:space="preserve"> </w:t>
      </w:r>
      <w:r>
        <w:rPr>
          <w:rFonts w:ascii="宋体" w:hAnsi="宋体" w:eastAsia="宋体" w:cs="宋体"/>
          <w:spacing w:val="15"/>
          <w:sz w:val="24"/>
          <w:szCs w:val="24"/>
        </w:rPr>
        <w:t>，有可能影响产品质量或者不能诚信履约的</w:t>
      </w:r>
      <w:r>
        <w:rPr>
          <w:rFonts w:ascii="宋体" w:hAnsi="宋体" w:eastAsia="宋体" w:cs="宋体"/>
          <w:spacing w:val="-72"/>
          <w:sz w:val="24"/>
          <w:szCs w:val="24"/>
        </w:rPr>
        <w:t xml:space="preserve"> </w:t>
      </w:r>
      <w:r>
        <w:rPr>
          <w:rFonts w:ascii="宋体" w:hAnsi="宋体" w:eastAsia="宋体" w:cs="宋体"/>
          <w:spacing w:val="15"/>
          <w:sz w:val="24"/>
          <w:szCs w:val="24"/>
        </w:rPr>
        <w:t>，应当要求其在招标</w:t>
      </w:r>
      <w:r>
        <w:rPr>
          <w:rFonts w:ascii="宋体" w:hAnsi="宋体" w:eastAsia="宋体" w:cs="宋体"/>
          <w:spacing w:val="17"/>
          <w:sz w:val="24"/>
          <w:szCs w:val="24"/>
        </w:rPr>
        <w:t>现场合理的时间内提供书面说明</w:t>
      </w:r>
      <w:r>
        <w:rPr>
          <w:rFonts w:ascii="宋体" w:hAnsi="宋体" w:eastAsia="宋体" w:cs="宋体"/>
          <w:spacing w:val="-70"/>
          <w:sz w:val="24"/>
          <w:szCs w:val="24"/>
        </w:rPr>
        <w:t xml:space="preserve"> </w:t>
      </w:r>
      <w:r>
        <w:rPr>
          <w:rFonts w:ascii="宋体" w:hAnsi="宋体" w:eastAsia="宋体" w:cs="宋体"/>
          <w:spacing w:val="17"/>
          <w:sz w:val="24"/>
          <w:szCs w:val="24"/>
        </w:rPr>
        <w:t>，必要时提交相关证明材料；投标人不能</w:t>
      </w:r>
      <w:r>
        <w:rPr>
          <w:rFonts w:ascii="宋体" w:hAnsi="宋体" w:eastAsia="宋体" w:cs="宋体"/>
          <w:spacing w:val="16"/>
          <w:sz w:val="24"/>
          <w:szCs w:val="24"/>
        </w:rPr>
        <w:t>证明其投标合理性的</w:t>
      </w:r>
      <w:r>
        <w:rPr>
          <w:rFonts w:ascii="宋体" w:hAnsi="宋体" w:eastAsia="宋体" w:cs="宋体"/>
          <w:spacing w:val="-58"/>
          <w:sz w:val="24"/>
          <w:szCs w:val="24"/>
        </w:rPr>
        <w:t xml:space="preserve"> </w:t>
      </w:r>
      <w:r>
        <w:rPr>
          <w:rFonts w:ascii="宋体" w:hAnsi="宋体" w:eastAsia="宋体" w:cs="宋体"/>
          <w:spacing w:val="16"/>
          <w:sz w:val="24"/>
          <w:szCs w:val="24"/>
        </w:rPr>
        <w:t>，评标委员会应当将其作为无效投标处理。</w:t>
      </w:r>
    </w:p>
    <w:p w14:paraId="1D2E535A">
      <w:pPr>
        <w:spacing w:line="219" w:lineRule="auto"/>
        <w:ind w:left="26"/>
        <w:rPr>
          <w:rFonts w:ascii="宋体" w:hAnsi="宋体" w:eastAsia="宋体" w:cs="宋体"/>
          <w:sz w:val="24"/>
          <w:szCs w:val="24"/>
        </w:rPr>
      </w:pPr>
      <w:r>
        <w:rPr>
          <w:rFonts w:ascii="宋体" w:hAnsi="宋体" w:eastAsia="宋体" w:cs="宋体"/>
          <w:b/>
          <w:bCs/>
          <w:spacing w:val="11"/>
          <w:sz w:val="24"/>
          <w:szCs w:val="24"/>
        </w:rPr>
        <w:t>23.</w:t>
      </w:r>
      <w:r>
        <w:rPr>
          <w:rFonts w:ascii="宋体" w:hAnsi="宋体" w:eastAsia="宋体" w:cs="宋体"/>
          <w:spacing w:val="-63"/>
          <w:sz w:val="24"/>
          <w:szCs w:val="24"/>
        </w:rPr>
        <w:t xml:space="preserve"> </w:t>
      </w:r>
      <w:r>
        <w:rPr>
          <w:rFonts w:ascii="宋体" w:hAnsi="宋体" w:eastAsia="宋体" w:cs="宋体"/>
          <w:b/>
          <w:bCs/>
          <w:spacing w:val="11"/>
          <w:sz w:val="24"/>
          <w:szCs w:val="24"/>
        </w:rPr>
        <w:t>澄清、说明或者补正</w:t>
      </w:r>
    </w:p>
    <w:p w14:paraId="247A50BC">
      <w:pPr>
        <w:spacing w:line="219" w:lineRule="auto"/>
        <w:rPr>
          <w:rFonts w:ascii="宋体" w:hAnsi="宋体" w:eastAsia="宋体" w:cs="宋体"/>
          <w:sz w:val="24"/>
          <w:szCs w:val="24"/>
        </w:rPr>
        <w:sectPr>
          <w:headerReference r:id="rId31" w:type="default"/>
          <w:footerReference r:id="rId32" w:type="default"/>
          <w:pgSz w:w="11906" w:h="16839"/>
          <w:pgMar w:top="1066" w:right="1750" w:bottom="1166" w:left="1785" w:header="1056" w:footer="952" w:gutter="0"/>
          <w:cols w:space="720" w:num="1"/>
        </w:sectPr>
      </w:pPr>
    </w:p>
    <w:p w14:paraId="3EA627BB">
      <w:pPr>
        <w:pStyle w:val="2"/>
        <w:spacing w:line="472" w:lineRule="auto"/>
      </w:pPr>
    </w:p>
    <w:p w14:paraId="54EDCF63">
      <w:pPr>
        <w:spacing w:before="78" w:line="369" w:lineRule="auto"/>
        <w:ind w:left="23" w:firstLine="519"/>
        <w:jc w:val="both"/>
        <w:rPr>
          <w:rFonts w:ascii="宋体" w:hAnsi="宋体" w:eastAsia="宋体" w:cs="宋体"/>
          <w:sz w:val="24"/>
          <w:szCs w:val="24"/>
        </w:rPr>
      </w:pPr>
      <w:r>
        <w:rPr>
          <w:rFonts w:ascii="宋体" w:hAnsi="宋体" w:eastAsia="宋体" w:cs="宋体"/>
          <w:spacing w:val="18"/>
          <w:sz w:val="24"/>
          <w:szCs w:val="24"/>
        </w:rPr>
        <w:t>对于投标文件中含义不明确、同类问题表述不一致或者有明显文字和</w:t>
      </w:r>
      <w:r>
        <w:rPr>
          <w:rFonts w:ascii="宋体" w:hAnsi="宋体" w:eastAsia="宋体" w:cs="宋体"/>
          <w:spacing w:val="16"/>
          <w:sz w:val="24"/>
          <w:szCs w:val="24"/>
        </w:rPr>
        <w:t>计算错误的内容</w:t>
      </w:r>
      <w:r>
        <w:rPr>
          <w:rFonts w:ascii="宋体" w:hAnsi="宋体" w:eastAsia="宋体" w:cs="宋体"/>
          <w:spacing w:val="-72"/>
          <w:sz w:val="24"/>
          <w:szCs w:val="24"/>
        </w:rPr>
        <w:t xml:space="preserve"> </w:t>
      </w:r>
      <w:r>
        <w:rPr>
          <w:rFonts w:ascii="宋体" w:hAnsi="宋体" w:eastAsia="宋体" w:cs="宋体"/>
          <w:spacing w:val="16"/>
          <w:sz w:val="24"/>
          <w:szCs w:val="24"/>
        </w:rPr>
        <w:t>，评标委员会应当以书面形式要求投标人作出必要的澄清、</w:t>
      </w:r>
      <w:r>
        <w:rPr>
          <w:rFonts w:ascii="宋体" w:hAnsi="宋体" w:eastAsia="宋体" w:cs="宋体"/>
          <w:spacing w:val="19"/>
          <w:sz w:val="24"/>
          <w:szCs w:val="24"/>
        </w:rPr>
        <w:t>说明或者补正</w:t>
      </w:r>
      <w:r>
        <w:rPr>
          <w:rFonts w:ascii="宋体" w:hAnsi="宋体" w:eastAsia="宋体" w:cs="宋体"/>
          <w:spacing w:val="-64"/>
          <w:sz w:val="24"/>
          <w:szCs w:val="24"/>
        </w:rPr>
        <w:t xml:space="preserve"> </w:t>
      </w:r>
      <w:r>
        <w:rPr>
          <w:rFonts w:ascii="宋体" w:hAnsi="宋体" w:eastAsia="宋体" w:cs="宋体"/>
          <w:spacing w:val="19"/>
          <w:sz w:val="24"/>
          <w:szCs w:val="24"/>
        </w:rPr>
        <w:t>。该澄清</w:t>
      </w:r>
      <w:r>
        <w:rPr>
          <w:rFonts w:ascii="宋体" w:hAnsi="宋体" w:eastAsia="宋体" w:cs="宋体"/>
          <w:spacing w:val="-70"/>
          <w:sz w:val="24"/>
          <w:szCs w:val="24"/>
        </w:rPr>
        <w:t xml:space="preserve"> </w:t>
      </w:r>
      <w:r>
        <w:rPr>
          <w:rFonts w:ascii="宋体" w:hAnsi="宋体" w:eastAsia="宋体" w:cs="宋体"/>
          <w:spacing w:val="19"/>
          <w:sz w:val="24"/>
          <w:szCs w:val="24"/>
        </w:rPr>
        <w:t>、说明或者补正应当采用书面形式,并加盖投标人</w:t>
      </w:r>
      <w:r>
        <w:rPr>
          <w:rFonts w:ascii="宋体" w:hAnsi="宋体" w:eastAsia="宋体" w:cs="宋体"/>
          <w:spacing w:val="17"/>
          <w:sz w:val="24"/>
          <w:szCs w:val="24"/>
        </w:rPr>
        <w:t>公章或者由法定代表人或其授权的代表签字</w:t>
      </w:r>
      <w:r>
        <w:rPr>
          <w:rFonts w:ascii="宋体" w:hAnsi="宋体" w:eastAsia="宋体" w:cs="宋体"/>
          <w:spacing w:val="-68"/>
          <w:sz w:val="24"/>
          <w:szCs w:val="24"/>
        </w:rPr>
        <w:t xml:space="preserve"> </w:t>
      </w:r>
      <w:r>
        <w:rPr>
          <w:rFonts w:ascii="宋体" w:hAnsi="宋体" w:eastAsia="宋体" w:cs="宋体"/>
          <w:spacing w:val="17"/>
          <w:sz w:val="24"/>
          <w:szCs w:val="24"/>
        </w:rPr>
        <w:t>。投标人的澄清、说明或</w:t>
      </w:r>
      <w:r>
        <w:rPr>
          <w:rFonts w:ascii="宋体" w:hAnsi="宋体" w:eastAsia="宋体" w:cs="宋体"/>
          <w:spacing w:val="16"/>
          <w:sz w:val="24"/>
          <w:szCs w:val="24"/>
        </w:rPr>
        <w:t>者补</w:t>
      </w:r>
      <w:r>
        <w:rPr>
          <w:rFonts w:ascii="宋体" w:hAnsi="宋体" w:eastAsia="宋体" w:cs="宋体"/>
          <w:spacing w:val="19"/>
          <w:sz w:val="24"/>
          <w:szCs w:val="24"/>
        </w:rPr>
        <w:t>正不得超出投标文件的范围或者改变投标文件的实质性</w:t>
      </w:r>
      <w:r>
        <w:rPr>
          <w:rFonts w:ascii="宋体" w:hAnsi="宋体" w:eastAsia="宋体" w:cs="宋体"/>
          <w:spacing w:val="18"/>
          <w:sz w:val="24"/>
          <w:szCs w:val="24"/>
        </w:rPr>
        <w:t>内容。</w:t>
      </w:r>
    </w:p>
    <w:p w14:paraId="16226195">
      <w:pPr>
        <w:spacing w:line="220" w:lineRule="auto"/>
        <w:ind w:left="26"/>
        <w:outlineLvl w:val="2"/>
        <w:rPr>
          <w:rFonts w:ascii="宋体" w:hAnsi="宋体" w:eastAsia="宋体" w:cs="宋体"/>
          <w:sz w:val="24"/>
          <w:szCs w:val="24"/>
        </w:rPr>
      </w:pPr>
      <w:r>
        <w:rPr>
          <w:rFonts w:ascii="宋体" w:hAnsi="宋体" w:eastAsia="宋体" w:cs="宋体"/>
          <w:b/>
          <w:bCs/>
          <w:spacing w:val="6"/>
          <w:sz w:val="24"/>
          <w:szCs w:val="24"/>
        </w:rPr>
        <w:t>24.</w:t>
      </w:r>
      <w:r>
        <w:rPr>
          <w:rFonts w:ascii="宋体" w:hAnsi="宋体" w:eastAsia="宋体" w:cs="宋体"/>
          <w:spacing w:val="-66"/>
          <w:sz w:val="24"/>
          <w:szCs w:val="24"/>
        </w:rPr>
        <w:t xml:space="preserve"> </w:t>
      </w:r>
      <w:r>
        <w:rPr>
          <w:rFonts w:ascii="宋体" w:hAnsi="宋体" w:eastAsia="宋体" w:cs="宋体"/>
          <w:b/>
          <w:bCs/>
          <w:spacing w:val="6"/>
          <w:sz w:val="24"/>
          <w:szCs w:val="24"/>
        </w:rPr>
        <w:t>评审复核</w:t>
      </w:r>
    </w:p>
    <w:p w14:paraId="0E5F2EC5">
      <w:pPr>
        <w:spacing w:before="193" w:line="304" w:lineRule="auto"/>
        <w:ind w:left="1032" w:right="219" w:hanging="797"/>
        <w:outlineLvl w:val="2"/>
        <w:rPr>
          <w:rFonts w:ascii="宋体" w:hAnsi="宋体" w:eastAsia="宋体" w:cs="宋体"/>
          <w:sz w:val="24"/>
          <w:szCs w:val="24"/>
        </w:rPr>
      </w:pPr>
      <w:r>
        <w:rPr>
          <w:rFonts w:ascii="宋体" w:hAnsi="宋体" w:eastAsia="宋体" w:cs="宋体"/>
          <w:spacing w:val="14"/>
          <w:sz w:val="24"/>
          <w:szCs w:val="24"/>
        </w:rPr>
        <w:t>24.1.</w:t>
      </w:r>
      <w:r>
        <w:rPr>
          <w:rFonts w:ascii="宋体" w:hAnsi="宋体" w:eastAsia="宋体" w:cs="宋体"/>
          <w:spacing w:val="61"/>
          <w:sz w:val="24"/>
          <w:szCs w:val="24"/>
        </w:rPr>
        <w:t xml:space="preserve"> </w:t>
      </w:r>
      <w:r>
        <w:rPr>
          <w:rFonts w:ascii="宋体" w:hAnsi="宋体" w:eastAsia="宋体" w:cs="宋体"/>
          <w:spacing w:val="14"/>
          <w:sz w:val="24"/>
          <w:szCs w:val="24"/>
        </w:rPr>
        <w:t>评审结果汇总完成后</w:t>
      </w:r>
      <w:r>
        <w:rPr>
          <w:rFonts w:ascii="宋体" w:hAnsi="宋体" w:eastAsia="宋体" w:cs="宋体"/>
          <w:spacing w:val="-69"/>
          <w:sz w:val="24"/>
          <w:szCs w:val="24"/>
        </w:rPr>
        <w:t xml:space="preserve"> </w:t>
      </w:r>
      <w:r>
        <w:rPr>
          <w:rFonts w:ascii="宋体" w:hAnsi="宋体" w:eastAsia="宋体" w:cs="宋体"/>
          <w:spacing w:val="14"/>
          <w:sz w:val="24"/>
          <w:szCs w:val="24"/>
        </w:rPr>
        <w:t>，除下列情形外</w:t>
      </w:r>
      <w:r>
        <w:rPr>
          <w:rFonts w:ascii="宋体" w:hAnsi="宋体" w:eastAsia="宋体" w:cs="宋体"/>
          <w:spacing w:val="-70"/>
          <w:sz w:val="24"/>
          <w:szCs w:val="24"/>
        </w:rPr>
        <w:t xml:space="preserve"> </w:t>
      </w:r>
      <w:r>
        <w:rPr>
          <w:rFonts w:ascii="宋体" w:hAnsi="宋体" w:eastAsia="宋体" w:cs="宋体"/>
          <w:spacing w:val="14"/>
          <w:sz w:val="24"/>
          <w:szCs w:val="24"/>
        </w:rPr>
        <w:t>，任何人不得修改评审结果</w:t>
      </w:r>
      <w:r>
        <w:rPr>
          <w:rFonts w:ascii="宋体" w:hAnsi="宋体" w:eastAsia="宋体" w:cs="宋体"/>
          <w:sz w:val="24"/>
          <w:szCs w:val="24"/>
        </w:rPr>
        <w:t xml:space="preserve"> :</w:t>
      </w:r>
    </w:p>
    <w:p w14:paraId="4B5C4A60">
      <w:pPr>
        <w:spacing w:before="169" w:line="219" w:lineRule="auto"/>
        <w:ind w:left="496"/>
        <w:rPr>
          <w:rFonts w:ascii="宋体" w:hAnsi="宋体" w:eastAsia="宋体" w:cs="宋体"/>
          <w:sz w:val="24"/>
          <w:szCs w:val="24"/>
        </w:rPr>
      </w:pPr>
      <w:r>
        <w:rPr>
          <w:rFonts w:ascii="宋体" w:hAnsi="宋体" w:eastAsia="宋体" w:cs="宋体"/>
          <w:spacing w:val="-1"/>
          <w:sz w:val="24"/>
          <w:szCs w:val="24"/>
        </w:rPr>
        <w:t>A、资格检查认定错误；</w:t>
      </w:r>
    </w:p>
    <w:p w14:paraId="4026FF48">
      <w:pPr>
        <w:spacing w:before="195" w:line="218" w:lineRule="auto"/>
        <w:ind w:left="497"/>
        <w:rPr>
          <w:rFonts w:ascii="宋体" w:hAnsi="宋体" w:eastAsia="宋体" w:cs="宋体"/>
          <w:sz w:val="24"/>
          <w:szCs w:val="24"/>
        </w:rPr>
      </w:pPr>
      <w:r>
        <w:rPr>
          <w:rFonts w:ascii="宋体" w:hAnsi="宋体" w:eastAsia="宋体" w:cs="宋体"/>
          <w:spacing w:val="-1"/>
          <w:sz w:val="24"/>
          <w:szCs w:val="24"/>
        </w:rPr>
        <w:t>B、价格计算错误。</w:t>
      </w:r>
    </w:p>
    <w:p w14:paraId="43510CD3">
      <w:pPr>
        <w:spacing w:before="197" w:line="218" w:lineRule="auto"/>
        <w:ind w:left="237"/>
        <w:outlineLvl w:val="2"/>
        <w:rPr>
          <w:rFonts w:ascii="宋体" w:hAnsi="宋体" w:eastAsia="宋体" w:cs="宋体"/>
          <w:sz w:val="24"/>
          <w:szCs w:val="24"/>
        </w:rPr>
      </w:pPr>
      <w:r>
        <w:rPr>
          <w:rFonts w:ascii="宋体" w:hAnsi="宋体" w:eastAsia="宋体" w:cs="宋体"/>
          <w:spacing w:val="14"/>
          <w:sz w:val="24"/>
          <w:szCs w:val="24"/>
        </w:rPr>
        <w:t>24.2.</w:t>
      </w:r>
      <w:r>
        <w:rPr>
          <w:rFonts w:ascii="宋体" w:hAnsi="宋体" w:eastAsia="宋体" w:cs="宋体"/>
          <w:spacing w:val="56"/>
          <w:sz w:val="24"/>
          <w:szCs w:val="24"/>
        </w:rPr>
        <w:t xml:space="preserve"> </w:t>
      </w:r>
      <w:r>
        <w:rPr>
          <w:rFonts w:ascii="宋体" w:hAnsi="宋体" w:eastAsia="宋体" w:cs="宋体"/>
          <w:spacing w:val="14"/>
          <w:sz w:val="24"/>
          <w:szCs w:val="24"/>
        </w:rPr>
        <w:t>评标报告签署前</w:t>
      </w:r>
      <w:r>
        <w:rPr>
          <w:rFonts w:ascii="宋体" w:hAnsi="宋体" w:eastAsia="宋体" w:cs="宋体"/>
          <w:spacing w:val="-69"/>
          <w:sz w:val="24"/>
          <w:szCs w:val="24"/>
        </w:rPr>
        <w:t xml:space="preserve"> </w:t>
      </w:r>
      <w:r>
        <w:rPr>
          <w:rFonts w:ascii="宋体" w:hAnsi="宋体" w:eastAsia="宋体" w:cs="宋体"/>
          <w:spacing w:val="14"/>
          <w:sz w:val="24"/>
          <w:szCs w:val="24"/>
        </w:rPr>
        <w:t>，经复核发现存在以上情形之一的</w:t>
      </w:r>
      <w:r>
        <w:rPr>
          <w:rFonts w:ascii="宋体" w:hAnsi="宋体" w:eastAsia="宋体" w:cs="宋体"/>
          <w:spacing w:val="-69"/>
          <w:sz w:val="24"/>
          <w:szCs w:val="24"/>
        </w:rPr>
        <w:t xml:space="preserve"> </w:t>
      </w:r>
      <w:r>
        <w:rPr>
          <w:rFonts w:ascii="宋体" w:hAnsi="宋体" w:eastAsia="宋体" w:cs="宋体"/>
          <w:spacing w:val="14"/>
          <w:sz w:val="24"/>
          <w:szCs w:val="24"/>
        </w:rPr>
        <w:t>，评标委员会</w:t>
      </w:r>
    </w:p>
    <w:p w14:paraId="2B6D022E">
      <w:pPr>
        <w:spacing w:before="197" w:line="369" w:lineRule="auto"/>
        <w:ind w:left="23" w:right="219"/>
        <w:jc w:val="both"/>
        <w:rPr>
          <w:rFonts w:ascii="宋体" w:hAnsi="宋体" w:eastAsia="宋体" w:cs="宋体"/>
          <w:sz w:val="24"/>
          <w:szCs w:val="24"/>
        </w:rPr>
      </w:pPr>
      <w:r>
        <w:rPr>
          <w:rFonts w:ascii="宋体" w:hAnsi="宋体" w:eastAsia="宋体" w:cs="宋体"/>
          <w:spacing w:val="16"/>
          <w:sz w:val="24"/>
          <w:szCs w:val="24"/>
        </w:rPr>
        <w:t>应当当场修改评审结果</w:t>
      </w:r>
      <w:r>
        <w:rPr>
          <w:rFonts w:ascii="宋体" w:hAnsi="宋体" w:eastAsia="宋体" w:cs="宋体"/>
          <w:spacing w:val="-72"/>
          <w:sz w:val="24"/>
          <w:szCs w:val="24"/>
        </w:rPr>
        <w:t xml:space="preserve"> </w:t>
      </w:r>
      <w:r>
        <w:rPr>
          <w:rFonts w:ascii="宋体" w:hAnsi="宋体" w:eastAsia="宋体" w:cs="宋体"/>
          <w:spacing w:val="16"/>
          <w:sz w:val="24"/>
          <w:szCs w:val="24"/>
        </w:rPr>
        <w:t>，并在评标报告中记载</w:t>
      </w:r>
      <w:r>
        <w:rPr>
          <w:rFonts w:ascii="宋体" w:hAnsi="宋体" w:eastAsia="宋体" w:cs="宋体"/>
          <w:spacing w:val="15"/>
          <w:sz w:val="24"/>
          <w:szCs w:val="24"/>
        </w:rPr>
        <w:t>；评标报告签署后</w:t>
      </w:r>
      <w:r>
        <w:rPr>
          <w:rFonts w:ascii="宋体" w:hAnsi="宋体" w:eastAsia="宋体" w:cs="宋体"/>
          <w:spacing w:val="-72"/>
          <w:sz w:val="24"/>
          <w:szCs w:val="24"/>
        </w:rPr>
        <w:t xml:space="preserve"> </w:t>
      </w:r>
      <w:r>
        <w:rPr>
          <w:rFonts w:ascii="宋体" w:hAnsi="宋体" w:eastAsia="宋体" w:cs="宋体"/>
          <w:spacing w:val="15"/>
          <w:sz w:val="24"/>
          <w:szCs w:val="24"/>
        </w:rPr>
        <w:t>，招标人</w:t>
      </w:r>
      <w:r>
        <w:rPr>
          <w:rFonts w:ascii="宋体" w:hAnsi="宋体" w:eastAsia="宋体" w:cs="宋体"/>
          <w:spacing w:val="17"/>
          <w:sz w:val="24"/>
          <w:szCs w:val="24"/>
        </w:rPr>
        <w:t>或者招标代理机构发现存在以上情形之一的</w:t>
      </w:r>
      <w:r>
        <w:rPr>
          <w:rFonts w:ascii="宋体" w:hAnsi="宋体" w:eastAsia="宋体" w:cs="宋体"/>
          <w:spacing w:val="-69"/>
          <w:sz w:val="24"/>
          <w:szCs w:val="24"/>
        </w:rPr>
        <w:t xml:space="preserve"> </w:t>
      </w:r>
      <w:r>
        <w:rPr>
          <w:rFonts w:ascii="宋体" w:hAnsi="宋体" w:eastAsia="宋体" w:cs="宋体"/>
          <w:spacing w:val="17"/>
          <w:sz w:val="24"/>
          <w:szCs w:val="24"/>
        </w:rPr>
        <w:t>，应当组织原评标委员会进行</w:t>
      </w:r>
      <w:r>
        <w:rPr>
          <w:rFonts w:ascii="宋体" w:hAnsi="宋体" w:eastAsia="宋体" w:cs="宋体"/>
          <w:spacing w:val="15"/>
          <w:sz w:val="24"/>
          <w:szCs w:val="24"/>
        </w:rPr>
        <w:t>重新评审</w:t>
      </w:r>
      <w:r>
        <w:rPr>
          <w:rFonts w:ascii="宋体" w:hAnsi="宋体" w:eastAsia="宋体" w:cs="宋体"/>
          <w:spacing w:val="-72"/>
          <w:sz w:val="24"/>
          <w:szCs w:val="24"/>
        </w:rPr>
        <w:t xml:space="preserve"> </w:t>
      </w:r>
      <w:r>
        <w:rPr>
          <w:rFonts w:ascii="宋体" w:hAnsi="宋体" w:eastAsia="宋体" w:cs="宋体"/>
          <w:spacing w:val="15"/>
          <w:sz w:val="24"/>
          <w:szCs w:val="24"/>
        </w:rPr>
        <w:t>，重新评审改变评审结果的</w:t>
      </w:r>
      <w:r>
        <w:rPr>
          <w:rFonts w:ascii="宋体" w:hAnsi="宋体" w:eastAsia="宋体" w:cs="宋体"/>
          <w:spacing w:val="-71"/>
          <w:sz w:val="24"/>
          <w:szCs w:val="24"/>
        </w:rPr>
        <w:t xml:space="preserve"> </w:t>
      </w:r>
      <w:r>
        <w:rPr>
          <w:rFonts w:ascii="宋体" w:hAnsi="宋体" w:eastAsia="宋体" w:cs="宋体"/>
          <w:spacing w:val="15"/>
          <w:sz w:val="24"/>
          <w:szCs w:val="24"/>
        </w:rPr>
        <w:t>，书面报</w:t>
      </w:r>
      <w:r>
        <w:rPr>
          <w:rFonts w:ascii="宋体" w:hAnsi="宋体" w:eastAsia="宋体" w:cs="宋体"/>
          <w:spacing w:val="14"/>
          <w:sz w:val="24"/>
          <w:szCs w:val="24"/>
        </w:rPr>
        <w:t>告本级财政部门。</w:t>
      </w:r>
    </w:p>
    <w:p w14:paraId="118AC2B0">
      <w:pPr>
        <w:spacing w:before="1" w:line="218" w:lineRule="auto"/>
        <w:ind w:left="26"/>
        <w:outlineLvl w:val="2"/>
        <w:rPr>
          <w:rFonts w:ascii="宋体" w:hAnsi="宋体" w:eastAsia="宋体" w:cs="宋体"/>
          <w:sz w:val="24"/>
          <w:szCs w:val="24"/>
        </w:rPr>
      </w:pPr>
      <w:r>
        <w:rPr>
          <w:rFonts w:ascii="宋体" w:hAnsi="宋体" w:eastAsia="宋体" w:cs="宋体"/>
          <w:b/>
          <w:bCs/>
          <w:spacing w:val="9"/>
          <w:sz w:val="24"/>
          <w:szCs w:val="24"/>
        </w:rPr>
        <w:t>25.</w:t>
      </w:r>
      <w:r>
        <w:rPr>
          <w:rFonts w:ascii="宋体" w:hAnsi="宋体" w:eastAsia="宋体" w:cs="宋体"/>
          <w:spacing w:val="-58"/>
          <w:sz w:val="24"/>
          <w:szCs w:val="24"/>
        </w:rPr>
        <w:t xml:space="preserve"> </w:t>
      </w:r>
      <w:r>
        <w:rPr>
          <w:rFonts w:ascii="宋体" w:hAnsi="宋体" w:eastAsia="宋体" w:cs="宋体"/>
          <w:b/>
          <w:bCs/>
          <w:spacing w:val="9"/>
          <w:sz w:val="24"/>
          <w:szCs w:val="24"/>
        </w:rPr>
        <w:t>确定/推荐中标（成交）</w:t>
      </w:r>
      <w:r>
        <w:rPr>
          <w:rFonts w:ascii="宋体" w:hAnsi="宋体" w:eastAsia="宋体" w:cs="宋体"/>
          <w:spacing w:val="-65"/>
          <w:sz w:val="24"/>
          <w:szCs w:val="24"/>
        </w:rPr>
        <w:t xml:space="preserve"> </w:t>
      </w:r>
      <w:r>
        <w:rPr>
          <w:rFonts w:ascii="宋体" w:hAnsi="宋体" w:eastAsia="宋体" w:cs="宋体"/>
          <w:b/>
          <w:bCs/>
          <w:spacing w:val="9"/>
          <w:sz w:val="24"/>
          <w:szCs w:val="24"/>
        </w:rPr>
        <w:t>人名单</w:t>
      </w:r>
    </w:p>
    <w:p w14:paraId="04E32802">
      <w:pPr>
        <w:spacing w:before="197" w:line="369" w:lineRule="auto"/>
        <w:ind w:left="35" w:right="199" w:firstLine="466"/>
        <w:rPr>
          <w:rFonts w:ascii="宋体" w:hAnsi="宋体" w:eastAsia="宋体" w:cs="宋体"/>
          <w:sz w:val="24"/>
          <w:szCs w:val="24"/>
        </w:rPr>
      </w:pPr>
      <w:r>
        <w:rPr>
          <w:rFonts w:ascii="宋体" w:hAnsi="宋体" w:eastAsia="宋体" w:cs="宋体"/>
          <w:spacing w:val="-3"/>
          <w:sz w:val="24"/>
          <w:szCs w:val="24"/>
        </w:rPr>
        <w:t>评标委员会根据评定标准的规定，即从质量和服务均能满足比选</w:t>
      </w:r>
      <w:r>
        <w:rPr>
          <w:rFonts w:ascii="宋体" w:hAnsi="宋体" w:eastAsia="宋体" w:cs="宋体"/>
          <w:spacing w:val="-4"/>
          <w:sz w:val="24"/>
          <w:szCs w:val="24"/>
        </w:rPr>
        <w:t>文件实质性</w:t>
      </w:r>
      <w:r>
        <w:rPr>
          <w:rFonts w:ascii="宋体" w:hAnsi="宋体" w:eastAsia="宋体" w:cs="宋体"/>
          <w:spacing w:val="-1"/>
          <w:sz w:val="24"/>
          <w:szCs w:val="24"/>
        </w:rPr>
        <w:t>响应要求的投标人中，按照报价最低的要求确定中标（成交）人。</w:t>
      </w:r>
    </w:p>
    <w:p w14:paraId="5D6B8E04">
      <w:pPr>
        <w:spacing w:before="1" w:line="217" w:lineRule="auto"/>
        <w:ind w:left="26"/>
        <w:outlineLvl w:val="2"/>
        <w:rPr>
          <w:rFonts w:ascii="宋体" w:hAnsi="宋体" w:eastAsia="宋体" w:cs="宋体"/>
          <w:sz w:val="24"/>
          <w:szCs w:val="24"/>
        </w:rPr>
      </w:pPr>
      <w:r>
        <w:rPr>
          <w:rFonts w:ascii="宋体" w:hAnsi="宋体" w:eastAsia="宋体" w:cs="宋体"/>
          <w:b/>
          <w:bCs/>
          <w:spacing w:val="8"/>
          <w:sz w:val="24"/>
          <w:szCs w:val="24"/>
        </w:rPr>
        <w:t>26.</w:t>
      </w:r>
      <w:r>
        <w:rPr>
          <w:rFonts w:ascii="宋体" w:hAnsi="宋体" w:eastAsia="宋体" w:cs="宋体"/>
          <w:spacing w:val="-58"/>
          <w:sz w:val="24"/>
          <w:szCs w:val="24"/>
        </w:rPr>
        <w:t xml:space="preserve"> </w:t>
      </w:r>
      <w:r>
        <w:rPr>
          <w:rFonts w:ascii="宋体" w:hAnsi="宋体" w:eastAsia="宋体" w:cs="宋体"/>
          <w:b/>
          <w:bCs/>
          <w:spacing w:val="8"/>
          <w:sz w:val="24"/>
          <w:szCs w:val="24"/>
        </w:rPr>
        <w:t>编写评审报告</w:t>
      </w:r>
    </w:p>
    <w:p w14:paraId="551AAE84">
      <w:pPr>
        <w:spacing w:before="197" w:line="369" w:lineRule="auto"/>
        <w:ind w:left="29" w:right="219" w:firstLine="473"/>
        <w:rPr>
          <w:rFonts w:ascii="宋体" w:hAnsi="宋体" w:eastAsia="宋体" w:cs="宋体"/>
          <w:sz w:val="24"/>
          <w:szCs w:val="24"/>
        </w:rPr>
      </w:pPr>
      <w:r>
        <w:rPr>
          <w:rFonts w:ascii="宋体" w:hAnsi="宋体" w:eastAsia="宋体" w:cs="宋体"/>
          <w:spacing w:val="20"/>
          <w:sz w:val="24"/>
          <w:szCs w:val="24"/>
        </w:rPr>
        <w:t>评标委员会组长根据全体评标委员会成员签字的原始评审记录</w:t>
      </w:r>
      <w:r>
        <w:rPr>
          <w:rFonts w:ascii="宋体" w:hAnsi="宋体" w:eastAsia="宋体" w:cs="宋体"/>
          <w:spacing w:val="19"/>
          <w:sz w:val="24"/>
          <w:szCs w:val="24"/>
        </w:rPr>
        <w:t>和评审</w:t>
      </w:r>
      <w:r>
        <w:rPr>
          <w:rFonts w:ascii="宋体" w:hAnsi="宋体" w:eastAsia="宋体" w:cs="宋体"/>
          <w:spacing w:val="11"/>
          <w:sz w:val="24"/>
          <w:szCs w:val="24"/>
        </w:rPr>
        <w:t>结果编写评标报告</w:t>
      </w:r>
      <w:r>
        <w:rPr>
          <w:rFonts w:ascii="宋体" w:hAnsi="宋体" w:eastAsia="宋体" w:cs="宋体"/>
          <w:spacing w:val="-70"/>
          <w:sz w:val="24"/>
          <w:szCs w:val="24"/>
        </w:rPr>
        <w:t xml:space="preserve"> </w:t>
      </w:r>
      <w:r>
        <w:rPr>
          <w:rFonts w:ascii="宋体" w:hAnsi="宋体" w:eastAsia="宋体" w:cs="宋体"/>
          <w:spacing w:val="11"/>
          <w:sz w:val="24"/>
          <w:szCs w:val="24"/>
        </w:rPr>
        <w:t>，并由全体评标委员会成员共同签</w:t>
      </w:r>
      <w:r>
        <w:rPr>
          <w:rFonts w:ascii="宋体" w:hAnsi="宋体" w:eastAsia="宋体" w:cs="宋体"/>
          <w:spacing w:val="10"/>
          <w:sz w:val="24"/>
          <w:szCs w:val="24"/>
        </w:rPr>
        <w:t>字确认。</w:t>
      </w:r>
    </w:p>
    <w:p w14:paraId="65DD578E">
      <w:pPr>
        <w:spacing w:line="220" w:lineRule="auto"/>
        <w:ind w:left="26"/>
        <w:outlineLvl w:val="2"/>
        <w:rPr>
          <w:rFonts w:ascii="宋体" w:hAnsi="宋体" w:eastAsia="宋体" w:cs="宋体"/>
          <w:sz w:val="24"/>
          <w:szCs w:val="24"/>
        </w:rPr>
      </w:pPr>
      <w:r>
        <w:rPr>
          <w:rFonts w:ascii="宋体" w:hAnsi="宋体" w:eastAsia="宋体" w:cs="宋体"/>
          <w:spacing w:val="4"/>
          <w:sz w:val="24"/>
          <w:szCs w:val="24"/>
        </w:rPr>
        <w:t>27.</w:t>
      </w:r>
      <w:r>
        <w:rPr>
          <w:rFonts w:ascii="宋体" w:hAnsi="宋体" w:eastAsia="宋体" w:cs="宋体"/>
          <w:spacing w:val="-58"/>
          <w:sz w:val="24"/>
          <w:szCs w:val="24"/>
        </w:rPr>
        <w:t xml:space="preserve"> </w:t>
      </w:r>
      <w:r>
        <w:rPr>
          <w:rFonts w:ascii="宋体" w:hAnsi="宋体" w:eastAsia="宋体" w:cs="宋体"/>
          <w:b/>
          <w:bCs/>
          <w:spacing w:val="4"/>
          <w:sz w:val="24"/>
          <w:szCs w:val="24"/>
        </w:rPr>
        <w:t>招标过程保密</w:t>
      </w:r>
    </w:p>
    <w:p w14:paraId="70D6A811">
      <w:pPr>
        <w:spacing w:before="195" w:line="294" w:lineRule="auto"/>
        <w:ind w:left="1013" w:right="219" w:hanging="778"/>
        <w:outlineLvl w:val="2"/>
        <w:rPr>
          <w:rFonts w:ascii="宋体" w:hAnsi="宋体" w:eastAsia="宋体" w:cs="宋体"/>
          <w:sz w:val="24"/>
          <w:szCs w:val="24"/>
        </w:rPr>
      </w:pPr>
      <w:r>
        <w:rPr>
          <w:rFonts w:ascii="宋体" w:hAnsi="宋体" w:eastAsia="宋体" w:cs="宋体"/>
          <w:spacing w:val="16"/>
          <w:sz w:val="24"/>
          <w:szCs w:val="24"/>
        </w:rPr>
        <w:t>27.1.</w:t>
      </w:r>
      <w:r>
        <w:rPr>
          <w:rFonts w:ascii="宋体" w:hAnsi="宋体" w:eastAsia="宋体" w:cs="宋体"/>
          <w:spacing w:val="47"/>
          <w:sz w:val="24"/>
          <w:szCs w:val="24"/>
        </w:rPr>
        <w:t xml:space="preserve"> </w:t>
      </w:r>
      <w:r>
        <w:rPr>
          <w:rFonts w:ascii="宋体" w:hAnsi="宋体" w:eastAsia="宋体" w:cs="宋体"/>
          <w:spacing w:val="16"/>
          <w:sz w:val="24"/>
          <w:szCs w:val="24"/>
        </w:rPr>
        <w:t>招标人、招标代理机构要采取必要措施</w:t>
      </w:r>
      <w:r>
        <w:rPr>
          <w:rFonts w:ascii="宋体" w:hAnsi="宋体" w:eastAsia="宋体" w:cs="宋体"/>
          <w:spacing w:val="-70"/>
          <w:sz w:val="24"/>
          <w:szCs w:val="24"/>
        </w:rPr>
        <w:t xml:space="preserve"> </w:t>
      </w:r>
      <w:r>
        <w:rPr>
          <w:rFonts w:ascii="宋体" w:hAnsi="宋体" w:eastAsia="宋体" w:cs="宋体"/>
          <w:spacing w:val="16"/>
          <w:sz w:val="24"/>
          <w:szCs w:val="24"/>
        </w:rPr>
        <w:t>，保证招标在严格</w:t>
      </w:r>
      <w:r>
        <w:rPr>
          <w:rFonts w:ascii="宋体" w:hAnsi="宋体" w:eastAsia="宋体" w:cs="宋体"/>
          <w:spacing w:val="15"/>
          <w:sz w:val="24"/>
          <w:szCs w:val="24"/>
        </w:rPr>
        <w:t>保密的</w:t>
      </w:r>
      <w:r>
        <w:rPr>
          <w:rFonts w:ascii="宋体" w:hAnsi="宋体" w:eastAsia="宋体" w:cs="宋体"/>
          <w:spacing w:val="16"/>
          <w:sz w:val="24"/>
          <w:szCs w:val="24"/>
        </w:rPr>
        <w:t>情况下进行</w:t>
      </w:r>
      <w:r>
        <w:rPr>
          <w:rFonts w:ascii="宋体" w:hAnsi="宋体" w:eastAsia="宋体" w:cs="宋体"/>
          <w:spacing w:val="-54"/>
          <w:sz w:val="24"/>
          <w:szCs w:val="24"/>
        </w:rPr>
        <w:t xml:space="preserve"> </w:t>
      </w:r>
      <w:r>
        <w:rPr>
          <w:rFonts w:ascii="宋体" w:hAnsi="宋体" w:eastAsia="宋体" w:cs="宋体"/>
          <w:spacing w:val="16"/>
          <w:sz w:val="24"/>
          <w:szCs w:val="24"/>
        </w:rPr>
        <w:t>。除招标人代表、招标现场组织人员外</w:t>
      </w:r>
      <w:r>
        <w:rPr>
          <w:rFonts w:ascii="宋体" w:hAnsi="宋体" w:eastAsia="宋体" w:cs="宋体"/>
          <w:spacing w:val="-67"/>
          <w:sz w:val="24"/>
          <w:szCs w:val="24"/>
        </w:rPr>
        <w:t xml:space="preserve"> </w:t>
      </w:r>
      <w:r>
        <w:rPr>
          <w:rFonts w:ascii="宋体" w:hAnsi="宋体" w:eastAsia="宋体" w:cs="宋体"/>
          <w:spacing w:val="16"/>
          <w:sz w:val="24"/>
          <w:szCs w:val="24"/>
        </w:rPr>
        <w:t>，招标人的其</w:t>
      </w:r>
    </w:p>
    <w:p w14:paraId="6279BB95">
      <w:pPr>
        <w:spacing w:before="195" w:line="219" w:lineRule="auto"/>
        <w:ind w:left="1012"/>
        <w:rPr>
          <w:rFonts w:ascii="宋体" w:hAnsi="宋体" w:eastAsia="宋体" w:cs="宋体"/>
          <w:sz w:val="24"/>
          <w:szCs w:val="24"/>
        </w:rPr>
      </w:pPr>
      <w:r>
        <w:rPr>
          <w:rFonts w:ascii="宋体" w:hAnsi="宋体" w:eastAsia="宋体" w:cs="宋体"/>
          <w:spacing w:val="16"/>
          <w:sz w:val="24"/>
          <w:szCs w:val="24"/>
        </w:rPr>
        <w:t>他工作人员以及与招标工作无关的人员不得进入招</w:t>
      </w:r>
      <w:r>
        <w:rPr>
          <w:rFonts w:ascii="宋体" w:hAnsi="宋体" w:eastAsia="宋体" w:cs="宋体"/>
          <w:spacing w:val="15"/>
          <w:sz w:val="24"/>
          <w:szCs w:val="24"/>
        </w:rPr>
        <w:t>标现场。</w:t>
      </w:r>
    </w:p>
    <w:p w14:paraId="2839ADAA">
      <w:pPr>
        <w:spacing w:before="196" w:line="294" w:lineRule="auto"/>
        <w:ind w:left="1013" w:right="221" w:hanging="778"/>
        <w:outlineLvl w:val="2"/>
        <w:rPr>
          <w:rFonts w:ascii="宋体" w:hAnsi="宋体" w:eastAsia="宋体" w:cs="宋体"/>
          <w:sz w:val="24"/>
          <w:szCs w:val="24"/>
        </w:rPr>
      </w:pPr>
      <w:r>
        <w:rPr>
          <w:rFonts w:ascii="宋体" w:hAnsi="宋体" w:eastAsia="宋体" w:cs="宋体"/>
          <w:spacing w:val="16"/>
          <w:sz w:val="24"/>
          <w:szCs w:val="24"/>
        </w:rPr>
        <w:t>27.2.</w:t>
      </w:r>
      <w:r>
        <w:rPr>
          <w:rFonts w:ascii="宋体" w:hAnsi="宋体" w:eastAsia="宋体" w:cs="宋体"/>
          <w:spacing w:val="46"/>
          <w:sz w:val="24"/>
          <w:szCs w:val="24"/>
        </w:rPr>
        <w:t xml:space="preserve"> </w:t>
      </w:r>
      <w:r>
        <w:rPr>
          <w:rFonts w:ascii="宋体" w:hAnsi="宋体" w:eastAsia="宋体" w:cs="宋体"/>
          <w:spacing w:val="16"/>
          <w:sz w:val="24"/>
          <w:szCs w:val="24"/>
        </w:rPr>
        <w:t>有关人员对招标情况以及在招标过程中获悉的国家秘密</w:t>
      </w:r>
      <w:r>
        <w:rPr>
          <w:rFonts w:ascii="宋体" w:hAnsi="宋体" w:eastAsia="宋体" w:cs="宋体"/>
          <w:spacing w:val="-70"/>
          <w:sz w:val="24"/>
          <w:szCs w:val="24"/>
        </w:rPr>
        <w:t xml:space="preserve"> </w:t>
      </w:r>
      <w:r>
        <w:rPr>
          <w:rFonts w:ascii="宋体" w:hAnsi="宋体" w:eastAsia="宋体" w:cs="宋体"/>
          <w:spacing w:val="16"/>
          <w:sz w:val="24"/>
          <w:szCs w:val="24"/>
        </w:rPr>
        <w:t>、商</w:t>
      </w:r>
      <w:r>
        <w:rPr>
          <w:rFonts w:ascii="宋体" w:hAnsi="宋体" w:eastAsia="宋体" w:cs="宋体"/>
          <w:spacing w:val="15"/>
          <w:sz w:val="24"/>
          <w:szCs w:val="24"/>
        </w:rPr>
        <w:t>业秘</w:t>
      </w:r>
      <w:r>
        <w:rPr>
          <w:rFonts w:ascii="宋体" w:hAnsi="宋体" w:eastAsia="宋体" w:cs="宋体"/>
          <w:spacing w:val="13"/>
          <w:sz w:val="24"/>
          <w:szCs w:val="24"/>
        </w:rPr>
        <w:t>密负有保密责任。</w:t>
      </w:r>
    </w:p>
    <w:p w14:paraId="1CF75FB9">
      <w:pPr>
        <w:spacing w:before="195" w:line="220" w:lineRule="auto"/>
        <w:ind w:left="26"/>
        <w:outlineLvl w:val="2"/>
        <w:rPr>
          <w:rFonts w:ascii="宋体" w:hAnsi="宋体" w:eastAsia="宋体" w:cs="宋体"/>
          <w:sz w:val="24"/>
          <w:szCs w:val="24"/>
        </w:rPr>
      </w:pPr>
      <w:r>
        <w:rPr>
          <w:rFonts w:ascii="宋体" w:hAnsi="宋体" w:eastAsia="宋体" w:cs="宋体"/>
          <w:b/>
          <w:bCs/>
          <w:sz w:val="24"/>
          <w:szCs w:val="24"/>
        </w:rPr>
        <w:t>28.</w:t>
      </w:r>
      <w:r>
        <w:rPr>
          <w:rFonts w:ascii="宋体" w:hAnsi="宋体" w:eastAsia="宋体" w:cs="宋体"/>
          <w:spacing w:val="-63"/>
          <w:sz w:val="24"/>
          <w:szCs w:val="24"/>
        </w:rPr>
        <w:t xml:space="preserve"> </w:t>
      </w:r>
      <w:r>
        <w:rPr>
          <w:rFonts w:ascii="宋体" w:hAnsi="宋体" w:eastAsia="宋体" w:cs="宋体"/>
          <w:b/>
          <w:bCs/>
          <w:sz w:val="24"/>
          <w:szCs w:val="24"/>
        </w:rPr>
        <w:t>招标项</w:t>
      </w:r>
      <w:r>
        <w:rPr>
          <w:rFonts w:ascii="宋体" w:hAnsi="宋体" w:eastAsia="宋体" w:cs="宋体"/>
          <w:spacing w:val="-43"/>
          <w:sz w:val="24"/>
          <w:szCs w:val="24"/>
        </w:rPr>
        <w:t xml:space="preserve"> </w:t>
      </w:r>
      <w:r>
        <w:rPr>
          <w:rFonts w:ascii="宋体" w:hAnsi="宋体" w:eastAsia="宋体" w:cs="宋体"/>
          <w:b/>
          <w:bCs/>
          <w:sz w:val="24"/>
          <w:szCs w:val="24"/>
        </w:rPr>
        <w:t>目终止</w:t>
      </w:r>
    </w:p>
    <w:p w14:paraId="537C2883">
      <w:pPr>
        <w:spacing w:before="194" w:line="295" w:lineRule="auto"/>
        <w:ind w:left="1057" w:right="219" w:hanging="822"/>
        <w:outlineLvl w:val="2"/>
        <w:rPr>
          <w:rFonts w:ascii="宋体" w:hAnsi="宋体" w:eastAsia="宋体" w:cs="宋体"/>
          <w:sz w:val="24"/>
          <w:szCs w:val="24"/>
        </w:rPr>
      </w:pPr>
      <w:r>
        <w:rPr>
          <w:rFonts w:ascii="宋体" w:hAnsi="宋体" w:eastAsia="宋体" w:cs="宋体"/>
          <w:spacing w:val="15"/>
          <w:sz w:val="24"/>
          <w:szCs w:val="24"/>
        </w:rPr>
        <w:t>28.1.</w:t>
      </w:r>
      <w:r>
        <w:rPr>
          <w:rFonts w:ascii="宋体" w:hAnsi="宋体" w:eastAsia="宋体" w:cs="宋体"/>
          <w:spacing w:val="45"/>
          <w:sz w:val="24"/>
          <w:szCs w:val="24"/>
        </w:rPr>
        <w:t xml:space="preserve"> </w:t>
      </w:r>
      <w:r>
        <w:rPr>
          <w:rFonts w:ascii="宋体" w:hAnsi="宋体" w:eastAsia="宋体" w:cs="宋体"/>
          <w:spacing w:val="15"/>
          <w:sz w:val="24"/>
          <w:szCs w:val="24"/>
        </w:rPr>
        <w:t>在招标过程中</w:t>
      </w:r>
      <w:r>
        <w:rPr>
          <w:rFonts w:ascii="宋体" w:hAnsi="宋体" w:eastAsia="宋体" w:cs="宋体"/>
          <w:spacing w:val="-72"/>
          <w:sz w:val="24"/>
          <w:szCs w:val="24"/>
        </w:rPr>
        <w:t xml:space="preserve"> </w:t>
      </w:r>
      <w:r>
        <w:rPr>
          <w:rFonts w:ascii="宋体" w:hAnsi="宋体" w:eastAsia="宋体" w:cs="宋体"/>
          <w:spacing w:val="15"/>
          <w:sz w:val="24"/>
          <w:szCs w:val="24"/>
        </w:rPr>
        <w:t>，评标委员会发现</w:t>
      </w:r>
      <w:r>
        <w:rPr>
          <w:rFonts w:ascii="宋体" w:hAnsi="宋体" w:eastAsia="宋体" w:cs="宋体"/>
          <w:spacing w:val="14"/>
          <w:sz w:val="24"/>
          <w:szCs w:val="24"/>
        </w:rPr>
        <w:t>有下列情形之一的</w:t>
      </w:r>
      <w:r>
        <w:rPr>
          <w:rFonts w:ascii="宋体" w:hAnsi="宋体" w:eastAsia="宋体" w:cs="宋体"/>
          <w:spacing w:val="-70"/>
          <w:sz w:val="24"/>
          <w:szCs w:val="24"/>
        </w:rPr>
        <w:t xml:space="preserve"> </w:t>
      </w:r>
      <w:r>
        <w:rPr>
          <w:rFonts w:ascii="宋体" w:hAnsi="宋体" w:eastAsia="宋体" w:cs="宋体"/>
          <w:spacing w:val="14"/>
          <w:sz w:val="24"/>
          <w:szCs w:val="24"/>
        </w:rPr>
        <w:t>，应对招标项</w:t>
      </w:r>
      <w:r>
        <w:rPr>
          <w:rFonts w:ascii="宋体" w:hAnsi="宋体" w:eastAsia="宋体" w:cs="宋体"/>
          <w:spacing w:val="3"/>
          <w:sz w:val="24"/>
          <w:szCs w:val="24"/>
        </w:rPr>
        <w:t>目予以终止：</w:t>
      </w:r>
    </w:p>
    <w:p w14:paraId="691CB8BF">
      <w:pPr>
        <w:spacing w:line="295" w:lineRule="auto"/>
        <w:rPr>
          <w:rFonts w:ascii="宋体" w:hAnsi="宋体" w:eastAsia="宋体" w:cs="宋体"/>
          <w:sz w:val="24"/>
          <w:szCs w:val="24"/>
        </w:rPr>
        <w:sectPr>
          <w:headerReference r:id="rId33" w:type="default"/>
          <w:footerReference r:id="rId34" w:type="default"/>
          <w:pgSz w:w="11906" w:h="16839"/>
          <w:pgMar w:top="1066" w:right="1599" w:bottom="1166" w:left="1785" w:header="1056" w:footer="952" w:gutter="0"/>
          <w:cols w:space="720" w:num="1"/>
        </w:sectPr>
      </w:pPr>
    </w:p>
    <w:p w14:paraId="76A96AAE">
      <w:pPr>
        <w:pStyle w:val="2"/>
        <w:spacing w:line="470" w:lineRule="auto"/>
      </w:pPr>
    </w:p>
    <w:p w14:paraId="59590014">
      <w:pPr>
        <w:spacing w:before="78" w:line="295" w:lineRule="auto"/>
        <w:ind w:left="23" w:right="200" w:firstLine="513"/>
        <w:rPr>
          <w:rFonts w:ascii="宋体" w:hAnsi="宋体" w:eastAsia="宋体" w:cs="宋体"/>
          <w:sz w:val="24"/>
          <w:szCs w:val="24"/>
        </w:rPr>
      </w:pPr>
      <w:r>
        <w:rPr>
          <w:rFonts w:ascii="宋体" w:hAnsi="宋体" w:eastAsia="宋体" w:cs="宋体"/>
          <w:spacing w:val="23"/>
          <w:sz w:val="24"/>
          <w:szCs w:val="24"/>
        </w:rPr>
        <w:t>A、符合专业条件的投标人或者对招标通知书作</w:t>
      </w:r>
      <w:r>
        <w:rPr>
          <w:rFonts w:ascii="宋体" w:hAnsi="宋体" w:eastAsia="宋体" w:cs="宋体"/>
          <w:spacing w:val="22"/>
          <w:sz w:val="24"/>
          <w:szCs w:val="24"/>
        </w:rPr>
        <w:t>实质响应的投标人数</w:t>
      </w:r>
      <w:r>
        <w:rPr>
          <w:rFonts w:ascii="宋体" w:hAnsi="宋体" w:eastAsia="宋体" w:cs="宋体"/>
          <w:spacing w:val="3"/>
          <w:sz w:val="24"/>
          <w:szCs w:val="24"/>
        </w:rPr>
        <w:t>量不足</w:t>
      </w:r>
      <w:r>
        <w:rPr>
          <w:rFonts w:ascii="宋体" w:hAnsi="宋体" w:eastAsia="宋体" w:cs="宋体"/>
          <w:spacing w:val="-19"/>
          <w:sz w:val="24"/>
          <w:szCs w:val="24"/>
        </w:rPr>
        <w:t xml:space="preserve"> </w:t>
      </w:r>
      <w:r>
        <w:rPr>
          <w:rFonts w:ascii="宋体" w:hAnsi="宋体" w:eastAsia="宋体" w:cs="宋体"/>
          <w:spacing w:val="3"/>
          <w:sz w:val="24"/>
          <w:szCs w:val="24"/>
        </w:rPr>
        <w:t>3</w:t>
      </w:r>
      <w:r>
        <w:rPr>
          <w:rFonts w:ascii="宋体" w:hAnsi="宋体" w:eastAsia="宋体" w:cs="宋体"/>
          <w:spacing w:val="-34"/>
          <w:sz w:val="24"/>
          <w:szCs w:val="24"/>
        </w:rPr>
        <w:t xml:space="preserve"> </w:t>
      </w:r>
      <w:r>
        <w:rPr>
          <w:rFonts w:ascii="宋体" w:hAnsi="宋体" w:eastAsia="宋体" w:cs="宋体"/>
          <w:spacing w:val="3"/>
          <w:sz w:val="24"/>
          <w:szCs w:val="24"/>
        </w:rPr>
        <w:t>家的；</w:t>
      </w:r>
    </w:p>
    <w:p w14:paraId="23AE1A10">
      <w:pPr>
        <w:spacing w:before="193" w:line="218" w:lineRule="auto"/>
        <w:ind w:left="538"/>
        <w:rPr>
          <w:rFonts w:ascii="宋体" w:hAnsi="宋体" w:eastAsia="宋体" w:cs="宋体"/>
          <w:sz w:val="24"/>
          <w:szCs w:val="24"/>
        </w:rPr>
      </w:pPr>
      <w:r>
        <w:rPr>
          <w:rFonts w:ascii="宋体" w:hAnsi="宋体" w:eastAsia="宋体" w:cs="宋体"/>
          <w:spacing w:val="17"/>
          <w:sz w:val="24"/>
          <w:szCs w:val="24"/>
        </w:rPr>
        <w:t>B、投标人的投标报价均超过招标预算或最高限价的；</w:t>
      </w:r>
    </w:p>
    <w:p w14:paraId="3560DF75">
      <w:pPr>
        <w:spacing w:before="196" w:line="220" w:lineRule="auto"/>
        <w:ind w:left="542"/>
        <w:rPr>
          <w:rFonts w:ascii="宋体" w:hAnsi="宋体" w:eastAsia="宋体" w:cs="宋体"/>
          <w:sz w:val="24"/>
          <w:szCs w:val="24"/>
        </w:rPr>
      </w:pPr>
      <w:r>
        <w:rPr>
          <w:rFonts w:ascii="宋体" w:hAnsi="宋体" w:eastAsia="宋体" w:cs="宋体"/>
          <w:spacing w:val="14"/>
          <w:sz w:val="24"/>
          <w:szCs w:val="24"/>
        </w:rPr>
        <w:t>C、</w:t>
      </w:r>
      <w:r>
        <w:rPr>
          <w:rFonts w:ascii="宋体" w:hAnsi="宋体" w:eastAsia="宋体" w:cs="宋体"/>
          <w:spacing w:val="-59"/>
          <w:sz w:val="24"/>
          <w:szCs w:val="24"/>
        </w:rPr>
        <w:t xml:space="preserve"> </w:t>
      </w:r>
      <w:r>
        <w:rPr>
          <w:rFonts w:ascii="宋体" w:hAnsi="宋体" w:eastAsia="宋体" w:cs="宋体"/>
          <w:spacing w:val="14"/>
          <w:sz w:val="24"/>
          <w:szCs w:val="24"/>
        </w:rPr>
        <w:t>出现影响招标公正的违法、违规行为的；</w:t>
      </w:r>
    </w:p>
    <w:p w14:paraId="685AC786">
      <w:pPr>
        <w:spacing w:before="194" w:line="219" w:lineRule="auto"/>
        <w:ind w:left="539"/>
        <w:rPr>
          <w:rFonts w:ascii="宋体" w:hAnsi="宋体" w:eastAsia="宋体" w:cs="宋体"/>
          <w:sz w:val="24"/>
          <w:szCs w:val="24"/>
        </w:rPr>
      </w:pPr>
      <w:r>
        <w:rPr>
          <w:rFonts w:ascii="宋体" w:hAnsi="宋体" w:eastAsia="宋体" w:cs="宋体"/>
          <w:spacing w:val="14"/>
          <w:sz w:val="24"/>
          <w:szCs w:val="24"/>
        </w:rPr>
        <w:t>D、因重大变故</w:t>
      </w:r>
      <w:r>
        <w:rPr>
          <w:rFonts w:ascii="宋体" w:hAnsi="宋体" w:eastAsia="宋体" w:cs="宋体"/>
          <w:spacing w:val="-60"/>
          <w:sz w:val="24"/>
          <w:szCs w:val="24"/>
        </w:rPr>
        <w:t xml:space="preserve"> </w:t>
      </w:r>
      <w:r>
        <w:rPr>
          <w:rFonts w:ascii="宋体" w:hAnsi="宋体" w:eastAsia="宋体" w:cs="宋体"/>
          <w:spacing w:val="14"/>
          <w:sz w:val="24"/>
          <w:szCs w:val="24"/>
        </w:rPr>
        <w:t>，招标任务取消的。</w:t>
      </w:r>
    </w:p>
    <w:p w14:paraId="40E0C9DF">
      <w:pPr>
        <w:spacing w:before="195" w:line="218" w:lineRule="auto"/>
        <w:ind w:left="545"/>
        <w:rPr>
          <w:rFonts w:ascii="宋体" w:hAnsi="宋体" w:eastAsia="宋体" w:cs="宋体"/>
          <w:sz w:val="24"/>
          <w:szCs w:val="24"/>
        </w:rPr>
      </w:pPr>
      <w:r>
        <w:rPr>
          <w:rFonts w:ascii="宋体" w:hAnsi="宋体" w:eastAsia="宋体" w:cs="宋体"/>
          <w:spacing w:val="12"/>
          <w:sz w:val="24"/>
          <w:szCs w:val="24"/>
        </w:rPr>
        <w:t>招标项</w:t>
      </w:r>
      <w:r>
        <w:rPr>
          <w:rFonts w:ascii="宋体" w:hAnsi="宋体" w:eastAsia="宋体" w:cs="宋体"/>
          <w:spacing w:val="-31"/>
          <w:sz w:val="24"/>
          <w:szCs w:val="24"/>
        </w:rPr>
        <w:t xml:space="preserve"> </w:t>
      </w:r>
      <w:r>
        <w:rPr>
          <w:rFonts w:ascii="宋体" w:hAnsi="宋体" w:eastAsia="宋体" w:cs="宋体"/>
          <w:spacing w:val="12"/>
          <w:sz w:val="24"/>
          <w:szCs w:val="24"/>
        </w:rPr>
        <w:t>目终止后</w:t>
      </w:r>
      <w:r>
        <w:rPr>
          <w:rFonts w:ascii="宋体" w:hAnsi="宋体" w:eastAsia="宋体" w:cs="宋体"/>
          <w:spacing w:val="-72"/>
          <w:sz w:val="24"/>
          <w:szCs w:val="24"/>
        </w:rPr>
        <w:t xml:space="preserve"> </w:t>
      </w:r>
      <w:r>
        <w:rPr>
          <w:rFonts w:ascii="宋体" w:hAnsi="宋体" w:eastAsia="宋体" w:cs="宋体"/>
          <w:spacing w:val="12"/>
          <w:sz w:val="24"/>
          <w:szCs w:val="24"/>
        </w:rPr>
        <w:t>，评标委员会应做出书面报告。</w:t>
      </w:r>
    </w:p>
    <w:p w14:paraId="584A8D6F">
      <w:pPr>
        <w:spacing w:before="196" w:line="219" w:lineRule="auto"/>
        <w:ind w:left="235"/>
        <w:outlineLvl w:val="2"/>
        <w:rPr>
          <w:rFonts w:ascii="宋体" w:hAnsi="宋体" w:eastAsia="宋体" w:cs="宋体"/>
          <w:sz w:val="24"/>
          <w:szCs w:val="24"/>
        </w:rPr>
      </w:pPr>
      <w:r>
        <w:rPr>
          <w:rFonts w:ascii="宋体" w:hAnsi="宋体" w:eastAsia="宋体" w:cs="宋体"/>
          <w:spacing w:val="13"/>
          <w:sz w:val="24"/>
          <w:szCs w:val="24"/>
        </w:rPr>
        <w:t>28.2.</w:t>
      </w:r>
      <w:r>
        <w:rPr>
          <w:rFonts w:ascii="宋体" w:hAnsi="宋体" w:eastAsia="宋体" w:cs="宋体"/>
          <w:spacing w:val="58"/>
          <w:sz w:val="24"/>
          <w:szCs w:val="24"/>
        </w:rPr>
        <w:t xml:space="preserve"> </w:t>
      </w:r>
      <w:r>
        <w:rPr>
          <w:rFonts w:ascii="宋体" w:hAnsi="宋体" w:eastAsia="宋体" w:cs="宋体"/>
          <w:spacing w:val="13"/>
          <w:sz w:val="24"/>
          <w:szCs w:val="24"/>
        </w:rPr>
        <w:t>终止后</w:t>
      </w:r>
      <w:r>
        <w:rPr>
          <w:rFonts w:ascii="宋体" w:hAnsi="宋体" w:eastAsia="宋体" w:cs="宋体"/>
          <w:spacing w:val="-72"/>
          <w:sz w:val="24"/>
          <w:szCs w:val="24"/>
        </w:rPr>
        <w:t xml:space="preserve"> </w:t>
      </w:r>
      <w:r>
        <w:rPr>
          <w:rFonts w:ascii="宋体" w:hAnsi="宋体" w:eastAsia="宋体" w:cs="宋体"/>
          <w:spacing w:val="13"/>
          <w:sz w:val="24"/>
          <w:szCs w:val="24"/>
        </w:rPr>
        <w:t>，招标代理机构将书面通知邀请人。</w:t>
      </w:r>
    </w:p>
    <w:p w14:paraId="2D369DB4">
      <w:pPr>
        <w:spacing w:before="196" w:line="221" w:lineRule="auto"/>
        <w:ind w:left="546"/>
        <w:outlineLvl w:val="1"/>
        <w:rPr>
          <w:rFonts w:ascii="宋体" w:hAnsi="宋体" w:eastAsia="宋体" w:cs="宋体"/>
          <w:sz w:val="24"/>
          <w:szCs w:val="24"/>
        </w:rPr>
      </w:pPr>
      <w:r>
        <w:rPr>
          <w:rFonts w:ascii="宋体" w:hAnsi="宋体" w:eastAsia="宋体" w:cs="宋体"/>
          <w:b/>
          <w:bCs/>
          <w:spacing w:val="13"/>
          <w:sz w:val="24"/>
          <w:szCs w:val="24"/>
        </w:rPr>
        <w:t>六、签订合同</w:t>
      </w:r>
    </w:p>
    <w:p w14:paraId="6CC29960">
      <w:pPr>
        <w:spacing w:before="192" w:line="220" w:lineRule="auto"/>
        <w:ind w:left="26"/>
        <w:outlineLvl w:val="2"/>
        <w:rPr>
          <w:rFonts w:ascii="宋体" w:hAnsi="宋体" w:eastAsia="宋体" w:cs="宋体"/>
          <w:sz w:val="24"/>
          <w:szCs w:val="24"/>
        </w:rPr>
      </w:pPr>
      <w:r>
        <w:rPr>
          <w:rFonts w:ascii="宋体" w:hAnsi="宋体" w:eastAsia="宋体" w:cs="宋体"/>
          <w:b/>
          <w:bCs/>
          <w:spacing w:val="2"/>
          <w:sz w:val="24"/>
          <w:szCs w:val="24"/>
        </w:rPr>
        <w:t>29.</w:t>
      </w:r>
      <w:r>
        <w:rPr>
          <w:rFonts w:ascii="宋体" w:hAnsi="宋体" w:eastAsia="宋体" w:cs="宋体"/>
          <w:spacing w:val="-38"/>
          <w:sz w:val="24"/>
          <w:szCs w:val="24"/>
        </w:rPr>
        <w:t xml:space="preserve"> </w:t>
      </w:r>
      <w:r>
        <w:rPr>
          <w:rFonts w:ascii="宋体" w:hAnsi="宋体" w:eastAsia="宋体" w:cs="宋体"/>
          <w:b/>
          <w:bCs/>
          <w:spacing w:val="2"/>
          <w:sz w:val="24"/>
          <w:szCs w:val="24"/>
        </w:rPr>
        <w:t>中标通知</w:t>
      </w:r>
    </w:p>
    <w:p w14:paraId="75CF2E2A">
      <w:pPr>
        <w:spacing w:before="194" w:line="294" w:lineRule="auto"/>
        <w:ind w:left="1016" w:right="224" w:hanging="781"/>
        <w:outlineLvl w:val="2"/>
        <w:rPr>
          <w:rFonts w:ascii="宋体" w:hAnsi="宋体" w:eastAsia="宋体" w:cs="宋体"/>
          <w:sz w:val="24"/>
          <w:szCs w:val="24"/>
        </w:rPr>
      </w:pPr>
      <w:r>
        <w:rPr>
          <w:rFonts w:ascii="宋体" w:hAnsi="宋体" w:eastAsia="宋体" w:cs="宋体"/>
          <w:spacing w:val="15"/>
          <w:sz w:val="24"/>
          <w:szCs w:val="24"/>
        </w:rPr>
        <w:t>29.1.</w:t>
      </w:r>
      <w:r>
        <w:rPr>
          <w:rFonts w:ascii="宋体" w:hAnsi="宋体" w:eastAsia="宋体" w:cs="宋体"/>
          <w:spacing w:val="68"/>
          <w:sz w:val="24"/>
          <w:szCs w:val="24"/>
        </w:rPr>
        <w:t xml:space="preserve"> </w:t>
      </w:r>
      <w:r>
        <w:rPr>
          <w:rFonts w:ascii="宋体" w:hAnsi="宋体" w:eastAsia="宋体" w:cs="宋体"/>
          <w:spacing w:val="15"/>
          <w:sz w:val="24"/>
          <w:szCs w:val="24"/>
        </w:rPr>
        <w:t>中标人确定后</w:t>
      </w:r>
      <w:r>
        <w:rPr>
          <w:rFonts w:ascii="宋体" w:hAnsi="宋体" w:eastAsia="宋体" w:cs="宋体"/>
          <w:spacing w:val="-72"/>
          <w:sz w:val="24"/>
          <w:szCs w:val="24"/>
        </w:rPr>
        <w:t xml:space="preserve"> </w:t>
      </w:r>
      <w:r>
        <w:rPr>
          <w:rFonts w:ascii="宋体" w:hAnsi="宋体" w:eastAsia="宋体" w:cs="宋体"/>
          <w:spacing w:val="15"/>
          <w:sz w:val="24"/>
          <w:szCs w:val="24"/>
        </w:rPr>
        <w:t>，招标代理机构将以</w:t>
      </w:r>
      <w:r>
        <w:rPr>
          <w:rFonts w:ascii="宋体" w:hAnsi="宋体" w:eastAsia="宋体" w:cs="宋体"/>
          <w:spacing w:val="14"/>
          <w:sz w:val="24"/>
          <w:szCs w:val="24"/>
        </w:rPr>
        <w:t>书面形式向中标人发出中标通</w:t>
      </w:r>
      <w:r>
        <w:rPr>
          <w:rFonts w:ascii="宋体" w:hAnsi="宋体" w:eastAsia="宋体" w:cs="宋体"/>
          <w:spacing w:val="17"/>
          <w:sz w:val="24"/>
          <w:szCs w:val="24"/>
        </w:rPr>
        <w:t>知书</w:t>
      </w:r>
      <w:r>
        <w:rPr>
          <w:rFonts w:ascii="宋体" w:hAnsi="宋体" w:eastAsia="宋体" w:cs="宋体"/>
          <w:spacing w:val="-69"/>
          <w:sz w:val="24"/>
          <w:szCs w:val="24"/>
        </w:rPr>
        <w:t xml:space="preserve"> </w:t>
      </w:r>
      <w:r>
        <w:rPr>
          <w:rFonts w:ascii="宋体" w:hAnsi="宋体" w:eastAsia="宋体" w:cs="宋体"/>
          <w:spacing w:val="17"/>
          <w:sz w:val="24"/>
          <w:szCs w:val="24"/>
        </w:rPr>
        <w:t>，但该中标交结果的有效性不依赖于未中标的投标人</w:t>
      </w:r>
      <w:r>
        <w:rPr>
          <w:rFonts w:ascii="宋体" w:hAnsi="宋体" w:eastAsia="宋体" w:cs="宋体"/>
          <w:spacing w:val="16"/>
          <w:sz w:val="24"/>
          <w:szCs w:val="24"/>
        </w:rPr>
        <w:t>是否知</w:t>
      </w:r>
    </w:p>
    <w:p w14:paraId="2F430FC2">
      <w:pPr>
        <w:spacing w:before="197" w:line="369" w:lineRule="auto"/>
        <w:ind w:left="1031" w:right="234" w:hanging="20"/>
        <w:rPr>
          <w:rFonts w:ascii="宋体" w:hAnsi="宋体" w:eastAsia="宋体" w:cs="宋体"/>
          <w:sz w:val="24"/>
          <w:szCs w:val="24"/>
        </w:rPr>
      </w:pPr>
      <w:r>
        <w:rPr>
          <w:rFonts w:ascii="宋体" w:hAnsi="宋体" w:eastAsia="宋体" w:cs="宋体"/>
          <w:spacing w:val="13"/>
          <w:sz w:val="24"/>
          <w:szCs w:val="24"/>
        </w:rPr>
        <w:t>道中标结果</w:t>
      </w:r>
      <w:r>
        <w:rPr>
          <w:rFonts w:ascii="宋体" w:hAnsi="宋体" w:eastAsia="宋体" w:cs="宋体"/>
          <w:spacing w:val="-55"/>
          <w:sz w:val="24"/>
          <w:szCs w:val="24"/>
        </w:rPr>
        <w:t xml:space="preserve"> </w:t>
      </w:r>
      <w:r>
        <w:rPr>
          <w:rFonts w:ascii="宋体" w:hAnsi="宋体" w:eastAsia="宋体" w:cs="宋体"/>
          <w:spacing w:val="13"/>
          <w:sz w:val="24"/>
          <w:szCs w:val="24"/>
        </w:rPr>
        <w:t>。</w:t>
      </w:r>
      <w:r>
        <w:rPr>
          <w:rFonts w:ascii="宋体" w:hAnsi="宋体" w:eastAsia="宋体" w:cs="宋体"/>
          <w:spacing w:val="-69"/>
          <w:sz w:val="24"/>
          <w:szCs w:val="24"/>
        </w:rPr>
        <w:t xml:space="preserve"> </w:t>
      </w:r>
      <w:r>
        <w:rPr>
          <w:rFonts w:ascii="宋体" w:hAnsi="宋体" w:eastAsia="宋体" w:cs="宋体"/>
          <w:spacing w:val="13"/>
          <w:sz w:val="24"/>
          <w:szCs w:val="24"/>
        </w:rPr>
        <w:t>中标通知书对招标人和中标人具有同等法律效力</w:t>
      </w:r>
      <w:r>
        <w:rPr>
          <w:rFonts w:ascii="宋体" w:hAnsi="宋体" w:eastAsia="宋体" w:cs="宋体"/>
          <w:spacing w:val="-68"/>
          <w:sz w:val="24"/>
          <w:szCs w:val="24"/>
        </w:rPr>
        <w:t xml:space="preserve"> </w:t>
      </w:r>
      <w:r>
        <w:rPr>
          <w:rFonts w:ascii="宋体" w:hAnsi="宋体" w:eastAsia="宋体" w:cs="宋体"/>
          <w:spacing w:val="13"/>
          <w:sz w:val="24"/>
          <w:szCs w:val="24"/>
        </w:rPr>
        <w:t>。</w:t>
      </w:r>
      <w:r>
        <w:rPr>
          <w:rFonts w:ascii="宋体" w:hAnsi="宋体" w:eastAsia="宋体" w:cs="宋体"/>
          <w:spacing w:val="16"/>
          <w:sz w:val="24"/>
          <w:szCs w:val="24"/>
        </w:rPr>
        <w:t>中标通知书发出以后</w:t>
      </w:r>
      <w:r>
        <w:rPr>
          <w:rFonts w:ascii="宋体" w:hAnsi="宋体" w:eastAsia="宋体" w:cs="宋体"/>
          <w:spacing w:val="-56"/>
          <w:sz w:val="24"/>
          <w:szCs w:val="24"/>
        </w:rPr>
        <w:t xml:space="preserve"> </w:t>
      </w:r>
      <w:r>
        <w:rPr>
          <w:rFonts w:ascii="宋体" w:hAnsi="宋体" w:eastAsia="宋体" w:cs="宋体"/>
          <w:spacing w:val="16"/>
          <w:sz w:val="24"/>
          <w:szCs w:val="24"/>
        </w:rPr>
        <w:t>，招标人改变中标结果或者中标人放弃中标</w:t>
      </w:r>
      <w:r>
        <w:rPr>
          <w:rFonts w:ascii="宋体" w:hAnsi="宋体" w:eastAsia="宋体" w:cs="宋体"/>
          <w:sz w:val="24"/>
          <w:szCs w:val="24"/>
        </w:rPr>
        <w:t xml:space="preserve"> </w:t>
      </w:r>
      <w:r>
        <w:rPr>
          <w:rFonts w:ascii="宋体" w:hAnsi="宋体" w:eastAsia="宋体" w:cs="宋体"/>
          <w:spacing w:val="8"/>
          <w:sz w:val="24"/>
          <w:szCs w:val="24"/>
        </w:rPr>
        <w:t>,</w:t>
      </w:r>
      <w:r>
        <w:rPr>
          <w:rFonts w:ascii="宋体" w:hAnsi="宋体" w:eastAsia="宋体" w:cs="宋体"/>
          <w:spacing w:val="86"/>
          <w:sz w:val="24"/>
          <w:szCs w:val="24"/>
        </w:rPr>
        <w:t xml:space="preserve"> </w:t>
      </w:r>
      <w:r>
        <w:rPr>
          <w:rFonts w:ascii="宋体" w:hAnsi="宋体" w:eastAsia="宋体" w:cs="宋体"/>
          <w:spacing w:val="8"/>
          <w:sz w:val="24"/>
          <w:szCs w:val="24"/>
        </w:rPr>
        <w:t>应当承担相应的法律责任。</w:t>
      </w:r>
    </w:p>
    <w:p w14:paraId="1E59884A">
      <w:pPr>
        <w:spacing w:before="1" w:line="218" w:lineRule="auto"/>
        <w:ind w:left="235"/>
        <w:outlineLvl w:val="2"/>
        <w:rPr>
          <w:rFonts w:ascii="宋体" w:hAnsi="宋体" w:eastAsia="宋体" w:cs="宋体"/>
          <w:sz w:val="24"/>
          <w:szCs w:val="24"/>
        </w:rPr>
      </w:pPr>
      <w:r>
        <w:rPr>
          <w:rFonts w:ascii="宋体" w:hAnsi="宋体" w:eastAsia="宋体" w:cs="宋体"/>
          <w:spacing w:val="16"/>
          <w:sz w:val="24"/>
          <w:szCs w:val="24"/>
        </w:rPr>
        <w:t>29.2.</w:t>
      </w:r>
      <w:r>
        <w:rPr>
          <w:rFonts w:ascii="宋体" w:hAnsi="宋体" w:eastAsia="宋体" w:cs="宋体"/>
          <w:spacing w:val="46"/>
          <w:sz w:val="24"/>
          <w:szCs w:val="24"/>
        </w:rPr>
        <w:t xml:space="preserve"> </w:t>
      </w:r>
      <w:r>
        <w:rPr>
          <w:rFonts w:ascii="宋体" w:hAnsi="宋体" w:eastAsia="宋体" w:cs="宋体"/>
          <w:spacing w:val="16"/>
          <w:sz w:val="24"/>
          <w:szCs w:val="24"/>
        </w:rPr>
        <w:t>招标代理机构对未中标的投标人不作未中</w:t>
      </w:r>
      <w:r>
        <w:rPr>
          <w:rFonts w:ascii="宋体" w:hAnsi="宋体" w:eastAsia="宋体" w:cs="宋体"/>
          <w:spacing w:val="15"/>
          <w:sz w:val="24"/>
          <w:szCs w:val="24"/>
        </w:rPr>
        <w:t>标原因的解释。</w:t>
      </w:r>
    </w:p>
    <w:p w14:paraId="549F027B">
      <w:pPr>
        <w:spacing w:before="195" w:line="219" w:lineRule="auto"/>
        <w:ind w:left="235"/>
        <w:outlineLvl w:val="2"/>
        <w:rPr>
          <w:rFonts w:ascii="宋体" w:hAnsi="宋体" w:eastAsia="宋体" w:cs="宋体"/>
          <w:sz w:val="24"/>
          <w:szCs w:val="24"/>
        </w:rPr>
      </w:pPr>
      <w:r>
        <w:rPr>
          <w:rFonts w:ascii="宋体" w:hAnsi="宋体" w:eastAsia="宋体" w:cs="宋体"/>
          <w:spacing w:val="12"/>
          <w:sz w:val="24"/>
          <w:szCs w:val="24"/>
        </w:rPr>
        <w:t>29.3.</w:t>
      </w:r>
      <w:r>
        <w:rPr>
          <w:rFonts w:ascii="宋体" w:hAnsi="宋体" w:eastAsia="宋体" w:cs="宋体"/>
          <w:spacing w:val="70"/>
          <w:sz w:val="24"/>
          <w:szCs w:val="24"/>
        </w:rPr>
        <w:t xml:space="preserve"> </w:t>
      </w:r>
      <w:r>
        <w:rPr>
          <w:rFonts w:ascii="宋体" w:hAnsi="宋体" w:eastAsia="宋体" w:cs="宋体"/>
          <w:spacing w:val="12"/>
          <w:sz w:val="24"/>
          <w:szCs w:val="24"/>
        </w:rPr>
        <w:t>中标通知书是合同的组成部分。</w:t>
      </w:r>
    </w:p>
    <w:p w14:paraId="69E55549">
      <w:pPr>
        <w:spacing w:before="196" w:line="221" w:lineRule="auto"/>
        <w:ind w:left="28"/>
        <w:outlineLvl w:val="2"/>
        <w:rPr>
          <w:rFonts w:ascii="宋体" w:hAnsi="宋体" w:eastAsia="宋体" w:cs="宋体"/>
          <w:sz w:val="24"/>
          <w:szCs w:val="24"/>
        </w:rPr>
      </w:pPr>
      <w:r>
        <w:rPr>
          <w:rFonts w:ascii="宋体" w:hAnsi="宋体" w:eastAsia="宋体" w:cs="宋体"/>
          <w:b/>
          <w:bCs/>
          <w:spacing w:val="5"/>
          <w:sz w:val="24"/>
          <w:szCs w:val="24"/>
        </w:rPr>
        <w:t>30.</w:t>
      </w:r>
      <w:r>
        <w:rPr>
          <w:rFonts w:ascii="宋体" w:hAnsi="宋体" w:eastAsia="宋体" w:cs="宋体"/>
          <w:spacing w:val="-61"/>
          <w:sz w:val="24"/>
          <w:szCs w:val="24"/>
        </w:rPr>
        <w:t xml:space="preserve"> </w:t>
      </w:r>
      <w:r>
        <w:rPr>
          <w:rFonts w:ascii="宋体" w:hAnsi="宋体" w:eastAsia="宋体" w:cs="宋体"/>
          <w:b/>
          <w:bCs/>
          <w:spacing w:val="5"/>
          <w:sz w:val="24"/>
          <w:szCs w:val="24"/>
        </w:rPr>
        <w:t>签订合同</w:t>
      </w:r>
    </w:p>
    <w:p w14:paraId="0E906D42">
      <w:pPr>
        <w:spacing w:before="192" w:line="219" w:lineRule="auto"/>
        <w:ind w:left="237"/>
        <w:outlineLvl w:val="2"/>
        <w:rPr>
          <w:rFonts w:ascii="宋体" w:hAnsi="宋体" w:eastAsia="宋体" w:cs="宋体"/>
          <w:sz w:val="24"/>
          <w:szCs w:val="24"/>
        </w:rPr>
      </w:pPr>
      <w:r>
        <w:rPr>
          <w:rFonts w:ascii="宋体" w:hAnsi="宋体" w:eastAsia="宋体" w:cs="宋体"/>
          <w:spacing w:val="15"/>
          <w:sz w:val="24"/>
          <w:szCs w:val="24"/>
        </w:rPr>
        <w:t>30.1.</w:t>
      </w:r>
      <w:r>
        <w:rPr>
          <w:rFonts w:ascii="宋体" w:hAnsi="宋体" w:eastAsia="宋体" w:cs="宋体"/>
          <w:spacing w:val="81"/>
          <w:sz w:val="24"/>
          <w:szCs w:val="24"/>
        </w:rPr>
        <w:t xml:space="preserve"> </w:t>
      </w:r>
      <w:r>
        <w:rPr>
          <w:rFonts w:ascii="宋体" w:hAnsi="宋体" w:eastAsia="宋体" w:cs="宋体"/>
          <w:spacing w:val="15"/>
          <w:sz w:val="24"/>
          <w:szCs w:val="24"/>
        </w:rPr>
        <w:t>中标人应在接到中标通知书7日内与招标人签订服务合同。</w:t>
      </w:r>
    </w:p>
    <w:p w14:paraId="7B91CDE7">
      <w:pPr>
        <w:spacing w:before="196" w:line="294" w:lineRule="auto"/>
        <w:ind w:left="1016" w:right="200" w:hanging="779"/>
        <w:outlineLvl w:val="2"/>
        <w:rPr>
          <w:rFonts w:ascii="宋体" w:hAnsi="宋体" w:eastAsia="宋体" w:cs="宋体"/>
          <w:sz w:val="24"/>
          <w:szCs w:val="24"/>
        </w:rPr>
      </w:pPr>
      <w:r>
        <w:rPr>
          <w:rFonts w:ascii="宋体" w:hAnsi="宋体" w:eastAsia="宋体" w:cs="宋体"/>
          <w:spacing w:val="15"/>
          <w:sz w:val="24"/>
          <w:szCs w:val="24"/>
        </w:rPr>
        <w:t>30.2.</w:t>
      </w:r>
      <w:r>
        <w:rPr>
          <w:rFonts w:ascii="宋体" w:hAnsi="宋体" w:eastAsia="宋体" w:cs="宋体"/>
          <w:spacing w:val="73"/>
          <w:sz w:val="24"/>
          <w:szCs w:val="24"/>
        </w:rPr>
        <w:t xml:space="preserve"> </w:t>
      </w:r>
      <w:r>
        <w:rPr>
          <w:rFonts w:ascii="宋体" w:hAnsi="宋体" w:eastAsia="宋体" w:cs="宋体"/>
          <w:spacing w:val="15"/>
          <w:sz w:val="24"/>
          <w:szCs w:val="24"/>
        </w:rPr>
        <w:t>中标人应按照中标（成交）</w:t>
      </w:r>
      <w:r>
        <w:rPr>
          <w:rFonts w:ascii="宋体" w:hAnsi="宋体" w:eastAsia="宋体" w:cs="宋体"/>
          <w:spacing w:val="-68"/>
          <w:sz w:val="24"/>
          <w:szCs w:val="24"/>
        </w:rPr>
        <w:t xml:space="preserve"> </w:t>
      </w:r>
      <w:r>
        <w:rPr>
          <w:rFonts w:ascii="宋体" w:hAnsi="宋体" w:eastAsia="宋体" w:cs="宋体"/>
          <w:spacing w:val="15"/>
          <w:sz w:val="24"/>
          <w:szCs w:val="24"/>
        </w:rPr>
        <w:t>通知书、投标文件及招标过程中的有</w:t>
      </w:r>
      <w:r>
        <w:rPr>
          <w:rFonts w:ascii="宋体" w:hAnsi="宋体" w:eastAsia="宋体" w:cs="宋体"/>
          <w:spacing w:val="16"/>
          <w:sz w:val="24"/>
          <w:szCs w:val="24"/>
        </w:rPr>
        <w:t>关澄清、说明或者补正文件的内容与招标人签订合同</w:t>
      </w:r>
      <w:r>
        <w:rPr>
          <w:rFonts w:ascii="宋体" w:hAnsi="宋体" w:eastAsia="宋体" w:cs="宋体"/>
          <w:spacing w:val="-58"/>
          <w:sz w:val="24"/>
          <w:szCs w:val="24"/>
        </w:rPr>
        <w:t xml:space="preserve"> </w:t>
      </w:r>
      <w:r>
        <w:rPr>
          <w:rFonts w:ascii="宋体" w:hAnsi="宋体" w:eastAsia="宋体" w:cs="宋体"/>
          <w:spacing w:val="16"/>
          <w:sz w:val="24"/>
          <w:szCs w:val="24"/>
        </w:rPr>
        <w:t>。</w:t>
      </w:r>
      <w:r>
        <w:rPr>
          <w:rFonts w:ascii="宋体" w:hAnsi="宋体" w:eastAsia="宋体" w:cs="宋体"/>
          <w:spacing w:val="-69"/>
          <w:sz w:val="24"/>
          <w:szCs w:val="24"/>
        </w:rPr>
        <w:t xml:space="preserve"> </w:t>
      </w:r>
      <w:r>
        <w:rPr>
          <w:rFonts w:ascii="宋体" w:hAnsi="宋体" w:eastAsia="宋体" w:cs="宋体"/>
          <w:spacing w:val="16"/>
          <w:sz w:val="24"/>
          <w:szCs w:val="24"/>
        </w:rPr>
        <w:t>中标人不</w:t>
      </w:r>
    </w:p>
    <w:p w14:paraId="41A48997">
      <w:pPr>
        <w:spacing w:before="196" w:line="219" w:lineRule="auto"/>
        <w:ind w:left="1013"/>
        <w:rPr>
          <w:rFonts w:ascii="宋体" w:hAnsi="宋体" w:eastAsia="宋体" w:cs="宋体"/>
          <w:sz w:val="24"/>
          <w:szCs w:val="24"/>
        </w:rPr>
      </w:pPr>
      <w:r>
        <w:rPr>
          <w:rFonts w:ascii="宋体" w:hAnsi="宋体" w:eastAsia="宋体" w:cs="宋体"/>
          <w:spacing w:val="18"/>
          <w:sz w:val="24"/>
          <w:szCs w:val="24"/>
        </w:rPr>
        <w:t>得再与招标人签订背离合同实质性内容的其它协议或声明。</w:t>
      </w:r>
    </w:p>
    <w:p w14:paraId="53D9DEEE">
      <w:pPr>
        <w:spacing w:before="195" w:line="219" w:lineRule="auto"/>
        <w:ind w:left="22"/>
        <w:outlineLvl w:val="1"/>
        <w:rPr>
          <w:rFonts w:ascii="宋体" w:hAnsi="宋体" w:eastAsia="宋体" w:cs="宋体"/>
          <w:sz w:val="24"/>
          <w:szCs w:val="24"/>
        </w:rPr>
      </w:pPr>
      <w:r>
        <w:rPr>
          <w:rFonts w:ascii="宋体" w:hAnsi="宋体" w:eastAsia="宋体" w:cs="宋体"/>
          <w:b/>
          <w:bCs/>
          <w:spacing w:val="12"/>
          <w:sz w:val="24"/>
          <w:szCs w:val="24"/>
        </w:rPr>
        <w:t>七、服务费</w:t>
      </w:r>
    </w:p>
    <w:p w14:paraId="182E74AB">
      <w:pPr>
        <w:spacing w:before="195" w:line="219" w:lineRule="auto"/>
        <w:ind w:left="28"/>
        <w:outlineLvl w:val="2"/>
        <w:rPr>
          <w:rFonts w:ascii="宋体" w:hAnsi="宋体" w:eastAsia="宋体" w:cs="宋体"/>
          <w:sz w:val="24"/>
          <w:szCs w:val="24"/>
        </w:rPr>
      </w:pPr>
      <w:r>
        <w:rPr>
          <w:rFonts w:ascii="宋体" w:hAnsi="宋体" w:eastAsia="宋体" w:cs="宋体"/>
          <w:b/>
          <w:bCs/>
          <w:spacing w:val="3"/>
          <w:sz w:val="24"/>
          <w:szCs w:val="24"/>
        </w:rPr>
        <w:t>31.</w:t>
      </w:r>
      <w:r>
        <w:rPr>
          <w:rFonts w:ascii="宋体" w:hAnsi="宋体" w:eastAsia="宋体" w:cs="宋体"/>
          <w:spacing w:val="-63"/>
          <w:sz w:val="24"/>
          <w:szCs w:val="24"/>
        </w:rPr>
        <w:t xml:space="preserve"> </w:t>
      </w:r>
      <w:r>
        <w:rPr>
          <w:rFonts w:ascii="宋体" w:hAnsi="宋体" w:eastAsia="宋体" w:cs="宋体"/>
          <w:b/>
          <w:bCs/>
          <w:spacing w:val="3"/>
          <w:sz w:val="24"/>
          <w:szCs w:val="24"/>
        </w:rPr>
        <w:t>服务费</w:t>
      </w:r>
    </w:p>
    <w:p w14:paraId="4339177A">
      <w:pPr>
        <w:spacing w:before="196" w:line="219" w:lineRule="auto"/>
        <w:ind w:left="545"/>
        <w:rPr>
          <w:rFonts w:ascii="宋体" w:hAnsi="宋体" w:eastAsia="宋体" w:cs="宋体"/>
          <w:sz w:val="24"/>
          <w:szCs w:val="24"/>
        </w:rPr>
      </w:pPr>
      <w:r>
        <w:rPr>
          <w:rFonts w:ascii="宋体" w:hAnsi="宋体" w:eastAsia="宋体" w:cs="宋体"/>
          <w:spacing w:val="17"/>
          <w:sz w:val="24"/>
          <w:szCs w:val="24"/>
        </w:rPr>
        <w:t>招标代理服务费由中标人承担。</w:t>
      </w:r>
    </w:p>
    <w:p w14:paraId="25B85DE2">
      <w:pPr>
        <w:spacing w:before="195" w:line="220" w:lineRule="auto"/>
        <w:ind w:left="27"/>
        <w:outlineLvl w:val="1"/>
        <w:rPr>
          <w:rFonts w:ascii="宋体" w:hAnsi="宋体" w:eastAsia="宋体" w:cs="宋体"/>
          <w:sz w:val="24"/>
          <w:szCs w:val="24"/>
        </w:rPr>
      </w:pPr>
      <w:r>
        <w:rPr>
          <w:rFonts w:ascii="宋体" w:hAnsi="宋体" w:eastAsia="宋体" w:cs="宋体"/>
          <w:b/>
          <w:bCs/>
          <w:spacing w:val="13"/>
          <w:sz w:val="24"/>
          <w:szCs w:val="24"/>
        </w:rPr>
        <w:t>八、保密和披露</w:t>
      </w:r>
    </w:p>
    <w:p w14:paraId="49E1D433">
      <w:pPr>
        <w:spacing w:before="194" w:line="220" w:lineRule="auto"/>
        <w:ind w:left="28"/>
        <w:outlineLvl w:val="2"/>
        <w:rPr>
          <w:rFonts w:ascii="宋体" w:hAnsi="宋体" w:eastAsia="宋体" w:cs="宋体"/>
          <w:sz w:val="24"/>
          <w:szCs w:val="24"/>
        </w:rPr>
      </w:pPr>
      <w:r>
        <w:rPr>
          <w:rFonts w:ascii="宋体" w:hAnsi="宋体" w:eastAsia="宋体" w:cs="宋体"/>
          <w:b/>
          <w:bCs/>
          <w:sz w:val="24"/>
          <w:szCs w:val="24"/>
        </w:rPr>
        <w:t>32.</w:t>
      </w:r>
      <w:r>
        <w:rPr>
          <w:rFonts w:ascii="宋体" w:hAnsi="宋体" w:eastAsia="宋体" w:cs="宋体"/>
          <w:spacing w:val="-62"/>
          <w:sz w:val="24"/>
          <w:szCs w:val="24"/>
        </w:rPr>
        <w:t xml:space="preserve"> </w:t>
      </w:r>
      <w:r>
        <w:rPr>
          <w:rFonts w:ascii="宋体" w:hAnsi="宋体" w:eastAsia="宋体" w:cs="宋体"/>
          <w:b/>
          <w:bCs/>
          <w:sz w:val="24"/>
          <w:szCs w:val="24"/>
        </w:rPr>
        <w:t>保密</w:t>
      </w:r>
    </w:p>
    <w:p w14:paraId="2355FF20">
      <w:pPr>
        <w:spacing w:before="194" w:line="369" w:lineRule="auto"/>
        <w:ind w:left="547"/>
        <w:rPr>
          <w:rFonts w:ascii="宋体" w:hAnsi="宋体" w:eastAsia="宋体" w:cs="宋体"/>
          <w:sz w:val="24"/>
          <w:szCs w:val="24"/>
        </w:rPr>
      </w:pPr>
      <w:r>
        <w:rPr>
          <w:rFonts w:ascii="宋体" w:hAnsi="宋体" w:eastAsia="宋体" w:cs="宋体"/>
          <w:spacing w:val="12"/>
          <w:sz w:val="24"/>
          <w:szCs w:val="24"/>
        </w:rPr>
        <w:t>投标人自领取比选文件之日起</w:t>
      </w:r>
      <w:r>
        <w:rPr>
          <w:rFonts w:ascii="宋体" w:hAnsi="宋体" w:eastAsia="宋体" w:cs="宋体"/>
          <w:spacing w:val="-56"/>
          <w:sz w:val="24"/>
          <w:szCs w:val="24"/>
        </w:rPr>
        <w:t xml:space="preserve"> </w:t>
      </w:r>
      <w:r>
        <w:rPr>
          <w:rFonts w:ascii="宋体" w:hAnsi="宋体" w:eastAsia="宋体" w:cs="宋体"/>
          <w:spacing w:val="12"/>
          <w:sz w:val="24"/>
          <w:szCs w:val="24"/>
        </w:rPr>
        <w:t>，须承诺承担本招标项</w:t>
      </w:r>
      <w:r>
        <w:rPr>
          <w:rFonts w:ascii="宋体" w:hAnsi="宋体" w:eastAsia="宋体" w:cs="宋体"/>
          <w:spacing w:val="-45"/>
          <w:sz w:val="24"/>
          <w:szCs w:val="24"/>
        </w:rPr>
        <w:t xml:space="preserve"> </w:t>
      </w:r>
      <w:r>
        <w:rPr>
          <w:rFonts w:ascii="宋体" w:hAnsi="宋体" w:eastAsia="宋体" w:cs="宋体"/>
          <w:spacing w:val="12"/>
          <w:sz w:val="24"/>
          <w:szCs w:val="24"/>
        </w:rPr>
        <w:t>目下的保密义务，</w:t>
      </w:r>
      <w:r>
        <w:rPr>
          <w:rFonts w:ascii="宋体" w:hAnsi="宋体" w:eastAsia="宋体" w:cs="宋体"/>
          <w:spacing w:val="17"/>
          <w:sz w:val="24"/>
          <w:szCs w:val="24"/>
        </w:rPr>
        <w:t>不得将因本次招标获得的信息向第三人外传。</w:t>
      </w:r>
    </w:p>
    <w:p w14:paraId="62F240BD">
      <w:pPr>
        <w:spacing w:line="220" w:lineRule="auto"/>
        <w:ind w:left="28"/>
        <w:outlineLvl w:val="2"/>
        <w:rPr>
          <w:rFonts w:ascii="宋体" w:hAnsi="宋体" w:eastAsia="宋体" w:cs="宋体"/>
          <w:sz w:val="24"/>
          <w:szCs w:val="24"/>
        </w:rPr>
      </w:pPr>
      <w:r>
        <w:rPr>
          <w:rFonts w:ascii="宋体" w:hAnsi="宋体" w:eastAsia="宋体" w:cs="宋体"/>
          <w:b/>
          <w:bCs/>
          <w:sz w:val="24"/>
          <w:szCs w:val="24"/>
        </w:rPr>
        <w:t>33.</w:t>
      </w:r>
      <w:r>
        <w:rPr>
          <w:rFonts w:ascii="宋体" w:hAnsi="宋体" w:eastAsia="宋体" w:cs="宋体"/>
          <w:spacing w:val="-62"/>
          <w:sz w:val="24"/>
          <w:szCs w:val="24"/>
        </w:rPr>
        <w:t xml:space="preserve"> </w:t>
      </w:r>
      <w:r>
        <w:rPr>
          <w:rFonts w:ascii="宋体" w:hAnsi="宋体" w:eastAsia="宋体" w:cs="宋体"/>
          <w:b/>
          <w:bCs/>
          <w:sz w:val="24"/>
          <w:szCs w:val="24"/>
        </w:rPr>
        <w:t>披露</w:t>
      </w:r>
    </w:p>
    <w:p w14:paraId="13DA5C52">
      <w:pPr>
        <w:spacing w:line="220" w:lineRule="auto"/>
        <w:rPr>
          <w:rFonts w:ascii="宋体" w:hAnsi="宋体" w:eastAsia="宋体" w:cs="宋体"/>
          <w:sz w:val="24"/>
          <w:szCs w:val="24"/>
        </w:rPr>
        <w:sectPr>
          <w:headerReference r:id="rId35" w:type="default"/>
          <w:footerReference r:id="rId36" w:type="default"/>
          <w:pgSz w:w="11906" w:h="16839"/>
          <w:pgMar w:top="1066" w:right="1620" w:bottom="1166" w:left="1785" w:header="1056" w:footer="952" w:gutter="0"/>
          <w:cols w:space="720" w:num="1"/>
        </w:sectPr>
      </w:pPr>
    </w:p>
    <w:p w14:paraId="41E8D199">
      <w:pPr>
        <w:pStyle w:val="2"/>
        <w:spacing w:line="472" w:lineRule="auto"/>
      </w:pPr>
    </w:p>
    <w:p w14:paraId="4A315DF1">
      <w:pPr>
        <w:spacing w:before="78" w:line="294" w:lineRule="auto"/>
        <w:ind w:left="1024" w:right="35" w:hanging="787"/>
        <w:outlineLvl w:val="2"/>
        <w:rPr>
          <w:rFonts w:ascii="宋体" w:hAnsi="宋体" w:eastAsia="宋体" w:cs="宋体"/>
          <w:sz w:val="24"/>
          <w:szCs w:val="24"/>
        </w:rPr>
      </w:pPr>
      <w:r>
        <w:rPr>
          <w:rFonts w:ascii="宋体" w:hAnsi="宋体" w:eastAsia="宋体" w:cs="宋体"/>
          <w:spacing w:val="17"/>
          <w:sz w:val="24"/>
          <w:szCs w:val="24"/>
        </w:rPr>
        <w:t>33.1.</w:t>
      </w:r>
      <w:r>
        <w:rPr>
          <w:rFonts w:ascii="宋体" w:hAnsi="宋体" w:eastAsia="宋体" w:cs="宋体"/>
          <w:spacing w:val="59"/>
          <w:sz w:val="24"/>
          <w:szCs w:val="24"/>
        </w:rPr>
        <w:t xml:space="preserve"> </w:t>
      </w:r>
      <w:r>
        <w:rPr>
          <w:rFonts w:ascii="宋体" w:hAnsi="宋体" w:eastAsia="宋体" w:cs="宋体"/>
          <w:spacing w:val="17"/>
          <w:sz w:val="24"/>
          <w:szCs w:val="24"/>
        </w:rPr>
        <w:t>招标代理机构有权将投标人提供的所有资料向有关政府部门或评</w:t>
      </w:r>
      <w:r>
        <w:rPr>
          <w:rFonts w:ascii="宋体" w:hAnsi="宋体" w:eastAsia="宋体" w:cs="宋体"/>
          <w:spacing w:val="15"/>
          <w:sz w:val="24"/>
          <w:szCs w:val="24"/>
        </w:rPr>
        <w:t>审投标文件的有关人员披露。</w:t>
      </w:r>
    </w:p>
    <w:p w14:paraId="6C69960C">
      <w:pPr>
        <w:spacing w:before="194" w:line="294" w:lineRule="auto"/>
        <w:ind w:left="1013" w:right="35" w:hanging="776"/>
        <w:outlineLvl w:val="2"/>
        <w:rPr>
          <w:rFonts w:ascii="宋体" w:hAnsi="宋体" w:eastAsia="宋体" w:cs="宋体"/>
          <w:sz w:val="24"/>
          <w:szCs w:val="24"/>
        </w:rPr>
      </w:pPr>
      <w:r>
        <w:rPr>
          <w:rFonts w:ascii="宋体" w:hAnsi="宋体" w:eastAsia="宋体" w:cs="宋体"/>
          <w:spacing w:val="17"/>
          <w:sz w:val="24"/>
          <w:szCs w:val="24"/>
        </w:rPr>
        <w:t>33.2.</w:t>
      </w:r>
      <w:r>
        <w:rPr>
          <w:rFonts w:ascii="宋体" w:hAnsi="宋体" w:eastAsia="宋体" w:cs="宋体"/>
          <w:spacing w:val="59"/>
          <w:sz w:val="24"/>
          <w:szCs w:val="24"/>
        </w:rPr>
        <w:t xml:space="preserve"> </w:t>
      </w:r>
      <w:r>
        <w:rPr>
          <w:rFonts w:ascii="宋体" w:hAnsi="宋体" w:eastAsia="宋体" w:cs="宋体"/>
          <w:spacing w:val="17"/>
          <w:sz w:val="24"/>
          <w:szCs w:val="24"/>
        </w:rPr>
        <w:t>在招标代理机构认为适当时或国家机关调查、审查、审计时以及</w:t>
      </w:r>
      <w:r>
        <w:rPr>
          <w:rFonts w:ascii="宋体" w:hAnsi="宋体" w:eastAsia="宋体" w:cs="宋体"/>
          <w:spacing w:val="18"/>
          <w:sz w:val="24"/>
          <w:szCs w:val="24"/>
        </w:rPr>
        <w:t>其他符合法律法规规定的情形下</w:t>
      </w:r>
      <w:r>
        <w:rPr>
          <w:rFonts w:ascii="宋体" w:hAnsi="宋体" w:eastAsia="宋体" w:cs="宋体"/>
          <w:spacing w:val="-60"/>
          <w:sz w:val="24"/>
          <w:szCs w:val="24"/>
        </w:rPr>
        <w:t xml:space="preserve"> </w:t>
      </w:r>
      <w:r>
        <w:rPr>
          <w:rFonts w:ascii="宋体" w:hAnsi="宋体" w:eastAsia="宋体" w:cs="宋体"/>
          <w:spacing w:val="18"/>
          <w:sz w:val="24"/>
          <w:szCs w:val="24"/>
        </w:rPr>
        <w:t>，招标代理机构无须事先征求投</w:t>
      </w:r>
    </w:p>
    <w:p w14:paraId="723DD665">
      <w:pPr>
        <w:spacing w:before="197" w:line="369" w:lineRule="auto"/>
        <w:ind w:left="1014" w:right="33" w:hanging="1"/>
        <w:jc w:val="both"/>
        <w:rPr>
          <w:rFonts w:ascii="宋体" w:hAnsi="宋体" w:eastAsia="宋体" w:cs="宋体"/>
          <w:sz w:val="24"/>
          <w:szCs w:val="24"/>
        </w:rPr>
      </w:pPr>
      <w:r>
        <w:rPr>
          <w:rFonts w:ascii="宋体" w:hAnsi="宋体" w:eastAsia="宋体" w:cs="宋体"/>
          <w:spacing w:val="15"/>
          <w:sz w:val="24"/>
          <w:szCs w:val="24"/>
        </w:rPr>
        <w:t>标人/中标人同意即可披露关于招标过程、合同文本、签署情况的资料、投标人/中标人的名称及地址、投标文件的有关信息以及补</w:t>
      </w:r>
      <w:r>
        <w:rPr>
          <w:rFonts w:ascii="宋体" w:hAnsi="宋体" w:eastAsia="宋体" w:cs="宋体"/>
          <w:spacing w:val="16"/>
          <w:sz w:val="24"/>
          <w:szCs w:val="24"/>
        </w:rPr>
        <w:t>充条款等</w:t>
      </w:r>
      <w:r>
        <w:rPr>
          <w:rFonts w:ascii="宋体" w:hAnsi="宋体" w:eastAsia="宋体" w:cs="宋体"/>
          <w:spacing w:val="-60"/>
          <w:sz w:val="24"/>
          <w:szCs w:val="24"/>
        </w:rPr>
        <w:t xml:space="preserve"> </w:t>
      </w:r>
      <w:r>
        <w:rPr>
          <w:rFonts w:ascii="宋体" w:hAnsi="宋体" w:eastAsia="宋体" w:cs="宋体"/>
          <w:spacing w:val="16"/>
          <w:sz w:val="24"/>
          <w:szCs w:val="24"/>
        </w:rPr>
        <w:t>，但必须在合理的必要范围内</w:t>
      </w:r>
      <w:r>
        <w:rPr>
          <w:rFonts w:ascii="宋体" w:hAnsi="宋体" w:eastAsia="宋体" w:cs="宋体"/>
          <w:spacing w:val="-66"/>
          <w:sz w:val="24"/>
          <w:szCs w:val="24"/>
        </w:rPr>
        <w:t xml:space="preserve"> </w:t>
      </w:r>
      <w:r>
        <w:rPr>
          <w:rFonts w:ascii="宋体" w:hAnsi="宋体" w:eastAsia="宋体" w:cs="宋体"/>
          <w:spacing w:val="16"/>
          <w:sz w:val="24"/>
          <w:szCs w:val="24"/>
        </w:rPr>
        <w:t>。对任何已经公布过的内</w:t>
      </w:r>
      <w:r>
        <w:rPr>
          <w:rFonts w:ascii="宋体" w:hAnsi="宋体" w:eastAsia="宋体" w:cs="宋体"/>
          <w:spacing w:val="15"/>
          <w:sz w:val="24"/>
          <w:szCs w:val="24"/>
        </w:rPr>
        <w:t>容或与之内容相同的资料，以及投标人/中标人已经泄露或公开的</w:t>
      </w:r>
      <w:r>
        <w:rPr>
          <w:rFonts w:ascii="宋体" w:hAnsi="宋体" w:eastAsia="宋体" w:cs="宋体"/>
          <w:spacing w:val="7"/>
          <w:sz w:val="24"/>
          <w:szCs w:val="24"/>
        </w:rPr>
        <w:t xml:space="preserve"> ,</w:t>
      </w:r>
      <w:r>
        <w:rPr>
          <w:rFonts w:ascii="宋体" w:hAnsi="宋体" w:eastAsia="宋体" w:cs="宋体"/>
          <w:spacing w:val="89"/>
          <w:sz w:val="24"/>
          <w:szCs w:val="24"/>
        </w:rPr>
        <w:t xml:space="preserve"> </w:t>
      </w:r>
      <w:r>
        <w:rPr>
          <w:rFonts w:ascii="宋体" w:hAnsi="宋体" w:eastAsia="宋体" w:cs="宋体"/>
          <w:spacing w:val="7"/>
          <w:sz w:val="24"/>
          <w:szCs w:val="24"/>
        </w:rPr>
        <w:t>无须再承担保密责任。</w:t>
      </w:r>
    </w:p>
    <w:p w14:paraId="37FD6481">
      <w:pPr>
        <w:spacing w:line="220" w:lineRule="auto"/>
        <w:ind w:left="550"/>
        <w:outlineLvl w:val="1"/>
        <w:rPr>
          <w:rFonts w:ascii="宋体" w:hAnsi="宋体" w:eastAsia="宋体" w:cs="宋体"/>
          <w:sz w:val="24"/>
          <w:szCs w:val="24"/>
        </w:rPr>
      </w:pPr>
      <w:r>
        <w:rPr>
          <w:rFonts w:ascii="宋体" w:hAnsi="宋体" w:eastAsia="宋体" w:cs="宋体"/>
          <w:b/>
          <w:bCs/>
          <w:spacing w:val="13"/>
          <w:sz w:val="24"/>
          <w:szCs w:val="24"/>
        </w:rPr>
        <w:t>九、询问和质疑</w:t>
      </w:r>
    </w:p>
    <w:p w14:paraId="7D72E9CD">
      <w:pPr>
        <w:spacing w:before="193" w:line="221" w:lineRule="auto"/>
        <w:ind w:left="28"/>
        <w:outlineLvl w:val="2"/>
        <w:rPr>
          <w:rFonts w:ascii="宋体" w:hAnsi="宋体" w:eastAsia="宋体" w:cs="宋体"/>
          <w:sz w:val="24"/>
          <w:szCs w:val="24"/>
        </w:rPr>
      </w:pPr>
      <w:r>
        <w:rPr>
          <w:rFonts w:ascii="宋体" w:hAnsi="宋体" w:eastAsia="宋体" w:cs="宋体"/>
          <w:b/>
          <w:bCs/>
          <w:sz w:val="24"/>
          <w:szCs w:val="24"/>
        </w:rPr>
        <w:t>34.</w:t>
      </w:r>
      <w:r>
        <w:rPr>
          <w:rFonts w:ascii="宋体" w:hAnsi="宋体" w:eastAsia="宋体" w:cs="宋体"/>
          <w:spacing w:val="-62"/>
          <w:sz w:val="24"/>
          <w:szCs w:val="24"/>
        </w:rPr>
        <w:t xml:space="preserve"> </w:t>
      </w:r>
      <w:r>
        <w:rPr>
          <w:rFonts w:ascii="宋体" w:hAnsi="宋体" w:eastAsia="宋体" w:cs="宋体"/>
          <w:b/>
          <w:bCs/>
          <w:sz w:val="24"/>
          <w:szCs w:val="24"/>
        </w:rPr>
        <w:t>询问</w:t>
      </w:r>
    </w:p>
    <w:p w14:paraId="0EA28CD0">
      <w:pPr>
        <w:spacing w:before="192" w:line="294" w:lineRule="auto"/>
        <w:ind w:left="1015" w:right="35" w:hanging="778"/>
        <w:outlineLvl w:val="2"/>
        <w:rPr>
          <w:rFonts w:ascii="宋体" w:hAnsi="宋体" w:eastAsia="宋体" w:cs="宋体"/>
          <w:sz w:val="24"/>
          <w:szCs w:val="24"/>
        </w:rPr>
      </w:pPr>
      <w:r>
        <w:rPr>
          <w:rFonts w:ascii="宋体" w:hAnsi="宋体" w:eastAsia="宋体" w:cs="宋体"/>
          <w:spacing w:val="16"/>
          <w:sz w:val="24"/>
          <w:szCs w:val="24"/>
        </w:rPr>
        <w:t>34.1.</w:t>
      </w:r>
      <w:r>
        <w:rPr>
          <w:rFonts w:ascii="宋体" w:hAnsi="宋体" w:eastAsia="宋体" w:cs="宋体"/>
          <w:spacing w:val="48"/>
          <w:sz w:val="24"/>
          <w:szCs w:val="24"/>
        </w:rPr>
        <w:t xml:space="preserve"> </w:t>
      </w:r>
      <w:r>
        <w:rPr>
          <w:rFonts w:ascii="宋体" w:hAnsi="宋体" w:eastAsia="宋体" w:cs="宋体"/>
          <w:spacing w:val="16"/>
          <w:sz w:val="24"/>
          <w:szCs w:val="24"/>
        </w:rPr>
        <w:t>投标人对比选文件、招标过程、招标结果有疑问的</w:t>
      </w:r>
      <w:r>
        <w:rPr>
          <w:rFonts w:ascii="宋体" w:hAnsi="宋体" w:eastAsia="宋体" w:cs="宋体"/>
          <w:spacing w:val="-72"/>
          <w:sz w:val="24"/>
          <w:szCs w:val="24"/>
        </w:rPr>
        <w:t xml:space="preserve"> </w:t>
      </w:r>
      <w:r>
        <w:rPr>
          <w:rFonts w:ascii="宋体" w:hAnsi="宋体" w:eastAsia="宋体" w:cs="宋体"/>
          <w:spacing w:val="16"/>
          <w:sz w:val="24"/>
          <w:szCs w:val="24"/>
        </w:rPr>
        <w:t>，可</w:t>
      </w:r>
      <w:r>
        <w:rPr>
          <w:rFonts w:ascii="宋体" w:hAnsi="宋体" w:eastAsia="宋体" w:cs="宋体"/>
          <w:spacing w:val="15"/>
          <w:sz w:val="24"/>
          <w:szCs w:val="24"/>
        </w:rPr>
        <w:t>按第一部</w:t>
      </w:r>
      <w:r>
        <w:rPr>
          <w:rFonts w:ascii="宋体" w:hAnsi="宋体" w:eastAsia="宋体" w:cs="宋体"/>
          <w:spacing w:val="16"/>
          <w:sz w:val="24"/>
          <w:szCs w:val="24"/>
        </w:rPr>
        <w:t>分投标邀请书中载明的联系方式、地址</w:t>
      </w:r>
      <w:r>
        <w:rPr>
          <w:rFonts w:ascii="宋体" w:hAnsi="宋体" w:eastAsia="宋体" w:cs="宋体"/>
          <w:spacing w:val="-69"/>
          <w:sz w:val="24"/>
          <w:szCs w:val="24"/>
        </w:rPr>
        <w:t xml:space="preserve"> </w:t>
      </w:r>
      <w:r>
        <w:rPr>
          <w:rFonts w:ascii="宋体" w:hAnsi="宋体" w:eastAsia="宋体" w:cs="宋体"/>
          <w:spacing w:val="16"/>
          <w:sz w:val="24"/>
          <w:szCs w:val="24"/>
        </w:rPr>
        <w:t>，</w:t>
      </w:r>
      <w:r>
        <w:rPr>
          <w:rFonts w:ascii="宋体" w:hAnsi="宋体" w:eastAsia="宋体" w:cs="宋体"/>
          <w:spacing w:val="-53"/>
          <w:sz w:val="24"/>
          <w:szCs w:val="24"/>
        </w:rPr>
        <w:t xml:space="preserve"> </w:t>
      </w:r>
      <w:r>
        <w:rPr>
          <w:rFonts w:ascii="宋体" w:hAnsi="宋体" w:eastAsia="宋体" w:cs="宋体"/>
          <w:spacing w:val="16"/>
          <w:sz w:val="24"/>
          <w:szCs w:val="24"/>
        </w:rPr>
        <w:t>口头或书面形</w:t>
      </w:r>
      <w:r>
        <w:rPr>
          <w:rFonts w:ascii="宋体" w:hAnsi="宋体" w:eastAsia="宋体" w:cs="宋体"/>
          <w:spacing w:val="15"/>
          <w:sz w:val="24"/>
          <w:szCs w:val="24"/>
        </w:rPr>
        <w:t>式向招标</w:t>
      </w:r>
    </w:p>
    <w:p w14:paraId="77C49574">
      <w:pPr>
        <w:spacing w:before="195" w:line="219" w:lineRule="auto"/>
        <w:ind w:left="1011"/>
        <w:rPr>
          <w:rFonts w:ascii="宋体" w:hAnsi="宋体" w:eastAsia="宋体" w:cs="宋体"/>
          <w:sz w:val="24"/>
          <w:szCs w:val="24"/>
        </w:rPr>
      </w:pPr>
      <w:r>
        <w:rPr>
          <w:rFonts w:ascii="宋体" w:hAnsi="宋体" w:eastAsia="宋体" w:cs="宋体"/>
          <w:spacing w:val="16"/>
          <w:sz w:val="24"/>
          <w:szCs w:val="24"/>
        </w:rPr>
        <w:t>代理机构、招标人提出询问。</w:t>
      </w:r>
    </w:p>
    <w:p w14:paraId="324D0213">
      <w:pPr>
        <w:spacing w:before="195" w:line="294" w:lineRule="auto"/>
        <w:ind w:left="1012" w:right="35" w:hanging="775"/>
        <w:outlineLvl w:val="2"/>
        <w:rPr>
          <w:rFonts w:ascii="宋体" w:hAnsi="宋体" w:eastAsia="宋体" w:cs="宋体"/>
          <w:sz w:val="24"/>
          <w:szCs w:val="24"/>
        </w:rPr>
      </w:pPr>
      <w:r>
        <w:rPr>
          <w:rFonts w:ascii="宋体" w:hAnsi="宋体" w:eastAsia="宋体" w:cs="宋体"/>
          <w:spacing w:val="16"/>
          <w:sz w:val="24"/>
          <w:szCs w:val="24"/>
        </w:rPr>
        <w:t>34.2.</w:t>
      </w:r>
      <w:r>
        <w:rPr>
          <w:rFonts w:ascii="宋体" w:hAnsi="宋体" w:eastAsia="宋体" w:cs="宋体"/>
          <w:spacing w:val="45"/>
          <w:sz w:val="24"/>
          <w:szCs w:val="24"/>
        </w:rPr>
        <w:t xml:space="preserve"> </w:t>
      </w:r>
      <w:r>
        <w:rPr>
          <w:rFonts w:ascii="宋体" w:hAnsi="宋体" w:eastAsia="宋体" w:cs="宋体"/>
          <w:spacing w:val="16"/>
          <w:sz w:val="24"/>
          <w:szCs w:val="24"/>
        </w:rPr>
        <w:t>询问事项若属于招标人提交的招标需求范畴的</w:t>
      </w:r>
      <w:r>
        <w:rPr>
          <w:rFonts w:ascii="宋体" w:hAnsi="宋体" w:eastAsia="宋体" w:cs="宋体"/>
          <w:spacing w:val="-72"/>
          <w:sz w:val="24"/>
          <w:szCs w:val="24"/>
        </w:rPr>
        <w:t xml:space="preserve"> </w:t>
      </w:r>
      <w:r>
        <w:rPr>
          <w:rFonts w:ascii="宋体" w:hAnsi="宋体" w:eastAsia="宋体" w:cs="宋体"/>
          <w:spacing w:val="16"/>
          <w:sz w:val="24"/>
          <w:szCs w:val="24"/>
        </w:rPr>
        <w:t>，询问方式为口头询问的</w:t>
      </w:r>
      <w:r>
        <w:rPr>
          <w:rFonts w:ascii="宋体" w:hAnsi="宋体" w:eastAsia="宋体" w:cs="宋体"/>
          <w:spacing w:val="-55"/>
          <w:sz w:val="24"/>
          <w:szCs w:val="24"/>
        </w:rPr>
        <w:t xml:space="preserve"> </w:t>
      </w:r>
      <w:r>
        <w:rPr>
          <w:rFonts w:ascii="宋体" w:hAnsi="宋体" w:eastAsia="宋体" w:cs="宋体"/>
          <w:spacing w:val="16"/>
          <w:sz w:val="24"/>
          <w:szCs w:val="24"/>
        </w:rPr>
        <w:t>，招标代理机构告知询问对象直接向招标人询问；</w:t>
      </w:r>
      <w:r>
        <w:rPr>
          <w:rFonts w:ascii="宋体" w:hAnsi="宋体" w:eastAsia="宋体" w:cs="宋体"/>
          <w:spacing w:val="-68"/>
          <w:sz w:val="24"/>
          <w:szCs w:val="24"/>
        </w:rPr>
        <w:t xml:space="preserve"> </w:t>
      </w:r>
      <w:r>
        <w:rPr>
          <w:rFonts w:ascii="宋体" w:hAnsi="宋体" w:eastAsia="宋体" w:cs="宋体"/>
          <w:spacing w:val="16"/>
          <w:sz w:val="24"/>
          <w:szCs w:val="24"/>
        </w:rPr>
        <w:t>询问方</w:t>
      </w:r>
    </w:p>
    <w:p w14:paraId="254AC28A">
      <w:pPr>
        <w:spacing w:before="197" w:line="369" w:lineRule="auto"/>
        <w:ind w:left="1012" w:right="35" w:firstLine="4"/>
        <w:rPr>
          <w:rFonts w:ascii="宋体" w:hAnsi="宋体" w:eastAsia="宋体" w:cs="宋体"/>
          <w:sz w:val="24"/>
          <w:szCs w:val="24"/>
        </w:rPr>
      </w:pPr>
      <w:r>
        <w:rPr>
          <w:rFonts w:ascii="宋体" w:hAnsi="宋体" w:eastAsia="宋体" w:cs="宋体"/>
          <w:spacing w:val="18"/>
          <w:sz w:val="24"/>
          <w:szCs w:val="24"/>
        </w:rPr>
        <w:t>式为书面询问的</w:t>
      </w:r>
      <w:r>
        <w:rPr>
          <w:rFonts w:ascii="宋体" w:hAnsi="宋体" w:eastAsia="宋体" w:cs="宋体"/>
          <w:spacing w:val="-64"/>
          <w:sz w:val="24"/>
          <w:szCs w:val="24"/>
        </w:rPr>
        <w:t xml:space="preserve"> </w:t>
      </w:r>
      <w:r>
        <w:rPr>
          <w:rFonts w:ascii="宋体" w:hAnsi="宋体" w:eastAsia="宋体" w:cs="宋体"/>
          <w:spacing w:val="18"/>
          <w:sz w:val="24"/>
          <w:szCs w:val="24"/>
        </w:rPr>
        <w:t>，招标人须在法定时间内向询问投标人进行书面</w:t>
      </w:r>
      <w:r>
        <w:rPr>
          <w:rFonts w:ascii="宋体" w:hAnsi="宋体" w:eastAsia="宋体" w:cs="宋体"/>
          <w:spacing w:val="10"/>
          <w:sz w:val="24"/>
          <w:szCs w:val="24"/>
        </w:rPr>
        <w:t>答复。</w:t>
      </w:r>
    </w:p>
    <w:p w14:paraId="412EC268">
      <w:pPr>
        <w:spacing w:line="220" w:lineRule="auto"/>
        <w:ind w:left="28"/>
        <w:outlineLvl w:val="2"/>
        <w:rPr>
          <w:rFonts w:ascii="宋体" w:hAnsi="宋体" w:eastAsia="宋体" w:cs="宋体"/>
          <w:sz w:val="24"/>
          <w:szCs w:val="24"/>
        </w:rPr>
      </w:pPr>
      <w:r>
        <w:rPr>
          <w:rFonts w:ascii="宋体" w:hAnsi="宋体" w:eastAsia="宋体" w:cs="宋体"/>
          <w:b/>
          <w:bCs/>
          <w:sz w:val="24"/>
          <w:szCs w:val="24"/>
        </w:rPr>
        <w:t>35.</w:t>
      </w:r>
      <w:r>
        <w:rPr>
          <w:rFonts w:ascii="宋体" w:hAnsi="宋体" w:eastAsia="宋体" w:cs="宋体"/>
          <w:spacing w:val="-62"/>
          <w:sz w:val="24"/>
          <w:szCs w:val="24"/>
        </w:rPr>
        <w:t xml:space="preserve"> </w:t>
      </w:r>
      <w:r>
        <w:rPr>
          <w:rFonts w:ascii="宋体" w:hAnsi="宋体" w:eastAsia="宋体" w:cs="宋体"/>
          <w:b/>
          <w:bCs/>
          <w:sz w:val="24"/>
          <w:szCs w:val="24"/>
        </w:rPr>
        <w:t>质疑</w:t>
      </w:r>
    </w:p>
    <w:p w14:paraId="72CC4284">
      <w:pPr>
        <w:spacing w:before="194" w:line="294" w:lineRule="auto"/>
        <w:ind w:left="1016" w:right="35" w:hanging="779"/>
        <w:outlineLvl w:val="2"/>
        <w:rPr>
          <w:rFonts w:ascii="宋体" w:hAnsi="宋体" w:eastAsia="宋体" w:cs="宋体"/>
          <w:sz w:val="24"/>
          <w:szCs w:val="24"/>
        </w:rPr>
      </w:pPr>
      <w:r>
        <w:rPr>
          <w:rFonts w:ascii="宋体" w:hAnsi="宋体" w:eastAsia="宋体" w:cs="宋体"/>
          <w:spacing w:val="17"/>
          <w:sz w:val="24"/>
          <w:szCs w:val="24"/>
        </w:rPr>
        <w:t>35.1.</w:t>
      </w:r>
      <w:r>
        <w:rPr>
          <w:rFonts w:ascii="宋体" w:hAnsi="宋体" w:eastAsia="宋体" w:cs="宋体"/>
          <w:spacing w:val="59"/>
          <w:sz w:val="24"/>
          <w:szCs w:val="24"/>
        </w:rPr>
        <w:t xml:space="preserve"> </w:t>
      </w:r>
      <w:r>
        <w:rPr>
          <w:rFonts w:ascii="宋体" w:hAnsi="宋体" w:eastAsia="宋体" w:cs="宋体"/>
          <w:spacing w:val="17"/>
          <w:sz w:val="24"/>
          <w:szCs w:val="24"/>
        </w:rPr>
        <w:t>投标人认为比选文件、招标过程和招标结果使自己的权益受到损</w:t>
      </w:r>
      <w:r>
        <w:rPr>
          <w:rFonts w:ascii="宋体" w:hAnsi="宋体" w:eastAsia="宋体" w:cs="宋体"/>
          <w:spacing w:val="12"/>
          <w:sz w:val="24"/>
          <w:szCs w:val="24"/>
        </w:rPr>
        <w:t>害</w:t>
      </w:r>
      <w:r>
        <w:rPr>
          <w:rFonts w:ascii="宋体" w:hAnsi="宋体" w:eastAsia="宋体" w:cs="宋体"/>
          <w:spacing w:val="-64"/>
          <w:sz w:val="24"/>
          <w:szCs w:val="24"/>
        </w:rPr>
        <w:t xml:space="preserve"> </w:t>
      </w:r>
      <w:r>
        <w:rPr>
          <w:rFonts w:ascii="宋体" w:hAnsi="宋体" w:eastAsia="宋体" w:cs="宋体"/>
          <w:spacing w:val="12"/>
          <w:sz w:val="24"/>
          <w:szCs w:val="24"/>
        </w:rPr>
        <w:t>，应当以书面形式提出质疑。</w:t>
      </w:r>
    </w:p>
    <w:p w14:paraId="75A5113D">
      <w:pPr>
        <w:spacing w:before="197" w:line="369" w:lineRule="auto"/>
        <w:ind w:left="1011" w:right="25"/>
        <w:jc w:val="both"/>
        <w:rPr>
          <w:rFonts w:ascii="宋体" w:hAnsi="宋体" w:eastAsia="宋体" w:cs="宋体"/>
          <w:sz w:val="24"/>
          <w:szCs w:val="24"/>
        </w:rPr>
      </w:pPr>
      <w:r>
        <w:rPr>
          <w:rFonts w:ascii="宋体" w:hAnsi="宋体" w:eastAsia="宋体" w:cs="宋体"/>
          <w:spacing w:val="19"/>
          <w:sz w:val="24"/>
          <w:szCs w:val="24"/>
        </w:rPr>
        <w:t>对可以质疑的比选文件提出质疑的</w:t>
      </w:r>
      <w:r>
        <w:rPr>
          <w:rFonts w:ascii="宋体" w:hAnsi="宋体" w:eastAsia="宋体" w:cs="宋体"/>
          <w:spacing w:val="-57"/>
          <w:sz w:val="24"/>
          <w:szCs w:val="24"/>
        </w:rPr>
        <w:t xml:space="preserve"> </w:t>
      </w:r>
      <w:r>
        <w:rPr>
          <w:rFonts w:ascii="宋体" w:hAnsi="宋体" w:eastAsia="宋体" w:cs="宋体"/>
          <w:spacing w:val="19"/>
          <w:sz w:val="24"/>
          <w:szCs w:val="24"/>
        </w:rPr>
        <w:t>，应在收到比选文件之日起</w:t>
      </w:r>
      <w:r>
        <w:rPr>
          <w:rFonts w:ascii="宋体" w:hAnsi="宋体" w:eastAsia="宋体" w:cs="宋体"/>
          <w:spacing w:val="-19"/>
          <w:sz w:val="24"/>
          <w:szCs w:val="24"/>
        </w:rPr>
        <w:t xml:space="preserve"> </w:t>
      </w:r>
      <w:r>
        <w:rPr>
          <w:rFonts w:ascii="宋体" w:hAnsi="宋体" w:eastAsia="宋体" w:cs="宋体"/>
          <w:spacing w:val="19"/>
          <w:sz w:val="24"/>
          <w:szCs w:val="24"/>
        </w:rPr>
        <w:t>3</w:t>
      </w:r>
      <w:r>
        <w:rPr>
          <w:rFonts w:ascii="宋体" w:hAnsi="宋体" w:eastAsia="宋体" w:cs="宋体"/>
          <w:spacing w:val="16"/>
          <w:sz w:val="24"/>
          <w:szCs w:val="24"/>
        </w:rPr>
        <w:t>个日历天内提出；</w:t>
      </w:r>
      <w:r>
        <w:rPr>
          <w:rFonts w:ascii="宋体" w:hAnsi="宋体" w:eastAsia="宋体" w:cs="宋体"/>
          <w:spacing w:val="-54"/>
          <w:sz w:val="24"/>
          <w:szCs w:val="24"/>
        </w:rPr>
        <w:t xml:space="preserve"> </w:t>
      </w:r>
      <w:r>
        <w:rPr>
          <w:rFonts w:ascii="宋体" w:hAnsi="宋体" w:eastAsia="宋体" w:cs="宋体"/>
          <w:spacing w:val="16"/>
          <w:sz w:val="24"/>
          <w:szCs w:val="24"/>
        </w:rPr>
        <w:t>对招标过程提出质疑的</w:t>
      </w:r>
      <w:r>
        <w:rPr>
          <w:rFonts w:ascii="宋体" w:hAnsi="宋体" w:eastAsia="宋体" w:cs="宋体"/>
          <w:spacing w:val="-69"/>
          <w:sz w:val="24"/>
          <w:szCs w:val="24"/>
        </w:rPr>
        <w:t xml:space="preserve"> </w:t>
      </w:r>
      <w:r>
        <w:rPr>
          <w:rFonts w:ascii="宋体" w:hAnsi="宋体" w:eastAsia="宋体" w:cs="宋体"/>
          <w:spacing w:val="16"/>
          <w:sz w:val="24"/>
          <w:szCs w:val="24"/>
        </w:rPr>
        <w:t>，应在各招标程序环节</w:t>
      </w:r>
      <w:r>
        <w:rPr>
          <w:rFonts w:ascii="宋体" w:hAnsi="宋体" w:eastAsia="宋体" w:cs="宋体"/>
          <w:spacing w:val="14"/>
          <w:sz w:val="24"/>
          <w:szCs w:val="24"/>
        </w:rPr>
        <w:t>结束之日起</w:t>
      </w:r>
      <w:r>
        <w:rPr>
          <w:rFonts w:ascii="宋体" w:hAnsi="宋体" w:eastAsia="宋体" w:cs="宋体"/>
          <w:spacing w:val="-15"/>
          <w:sz w:val="24"/>
          <w:szCs w:val="24"/>
        </w:rPr>
        <w:t xml:space="preserve"> </w:t>
      </w:r>
      <w:r>
        <w:rPr>
          <w:rFonts w:ascii="宋体" w:hAnsi="宋体" w:eastAsia="宋体" w:cs="宋体"/>
          <w:spacing w:val="14"/>
          <w:sz w:val="24"/>
          <w:szCs w:val="24"/>
        </w:rPr>
        <w:t>3</w:t>
      </w:r>
      <w:r>
        <w:rPr>
          <w:rFonts w:ascii="宋体" w:hAnsi="宋体" w:eastAsia="宋体" w:cs="宋体"/>
          <w:spacing w:val="-34"/>
          <w:sz w:val="24"/>
          <w:szCs w:val="24"/>
        </w:rPr>
        <w:t xml:space="preserve"> </w:t>
      </w:r>
      <w:r>
        <w:rPr>
          <w:rFonts w:ascii="宋体" w:hAnsi="宋体" w:eastAsia="宋体" w:cs="宋体"/>
          <w:spacing w:val="14"/>
          <w:sz w:val="24"/>
          <w:szCs w:val="24"/>
        </w:rPr>
        <w:t>个日历天内提出；</w:t>
      </w:r>
      <w:r>
        <w:rPr>
          <w:rFonts w:ascii="宋体" w:hAnsi="宋体" w:eastAsia="宋体" w:cs="宋体"/>
          <w:spacing w:val="-69"/>
          <w:sz w:val="24"/>
          <w:szCs w:val="24"/>
        </w:rPr>
        <w:t xml:space="preserve"> </w:t>
      </w:r>
      <w:r>
        <w:rPr>
          <w:rFonts w:ascii="宋体" w:hAnsi="宋体" w:eastAsia="宋体" w:cs="宋体"/>
          <w:spacing w:val="14"/>
          <w:sz w:val="24"/>
          <w:szCs w:val="24"/>
        </w:rPr>
        <w:t>对招标结果提出质疑的</w:t>
      </w:r>
      <w:r>
        <w:rPr>
          <w:rFonts w:ascii="宋体" w:hAnsi="宋体" w:eastAsia="宋体" w:cs="宋体"/>
          <w:spacing w:val="-69"/>
          <w:sz w:val="24"/>
          <w:szCs w:val="24"/>
        </w:rPr>
        <w:t xml:space="preserve"> </w:t>
      </w:r>
      <w:r>
        <w:rPr>
          <w:rFonts w:ascii="宋体" w:hAnsi="宋体" w:eastAsia="宋体" w:cs="宋体"/>
          <w:spacing w:val="14"/>
          <w:sz w:val="24"/>
          <w:szCs w:val="24"/>
        </w:rPr>
        <w:t>，应在中标公告期限届满之日起</w:t>
      </w:r>
      <w:r>
        <w:rPr>
          <w:rFonts w:ascii="宋体" w:hAnsi="宋体" w:eastAsia="宋体" w:cs="宋体"/>
          <w:spacing w:val="-22"/>
          <w:sz w:val="24"/>
          <w:szCs w:val="24"/>
        </w:rPr>
        <w:t xml:space="preserve"> </w:t>
      </w:r>
      <w:r>
        <w:rPr>
          <w:rFonts w:ascii="宋体" w:hAnsi="宋体" w:eastAsia="宋体" w:cs="宋体"/>
          <w:spacing w:val="14"/>
          <w:sz w:val="24"/>
          <w:szCs w:val="24"/>
        </w:rPr>
        <w:t>3</w:t>
      </w:r>
      <w:r>
        <w:rPr>
          <w:rFonts w:ascii="宋体" w:hAnsi="宋体" w:eastAsia="宋体" w:cs="宋体"/>
          <w:spacing w:val="-34"/>
          <w:sz w:val="24"/>
          <w:szCs w:val="24"/>
        </w:rPr>
        <w:t xml:space="preserve"> </w:t>
      </w:r>
      <w:r>
        <w:rPr>
          <w:rFonts w:ascii="宋体" w:hAnsi="宋体" w:eastAsia="宋体" w:cs="宋体"/>
          <w:spacing w:val="14"/>
          <w:sz w:val="24"/>
          <w:szCs w:val="24"/>
        </w:rPr>
        <w:t>个日历天内提出。</w:t>
      </w:r>
    </w:p>
    <w:p w14:paraId="40383E97">
      <w:pPr>
        <w:spacing w:before="2" w:line="292" w:lineRule="auto"/>
        <w:ind w:left="1031" w:right="33" w:hanging="794"/>
        <w:outlineLvl w:val="2"/>
        <w:rPr>
          <w:rFonts w:ascii="宋体" w:hAnsi="宋体" w:eastAsia="宋体" w:cs="宋体"/>
          <w:sz w:val="24"/>
          <w:szCs w:val="24"/>
        </w:rPr>
      </w:pPr>
      <w:r>
        <w:rPr>
          <w:rFonts w:ascii="宋体" w:hAnsi="宋体" w:eastAsia="宋体" w:cs="宋体"/>
          <w:spacing w:val="16"/>
          <w:sz w:val="24"/>
          <w:szCs w:val="24"/>
        </w:rPr>
        <w:t>35.2.</w:t>
      </w:r>
      <w:r>
        <w:rPr>
          <w:rFonts w:ascii="宋体" w:hAnsi="宋体" w:eastAsia="宋体" w:cs="宋体"/>
          <w:spacing w:val="46"/>
          <w:sz w:val="24"/>
          <w:szCs w:val="24"/>
        </w:rPr>
        <w:t xml:space="preserve"> </w:t>
      </w:r>
      <w:r>
        <w:rPr>
          <w:rFonts w:ascii="宋体" w:hAnsi="宋体" w:eastAsia="宋体" w:cs="宋体"/>
          <w:spacing w:val="16"/>
          <w:sz w:val="24"/>
          <w:szCs w:val="24"/>
        </w:rPr>
        <w:t>质疑函须以书面形式提出</w:t>
      </w:r>
      <w:r>
        <w:rPr>
          <w:rFonts w:ascii="宋体" w:hAnsi="宋体" w:eastAsia="宋体" w:cs="宋体"/>
          <w:spacing w:val="-69"/>
          <w:sz w:val="24"/>
          <w:szCs w:val="24"/>
        </w:rPr>
        <w:t xml:space="preserve"> </w:t>
      </w:r>
      <w:r>
        <w:rPr>
          <w:rFonts w:ascii="宋体" w:hAnsi="宋体" w:eastAsia="宋体" w:cs="宋体"/>
          <w:spacing w:val="16"/>
          <w:sz w:val="24"/>
          <w:szCs w:val="24"/>
        </w:rPr>
        <w:t>，投标人针对同一招标程序环节的</w:t>
      </w:r>
      <w:r>
        <w:rPr>
          <w:rFonts w:ascii="宋体" w:hAnsi="宋体" w:eastAsia="宋体" w:cs="宋体"/>
          <w:spacing w:val="15"/>
          <w:sz w:val="24"/>
          <w:szCs w:val="24"/>
        </w:rPr>
        <w:t>质疑</w:t>
      </w:r>
      <w:r>
        <w:rPr>
          <w:rFonts w:ascii="宋体" w:hAnsi="宋体" w:eastAsia="宋体" w:cs="宋体"/>
          <w:sz w:val="24"/>
          <w:szCs w:val="24"/>
        </w:rPr>
        <w:t xml:space="preserve"> </w:t>
      </w:r>
      <w:r>
        <w:rPr>
          <w:rFonts w:ascii="宋体" w:hAnsi="宋体" w:eastAsia="宋体" w:cs="宋体"/>
          <w:spacing w:val="14"/>
          <w:sz w:val="24"/>
          <w:szCs w:val="24"/>
        </w:rPr>
        <w:t>,</w:t>
      </w:r>
      <w:r>
        <w:rPr>
          <w:rFonts w:ascii="宋体" w:hAnsi="宋体" w:eastAsia="宋体" w:cs="宋体"/>
          <w:spacing w:val="94"/>
          <w:sz w:val="24"/>
          <w:szCs w:val="24"/>
        </w:rPr>
        <w:t xml:space="preserve"> </w:t>
      </w:r>
      <w:r>
        <w:rPr>
          <w:rFonts w:ascii="宋体" w:hAnsi="宋体" w:eastAsia="宋体" w:cs="宋体"/>
          <w:spacing w:val="14"/>
          <w:sz w:val="24"/>
          <w:szCs w:val="24"/>
        </w:rPr>
        <w:t>必须在法定期限内一次性提出（质疑函范本附后）。</w:t>
      </w:r>
    </w:p>
    <w:p w14:paraId="4586C4E8">
      <w:pPr>
        <w:spacing w:before="199" w:line="294" w:lineRule="auto"/>
        <w:ind w:left="1013" w:right="35" w:hanging="776"/>
        <w:outlineLvl w:val="2"/>
        <w:rPr>
          <w:rFonts w:ascii="宋体" w:hAnsi="宋体" w:eastAsia="宋体" w:cs="宋体"/>
          <w:sz w:val="24"/>
          <w:szCs w:val="24"/>
        </w:rPr>
      </w:pPr>
      <w:r>
        <w:rPr>
          <w:rFonts w:ascii="宋体" w:hAnsi="宋体" w:eastAsia="宋体" w:cs="宋体"/>
          <w:spacing w:val="15"/>
          <w:sz w:val="24"/>
          <w:szCs w:val="24"/>
        </w:rPr>
        <w:t>35.3.</w:t>
      </w:r>
      <w:r>
        <w:rPr>
          <w:rFonts w:ascii="宋体" w:hAnsi="宋体" w:eastAsia="宋体" w:cs="宋体"/>
          <w:spacing w:val="56"/>
          <w:sz w:val="24"/>
          <w:szCs w:val="24"/>
        </w:rPr>
        <w:t xml:space="preserve"> </w:t>
      </w:r>
      <w:r>
        <w:rPr>
          <w:rFonts w:ascii="宋体" w:hAnsi="宋体" w:eastAsia="宋体" w:cs="宋体"/>
          <w:spacing w:val="15"/>
          <w:sz w:val="24"/>
          <w:szCs w:val="24"/>
        </w:rPr>
        <w:t>对比选文件编制内容（不包括招标需求）</w:t>
      </w:r>
      <w:r>
        <w:rPr>
          <w:rFonts w:ascii="宋体" w:hAnsi="宋体" w:eastAsia="宋体" w:cs="宋体"/>
          <w:spacing w:val="-51"/>
          <w:sz w:val="24"/>
          <w:szCs w:val="24"/>
        </w:rPr>
        <w:t xml:space="preserve"> </w:t>
      </w:r>
      <w:r>
        <w:rPr>
          <w:rFonts w:ascii="宋体" w:hAnsi="宋体" w:eastAsia="宋体" w:cs="宋体"/>
          <w:spacing w:val="15"/>
          <w:sz w:val="24"/>
          <w:szCs w:val="24"/>
        </w:rPr>
        <w:t>、招标过程、招标结果</w:t>
      </w:r>
      <w:r>
        <w:rPr>
          <w:rFonts w:ascii="宋体" w:hAnsi="宋体" w:eastAsia="宋体" w:cs="宋体"/>
          <w:spacing w:val="12"/>
          <w:sz w:val="24"/>
          <w:szCs w:val="24"/>
        </w:rPr>
        <w:t>提出质疑的</w:t>
      </w:r>
      <w:r>
        <w:rPr>
          <w:rFonts w:ascii="宋体" w:hAnsi="宋体" w:eastAsia="宋体" w:cs="宋体"/>
          <w:spacing w:val="-67"/>
          <w:sz w:val="24"/>
          <w:szCs w:val="24"/>
        </w:rPr>
        <w:t xml:space="preserve"> </w:t>
      </w:r>
      <w:r>
        <w:rPr>
          <w:rFonts w:ascii="宋体" w:hAnsi="宋体" w:eastAsia="宋体" w:cs="宋体"/>
          <w:spacing w:val="12"/>
          <w:sz w:val="24"/>
          <w:szCs w:val="24"/>
        </w:rPr>
        <w:t>，</w:t>
      </w:r>
      <w:r>
        <w:rPr>
          <w:rFonts w:ascii="宋体" w:hAnsi="宋体" w:eastAsia="宋体" w:cs="宋体"/>
          <w:spacing w:val="-62"/>
          <w:sz w:val="24"/>
          <w:szCs w:val="24"/>
        </w:rPr>
        <w:t xml:space="preserve"> </w:t>
      </w:r>
      <w:r>
        <w:rPr>
          <w:rFonts w:ascii="宋体" w:hAnsi="宋体" w:eastAsia="宋体" w:cs="宋体"/>
          <w:spacing w:val="12"/>
          <w:sz w:val="24"/>
          <w:szCs w:val="24"/>
        </w:rPr>
        <w:t>由招标代理机构进行书面答复。</w:t>
      </w:r>
    </w:p>
    <w:p w14:paraId="5B8AAB20">
      <w:pPr>
        <w:spacing w:line="294" w:lineRule="auto"/>
        <w:rPr>
          <w:rFonts w:ascii="宋体" w:hAnsi="宋体" w:eastAsia="宋体" w:cs="宋体"/>
          <w:sz w:val="24"/>
          <w:szCs w:val="24"/>
        </w:rPr>
        <w:sectPr>
          <w:headerReference r:id="rId37" w:type="default"/>
          <w:footerReference r:id="rId38" w:type="default"/>
          <w:pgSz w:w="11906" w:h="16839"/>
          <w:pgMar w:top="1066" w:right="1785" w:bottom="1166" w:left="1785" w:header="1056" w:footer="952" w:gutter="0"/>
          <w:cols w:space="720" w:num="1"/>
        </w:sectPr>
      </w:pPr>
    </w:p>
    <w:p w14:paraId="7CA56483">
      <w:pPr>
        <w:pStyle w:val="2"/>
        <w:spacing w:line="472" w:lineRule="auto"/>
      </w:pPr>
    </w:p>
    <w:p w14:paraId="1D552F20">
      <w:pPr>
        <w:spacing w:before="78" w:line="294" w:lineRule="auto"/>
        <w:ind w:left="1025" w:right="35" w:hanging="788"/>
        <w:outlineLvl w:val="2"/>
        <w:rPr>
          <w:rFonts w:ascii="宋体" w:hAnsi="宋体" w:eastAsia="宋体" w:cs="宋体"/>
          <w:sz w:val="24"/>
          <w:szCs w:val="24"/>
        </w:rPr>
      </w:pPr>
      <w:bookmarkStart w:id="10" w:name="bookmark18"/>
      <w:bookmarkEnd w:id="10"/>
      <w:r>
        <w:rPr>
          <w:rFonts w:ascii="宋体" w:hAnsi="宋体" w:eastAsia="宋体" w:cs="宋体"/>
          <w:spacing w:val="17"/>
          <w:sz w:val="24"/>
          <w:szCs w:val="24"/>
        </w:rPr>
        <w:t>35.4.</w:t>
      </w:r>
      <w:r>
        <w:rPr>
          <w:rFonts w:ascii="宋体" w:hAnsi="宋体" w:eastAsia="宋体" w:cs="宋体"/>
          <w:spacing w:val="59"/>
          <w:sz w:val="24"/>
          <w:szCs w:val="24"/>
        </w:rPr>
        <w:t xml:space="preserve"> </w:t>
      </w:r>
      <w:r>
        <w:rPr>
          <w:rFonts w:ascii="宋体" w:hAnsi="宋体" w:eastAsia="宋体" w:cs="宋体"/>
          <w:spacing w:val="17"/>
          <w:sz w:val="24"/>
          <w:szCs w:val="24"/>
        </w:rPr>
        <w:t>招标代理机构、招标人将依据《中华人民共和国招标法实施条例</w:t>
      </w:r>
      <w:r>
        <w:rPr>
          <w:rFonts w:ascii="宋体" w:hAnsi="宋体" w:eastAsia="宋体" w:cs="宋体"/>
          <w:sz w:val="24"/>
          <w:szCs w:val="24"/>
        </w:rPr>
        <w:t xml:space="preserve"> </w:t>
      </w:r>
      <w:r>
        <w:rPr>
          <w:rFonts w:ascii="宋体" w:hAnsi="宋体" w:eastAsia="宋体" w:cs="宋体"/>
          <w:spacing w:val="20"/>
          <w:sz w:val="24"/>
          <w:szCs w:val="24"/>
        </w:rPr>
        <w:t>》第五十二条第一款的规定时限对投标人的询</w:t>
      </w:r>
      <w:r>
        <w:rPr>
          <w:rFonts w:ascii="宋体" w:hAnsi="宋体" w:eastAsia="宋体" w:cs="宋体"/>
          <w:spacing w:val="19"/>
          <w:sz w:val="24"/>
          <w:szCs w:val="24"/>
        </w:rPr>
        <w:t>问、质疑做出处理</w:t>
      </w:r>
    </w:p>
    <w:p w14:paraId="379819FF">
      <w:pPr>
        <w:spacing w:before="194" w:line="220" w:lineRule="auto"/>
        <w:ind w:left="1013"/>
        <w:rPr>
          <w:rFonts w:ascii="宋体" w:hAnsi="宋体" w:eastAsia="宋体" w:cs="宋体"/>
          <w:sz w:val="24"/>
          <w:szCs w:val="24"/>
        </w:rPr>
      </w:pPr>
      <w:r>
        <w:rPr>
          <w:rFonts w:ascii="宋体" w:hAnsi="宋体" w:eastAsia="宋体" w:cs="宋体"/>
          <w:spacing w:val="7"/>
          <w:sz w:val="24"/>
          <w:szCs w:val="24"/>
        </w:rPr>
        <w:t>和答复。</w:t>
      </w:r>
    </w:p>
    <w:p w14:paraId="78BAAFDF">
      <w:pPr>
        <w:spacing w:before="194" w:line="220" w:lineRule="auto"/>
        <w:ind w:left="237"/>
        <w:outlineLvl w:val="2"/>
        <w:rPr>
          <w:rFonts w:ascii="宋体" w:hAnsi="宋体" w:eastAsia="宋体" w:cs="宋体"/>
          <w:sz w:val="24"/>
          <w:szCs w:val="24"/>
        </w:rPr>
      </w:pPr>
      <w:r>
        <w:rPr>
          <w:rFonts w:ascii="宋体" w:hAnsi="宋体" w:eastAsia="宋体" w:cs="宋体"/>
          <w:spacing w:val="10"/>
          <w:sz w:val="24"/>
          <w:szCs w:val="24"/>
        </w:rPr>
        <w:t>35.5.</w:t>
      </w:r>
      <w:r>
        <w:rPr>
          <w:rFonts w:ascii="宋体" w:hAnsi="宋体" w:eastAsia="宋体" w:cs="宋体"/>
          <w:spacing w:val="47"/>
          <w:sz w:val="24"/>
          <w:szCs w:val="24"/>
        </w:rPr>
        <w:t xml:space="preserve"> </w:t>
      </w:r>
      <w:r>
        <w:rPr>
          <w:rFonts w:ascii="宋体" w:hAnsi="宋体" w:eastAsia="宋体" w:cs="宋体"/>
          <w:spacing w:val="10"/>
          <w:sz w:val="24"/>
          <w:szCs w:val="24"/>
        </w:rPr>
        <w:t>无效质疑情形</w:t>
      </w:r>
    </w:p>
    <w:p w14:paraId="47E6F793">
      <w:pPr>
        <w:spacing w:before="193" w:line="219" w:lineRule="auto"/>
        <w:ind w:left="536"/>
        <w:rPr>
          <w:rFonts w:ascii="宋体" w:hAnsi="宋体" w:eastAsia="宋体" w:cs="宋体"/>
          <w:sz w:val="24"/>
          <w:szCs w:val="24"/>
        </w:rPr>
      </w:pPr>
      <w:r>
        <w:rPr>
          <w:rFonts w:ascii="宋体" w:hAnsi="宋体" w:eastAsia="宋体" w:cs="宋体"/>
          <w:spacing w:val="16"/>
          <w:sz w:val="24"/>
          <w:szCs w:val="24"/>
        </w:rPr>
        <w:t>A.未参与本次招标活动的投标人；</w:t>
      </w:r>
    </w:p>
    <w:p w14:paraId="51EE0A85">
      <w:pPr>
        <w:spacing w:before="195" w:line="219" w:lineRule="auto"/>
        <w:ind w:left="538"/>
        <w:rPr>
          <w:rFonts w:ascii="宋体" w:hAnsi="宋体" w:eastAsia="宋体" w:cs="宋体"/>
          <w:sz w:val="24"/>
          <w:szCs w:val="24"/>
        </w:rPr>
      </w:pPr>
      <w:r>
        <w:rPr>
          <w:rFonts w:ascii="宋体" w:hAnsi="宋体" w:eastAsia="宋体" w:cs="宋体"/>
          <w:spacing w:val="16"/>
          <w:sz w:val="24"/>
          <w:szCs w:val="24"/>
        </w:rPr>
        <w:t>B.不符合本次招标活动特定条件的投标人；</w:t>
      </w:r>
    </w:p>
    <w:p w14:paraId="221E0AAC">
      <w:pPr>
        <w:spacing w:before="196" w:line="219" w:lineRule="auto"/>
        <w:ind w:left="542"/>
        <w:rPr>
          <w:rFonts w:ascii="宋体" w:hAnsi="宋体" w:eastAsia="宋体" w:cs="宋体"/>
          <w:sz w:val="24"/>
          <w:szCs w:val="24"/>
        </w:rPr>
      </w:pPr>
      <w:r>
        <w:rPr>
          <w:rFonts w:ascii="宋体" w:hAnsi="宋体" w:eastAsia="宋体" w:cs="宋体"/>
          <w:spacing w:val="15"/>
          <w:sz w:val="24"/>
          <w:szCs w:val="24"/>
        </w:rPr>
        <w:t>C.未在有效期内提出质疑的；</w:t>
      </w:r>
    </w:p>
    <w:p w14:paraId="1E0C2A6D">
      <w:pPr>
        <w:spacing w:before="195" w:line="219" w:lineRule="auto"/>
        <w:ind w:left="539"/>
        <w:rPr>
          <w:rFonts w:ascii="宋体" w:hAnsi="宋体" w:eastAsia="宋体" w:cs="宋体"/>
          <w:sz w:val="24"/>
          <w:szCs w:val="24"/>
        </w:rPr>
      </w:pPr>
      <w:r>
        <w:rPr>
          <w:rFonts w:ascii="宋体" w:hAnsi="宋体" w:eastAsia="宋体" w:cs="宋体"/>
          <w:spacing w:val="16"/>
          <w:sz w:val="24"/>
          <w:szCs w:val="24"/>
        </w:rPr>
        <w:t>D.不同质疑人委托同一人办理质疑事宜的；</w:t>
      </w:r>
    </w:p>
    <w:p w14:paraId="463E3CA5">
      <w:pPr>
        <w:spacing w:before="194" w:line="219" w:lineRule="auto"/>
        <w:ind w:left="541"/>
        <w:rPr>
          <w:rFonts w:ascii="宋体" w:hAnsi="宋体" w:eastAsia="宋体" w:cs="宋体"/>
          <w:sz w:val="24"/>
          <w:szCs w:val="24"/>
        </w:rPr>
      </w:pPr>
      <w:r>
        <w:rPr>
          <w:rFonts w:ascii="宋体" w:hAnsi="宋体" w:eastAsia="宋体" w:cs="宋体"/>
          <w:spacing w:val="16"/>
          <w:sz w:val="24"/>
          <w:szCs w:val="24"/>
        </w:rPr>
        <w:t>E.质疑没有明确请求和必要的证明材料；</w:t>
      </w:r>
    </w:p>
    <w:p w14:paraId="655CF19B">
      <w:pPr>
        <w:spacing w:before="196" w:line="219" w:lineRule="auto"/>
        <w:ind w:left="540"/>
        <w:rPr>
          <w:rFonts w:ascii="宋体" w:hAnsi="宋体" w:eastAsia="宋体" w:cs="宋体"/>
          <w:sz w:val="24"/>
          <w:szCs w:val="24"/>
        </w:rPr>
      </w:pPr>
      <w:r>
        <w:rPr>
          <w:rFonts w:ascii="宋体" w:hAnsi="宋体" w:eastAsia="宋体" w:cs="宋体"/>
          <w:spacing w:val="15"/>
          <w:sz w:val="24"/>
          <w:szCs w:val="24"/>
        </w:rPr>
        <w:t>F.其它不符合受理条件的情形。</w:t>
      </w:r>
    </w:p>
    <w:p w14:paraId="3EEE426D">
      <w:pPr>
        <w:spacing w:before="195" w:line="220" w:lineRule="auto"/>
        <w:ind w:left="237"/>
        <w:outlineLvl w:val="2"/>
        <w:rPr>
          <w:rFonts w:ascii="宋体" w:hAnsi="宋体" w:eastAsia="宋体" w:cs="宋体"/>
          <w:sz w:val="24"/>
          <w:szCs w:val="24"/>
        </w:rPr>
      </w:pPr>
      <w:r>
        <w:rPr>
          <w:rFonts w:ascii="宋体" w:hAnsi="宋体" w:eastAsia="宋体" w:cs="宋体"/>
          <w:spacing w:val="12"/>
          <w:sz w:val="24"/>
          <w:szCs w:val="24"/>
        </w:rPr>
        <w:t>35.6.</w:t>
      </w:r>
      <w:r>
        <w:rPr>
          <w:rFonts w:ascii="宋体" w:hAnsi="宋体" w:eastAsia="宋体" w:cs="宋体"/>
          <w:spacing w:val="51"/>
          <w:sz w:val="24"/>
          <w:szCs w:val="24"/>
        </w:rPr>
        <w:t xml:space="preserve"> </w:t>
      </w:r>
      <w:r>
        <w:rPr>
          <w:rFonts w:ascii="宋体" w:hAnsi="宋体" w:eastAsia="宋体" w:cs="宋体"/>
          <w:spacing w:val="12"/>
          <w:sz w:val="24"/>
          <w:szCs w:val="24"/>
        </w:rPr>
        <w:t>质疑投标人撤回质疑的</w:t>
      </w:r>
      <w:r>
        <w:rPr>
          <w:rFonts w:ascii="宋体" w:hAnsi="宋体" w:eastAsia="宋体" w:cs="宋体"/>
          <w:spacing w:val="-72"/>
          <w:sz w:val="24"/>
          <w:szCs w:val="24"/>
        </w:rPr>
        <w:t xml:space="preserve"> </w:t>
      </w:r>
      <w:r>
        <w:rPr>
          <w:rFonts w:ascii="宋体" w:hAnsi="宋体" w:eastAsia="宋体" w:cs="宋体"/>
          <w:spacing w:val="12"/>
          <w:sz w:val="24"/>
          <w:szCs w:val="24"/>
        </w:rPr>
        <w:t>，终止质疑处理；</w:t>
      </w:r>
    </w:p>
    <w:p w14:paraId="0BF8340C">
      <w:pPr>
        <w:spacing w:before="193" w:line="294" w:lineRule="auto"/>
        <w:ind w:left="1011" w:right="33" w:hanging="774"/>
        <w:outlineLvl w:val="2"/>
        <w:rPr>
          <w:rFonts w:ascii="宋体" w:hAnsi="宋体" w:eastAsia="宋体" w:cs="宋体"/>
          <w:sz w:val="24"/>
          <w:szCs w:val="24"/>
        </w:rPr>
      </w:pPr>
      <w:r>
        <w:rPr>
          <w:rFonts w:ascii="宋体" w:hAnsi="宋体" w:eastAsia="宋体" w:cs="宋体"/>
          <w:spacing w:val="14"/>
          <w:sz w:val="24"/>
          <w:szCs w:val="24"/>
        </w:rPr>
        <w:t>35.7.</w:t>
      </w:r>
      <w:r>
        <w:rPr>
          <w:rFonts w:ascii="宋体" w:hAnsi="宋体" w:eastAsia="宋体" w:cs="宋体"/>
          <w:spacing w:val="57"/>
          <w:sz w:val="24"/>
          <w:szCs w:val="24"/>
        </w:rPr>
        <w:t xml:space="preserve"> </w:t>
      </w:r>
      <w:r>
        <w:rPr>
          <w:rFonts w:ascii="宋体" w:hAnsi="宋体" w:eastAsia="宋体" w:cs="宋体"/>
          <w:spacing w:val="14"/>
          <w:sz w:val="24"/>
          <w:szCs w:val="24"/>
        </w:rPr>
        <w:t>质疑投标人有下列情形之一的</w:t>
      </w:r>
      <w:r>
        <w:rPr>
          <w:rFonts w:ascii="宋体" w:hAnsi="宋体" w:eastAsia="宋体" w:cs="宋体"/>
          <w:spacing w:val="-69"/>
          <w:sz w:val="24"/>
          <w:szCs w:val="24"/>
        </w:rPr>
        <w:t xml:space="preserve"> </w:t>
      </w:r>
      <w:r>
        <w:rPr>
          <w:rFonts w:ascii="宋体" w:hAnsi="宋体" w:eastAsia="宋体" w:cs="宋体"/>
          <w:spacing w:val="14"/>
          <w:sz w:val="24"/>
          <w:szCs w:val="24"/>
        </w:rPr>
        <w:t>，属于虚假、恶意质疑</w:t>
      </w:r>
      <w:r>
        <w:rPr>
          <w:rFonts w:ascii="宋体" w:hAnsi="宋体" w:eastAsia="宋体" w:cs="宋体"/>
          <w:spacing w:val="-70"/>
          <w:sz w:val="24"/>
          <w:szCs w:val="24"/>
        </w:rPr>
        <w:t xml:space="preserve"> </w:t>
      </w:r>
      <w:r>
        <w:rPr>
          <w:rFonts w:ascii="宋体" w:hAnsi="宋体" w:eastAsia="宋体" w:cs="宋体"/>
          <w:spacing w:val="14"/>
          <w:sz w:val="24"/>
          <w:szCs w:val="24"/>
        </w:rPr>
        <w:t>，招标代理</w:t>
      </w:r>
      <w:r>
        <w:rPr>
          <w:rFonts w:ascii="宋体" w:hAnsi="宋体" w:eastAsia="宋体" w:cs="宋体"/>
          <w:spacing w:val="18"/>
          <w:sz w:val="24"/>
          <w:szCs w:val="24"/>
        </w:rPr>
        <w:t>机构或招标人应当驳回质疑</w:t>
      </w:r>
      <w:r>
        <w:rPr>
          <w:rFonts w:ascii="宋体" w:hAnsi="宋体" w:eastAsia="宋体" w:cs="宋体"/>
          <w:spacing w:val="-56"/>
          <w:sz w:val="24"/>
          <w:szCs w:val="24"/>
        </w:rPr>
        <w:t xml:space="preserve"> </w:t>
      </w:r>
      <w:r>
        <w:rPr>
          <w:rFonts w:ascii="宋体" w:hAnsi="宋体" w:eastAsia="宋体" w:cs="宋体"/>
          <w:spacing w:val="18"/>
          <w:sz w:val="24"/>
          <w:szCs w:val="24"/>
        </w:rPr>
        <w:t>，并向招标监督管理部门报告将其列</w:t>
      </w:r>
    </w:p>
    <w:p w14:paraId="02907315">
      <w:pPr>
        <w:spacing w:before="196" w:line="219" w:lineRule="auto"/>
        <w:ind w:left="1011"/>
        <w:rPr>
          <w:rFonts w:ascii="宋体" w:hAnsi="宋体" w:eastAsia="宋体" w:cs="宋体"/>
          <w:sz w:val="24"/>
          <w:szCs w:val="24"/>
        </w:rPr>
      </w:pPr>
      <w:r>
        <w:rPr>
          <w:rFonts w:ascii="宋体" w:hAnsi="宋体" w:eastAsia="宋体" w:cs="宋体"/>
          <w:spacing w:val="14"/>
          <w:sz w:val="24"/>
          <w:szCs w:val="24"/>
        </w:rPr>
        <w:t>入不良行为记录名单</w:t>
      </w:r>
      <w:r>
        <w:rPr>
          <w:rFonts w:ascii="宋体" w:hAnsi="宋体" w:eastAsia="宋体" w:cs="宋体"/>
          <w:spacing w:val="-63"/>
          <w:sz w:val="24"/>
          <w:szCs w:val="24"/>
        </w:rPr>
        <w:t xml:space="preserve"> </w:t>
      </w:r>
      <w:r>
        <w:rPr>
          <w:rFonts w:ascii="宋体" w:hAnsi="宋体" w:eastAsia="宋体" w:cs="宋体"/>
          <w:spacing w:val="14"/>
          <w:sz w:val="24"/>
          <w:szCs w:val="24"/>
        </w:rPr>
        <w:t>，并依法予以处罚：</w:t>
      </w:r>
    </w:p>
    <w:p w14:paraId="4B8A554F">
      <w:pPr>
        <w:spacing w:before="197" w:line="219" w:lineRule="auto"/>
        <w:ind w:left="536"/>
        <w:rPr>
          <w:rFonts w:ascii="宋体" w:hAnsi="宋体" w:eastAsia="宋体" w:cs="宋体"/>
          <w:sz w:val="24"/>
          <w:szCs w:val="24"/>
        </w:rPr>
      </w:pPr>
      <w:r>
        <w:rPr>
          <w:rFonts w:ascii="宋体" w:hAnsi="宋体" w:eastAsia="宋体" w:cs="宋体"/>
          <w:spacing w:val="17"/>
          <w:sz w:val="24"/>
          <w:szCs w:val="24"/>
        </w:rPr>
        <w:t>A、一年内三次以上质疑均查无实据的；</w:t>
      </w:r>
    </w:p>
    <w:p w14:paraId="73CF8855">
      <w:pPr>
        <w:spacing w:before="194" w:line="219" w:lineRule="auto"/>
        <w:ind w:left="538"/>
        <w:rPr>
          <w:rFonts w:ascii="宋体" w:hAnsi="宋体" w:eastAsia="宋体" w:cs="宋体"/>
          <w:sz w:val="24"/>
          <w:szCs w:val="24"/>
        </w:rPr>
      </w:pPr>
      <w:r>
        <w:rPr>
          <w:rFonts w:ascii="宋体" w:hAnsi="宋体" w:eastAsia="宋体" w:cs="宋体"/>
          <w:spacing w:val="16"/>
          <w:sz w:val="24"/>
          <w:szCs w:val="24"/>
        </w:rPr>
        <w:t>B、捏造事实或者提供虚假质疑材料的。</w:t>
      </w:r>
    </w:p>
    <w:p w14:paraId="3F4C5198">
      <w:pPr>
        <w:spacing w:line="219" w:lineRule="auto"/>
        <w:rPr>
          <w:rFonts w:ascii="宋体" w:hAnsi="宋体" w:eastAsia="宋体" w:cs="宋体"/>
          <w:sz w:val="24"/>
          <w:szCs w:val="24"/>
        </w:rPr>
        <w:sectPr>
          <w:footerReference r:id="rId39" w:type="default"/>
          <w:pgSz w:w="11906" w:h="16839"/>
          <w:pgMar w:top="1066" w:right="1785" w:bottom="1166" w:left="1785" w:header="1056" w:footer="952" w:gutter="0"/>
          <w:cols w:space="720" w:num="1"/>
        </w:sectPr>
      </w:pPr>
    </w:p>
    <w:p w14:paraId="67505245">
      <w:pPr>
        <w:pStyle w:val="2"/>
        <w:spacing w:line="278" w:lineRule="auto"/>
      </w:pPr>
    </w:p>
    <w:p w14:paraId="5F5930ED">
      <w:pPr>
        <w:pStyle w:val="2"/>
        <w:spacing w:line="278" w:lineRule="auto"/>
      </w:pPr>
    </w:p>
    <w:p w14:paraId="4432EBD2">
      <w:pPr>
        <w:pStyle w:val="2"/>
        <w:spacing w:line="279" w:lineRule="auto"/>
      </w:pPr>
      <w:r>
        <w:pict>
          <v:shape id="_x0000_s1028" o:spid="_x0000_s1028" style="position:absolute;left:0pt;margin-left:11.75pt;margin-top:4.85pt;height:0.5pt;width:415.3pt;z-index:251674624;mso-width-relative:page;mso-height-relative:page;" fillcolor="#000000" filled="t" stroked="f" coordsize="8305,10" path="m0,0l8305,0,8305,9,0,9,0,0xe">
            <v:path/>
            <v:fill on="t" focussize="0,0"/>
            <v:stroke on="f"/>
            <v:imagedata o:title=""/>
            <o:lock v:ext="edit"/>
          </v:shape>
        </w:pict>
      </w:r>
    </w:p>
    <w:p w14:paraId="6967F1A0">
      <w:pPr>
        <w:pStyle w:val="2"/>
        <w:spacing w:line="279" w:lineRule="auto"/>
      </w:pPr>
    </w:p>
    <w:p w14:paraId="71046A9F">
      <w:pPr>
        <w:spacing w:before="91" w:line="220" w:lineRule="auto"/>
        <w:ind w:left="2430"/>
        <w:outlineLvl w:val="0"/>
        <w:rPr>
          <w:rFonts w:ascii="宋体" w:hAnsi="宋体" w:eastAsia="宋体" w:cs="宋体"/>
          <w:sz w:val="28"/>
          <w:szCs w:val="28"/>
        </w:rPr>
      </w:pPr>
      <w:bookmarkStart w:id="11" w:name="bookmark9"/>
      <w:bookmarkEnd w:id="11"/>
      <w:bookmarkStart w:id="12" w:name="bookmark8"/>
      <w:bookmarkEnd w:id="12"/>
      <w:r>
        <w:rPr>
          <w:rFonts w:ascii="宋体" w:hAnsi="宋体" w:eastAsia="宋体" w:cs="宋体"/>
          <w:b/>
          <w:bCs/>
          <w:spacing w:val="-3"/>
          <w:sz w:val="28"/>
          <w:szCs w:val="28"/>
        </w:rPr>
        <w:t>第四部分</w:t>
      </w:r>
      <w:r>
        <w:rPr>
          <w:rFonts w:ascii="宋体" w:hAnsi="宋体" w:eastAsia="宋体" w:cs="宋体"/>
          <w:spacing w:val="-3"/>
          <w:sz w:val="28"/>
          <w:szCs w:val="28"/>
        </w:rPr>
        <w:t xml:space="preserve">  </w:t>
      </w:r>
      <w:r>
        <w:rPr>
          <w:rFonts w:ascii="宋体" w:hAnsi="宋体" w:eastAsia="宋体" w:cs="宋体"/>
          <w:b/>
          <w:bCs/>
          <w:spacing w:val="-3"/>
          <w:sz w:val="28"/>
          <w:szCs w:val="28"/>
        </w:rPr>
        <w:t>评审办法及评审标准</w:t>
      </w:r>
    </w:p>
    <w:p w14:paraId="30585C6B">
      <w:pPr>
        <w:spacing w:before="261" w:line="220" w:lineRule="auto"/>
        <w:ind w:left="810"/>
        <w:rPr>
          <w:rFonts w:ascii="宋体" w:hAnsi="宋体" w:eastAsia="宋体" w:cs="宋体"/>
          <w:sz w:val="28"/>
          <w:szCs w:val="28"/>
        </w:rPr>
      </w:pPr>
      <w:r>
        <w:rPr>
          <w:rFonts w:ascii="宋体" w:hAnsi="宋体" w:eastAsia="宋体" w:cs="宋体"/>
          <w:b/>
          <w:bCs/>
          <w:spacing w:val="-4"/>
          <w:sz w:val="28"/>
          <w:szCs w:val="28"/>
        </w:rPr>
        <w:t>一、资格审查内容及标准</w:t>
      </w:r>
    </w:p>
    <w:p w14:paraId="58DC9D56">
      <w:pPr>
        <w:spacing w:line="28" w:lineRule="auto"/>
        <w:rPr>
          <w:rFonts w:ascii="Arial"/>
          <w:sz w:val="2"/>
        </w:rPr>
      </w:pPr>
    </w:p>
    <w:tbl>
      <w:tblPr>
        <w:tblStyle w:val="5"/>
        <w:tblW w:w="8762"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59"/>
        <w:gridCol w:w="2072"/>
        <w:gridCol w:w="5831"/>
      </w:tblGrid>
      <w:tr w14:paraId="21F6FB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6" w:hRule="atLeast"/>
        </w:trPr>
        <w:tc>
          <w:tcPr>
            <w:tcW w:w="859" w:type="dxa"/>
            <w:vAlign w:val="top"/>
          </w:tcPr>
          <w:p w14:paraId="791C8E11">
            <w:pPr>
              <w:pStyle w:val="6"/>
              <w:spacing w:before="56" w:line="229" w:lineRule="auto"/>
              <w:ind w:left="215"/>
            </w:pPr>
            <w:r>
              <w:rPr>
                <w:spacing w:val="5"/>
              </w:rPr>
              <w:t>序号</w:t>
            </w:r>
          </w:p>
        </w:tc>
        <w:tc>
          <w:tcPr>
            <w:tcW w:w="2072" w:type="dxa"/>
            <w:vAlign w:val="top"/>
          </w:tcPr>
          <w:p w14:paraId="483EFC6E">
            <w:pPr>
              <w:pStyle w:val="6"/>
              <w:spacing w:before="55" w:line="228" w:lineRule="auto"/>
              <w:ind w:left="847"/>
            </w:pPr>
            <w:r>
              <w:rPr>
                <w:spacing w:val="-8"/>
              </w:rPr>
              <w:t>内容</w:t>
            </w:r>
          </w:p>
        </w:tc>
        <w:tc>
          <w:tcPr>
            <w:tcW w:w="5831" w:type="dxa"/>
            <w:vAlign w:val="top"/>
          </w:tcPr>
          <w:p w14:paraId="4D6312ED">
            <w:pPr>
              <w:pStyle w:val="6"/>
              <w:spacing w:before="56" w:line="228" w:lineRule="auto"/>
              <w:ind w:left="106"/>
            </w:pPr>
            <w:r>
              <w:rPr>
                <w:spacing w:val="4"/>
              </w:rPr>
              <w:t>标准</w:t>
            </w:r>
          </w:p>
        </w:tc>
      </w:tr>
      <w:tr w14:paraId="602556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14" w:hRule="atLeast"/>
        </w:trPr>
        <w:tc>
          <w:tcPr>
            <w:tcW w:w="859" w:type="dxa"/>
            <w:vAlign w:val="top"/>
          </w:tcPr>
          <w:p w14:paraId="07B7D875">
            <w:pPr>
              <w:spacing w:line="259" w:lineRule="auto"/>
              <w:rPr>
                <w:rFonts w:ascii="Arial"/>
                <w:sz w:val="21"/>
              </w:rPr>
            </w:pPr>
          </w:p>
          <w:p w14:paraId="537D54BF">
            <w:pPr>
              <w:spacing w:line="259" w:lineRule="auto"/>
              <w:rPr>
                <w:rFonts w:ascii="Arial"/>
                <w:sz w:val="21"/>
              </w:rPr>
            </w:pPr>
          </w:p>
          <w:p w14:paraId="01E38AB5">
            <w:pPr>
              <w:spacing w:line="260" w:lineRule="auto"/>
              <w:rPr>
                <w:rFonts w:ascii="Arial"/>
                <w:sz w:val="21"/>
              </w:rPr>
            </w:pPr>
          </w:p>
          <w:p w14:paraId="2D2818DE">
            <w:pPr>
              <w:pStyle w:val="6"/>
              <w:spacing w:before="65" w:line="270" w:lineRule="exact"/>
              <w:ind w:left="390"/>
            </w:pPr>
            <w:r>
              <w:rPr>
                <w:position w:val="1"/>
              </w:rPr>
              <w:t>1</w:t>
            </w:r>
          </w:p>
        </w:tc>
        <w:tc>
          <w:tcPr>
            <w:tcW w:w="2072" w:type="dxa"/>
            <w:vAlign w:val="top"/>
          </w:tcPr>
          <w:p w14:paraId="5BEE55E8">
            <w:pPr>
              <w:spacing w:line="259" w:lineRule="auto"/>
              <w:rPr>
                <w:rFonts w:ascii="Arial"/>
                <w:sz w:val="21"/>
              </w:rPr>
            </w:pPr>
          </w:p>
          <w:p w14:paraId="1E42DBBB">
            <w:pPr>
              <w:spacing w:line="259" w:lineRule="auto"/>
              <w:rPr>
                <w:rFonts w:ascii="Arial"/>
                <w:sz w:val="21"/>
              </w:rPr>
            </w:pPr>
          </w:p>
          <w:p w14:paraId="09668583">
            <w:pPr>
              <w:spacing w:line="259" w:lineRule="auto"/>
              <w:rPr>
                <w:rFonts w:ascii="Arial"/>
                <w:sz w:val="21"/>
              </w:rPr>
            </w:pPr>
          </w:p>
          <w:p w14:paraId="13230052">
            <w:pPr>
              <w:pStyle w:val="6"/>
              <w:spacing w:before="65" w:line="228" w:lineRule="auto"/>
              <w:ind w:left="301"/>
            </w:pPr>
            <w:r>
              <w:rPr>
                <w:spacing w:val="8"/>
              </w:rPr>
              <w:t>投标人代表证明</w:t>
            </w:r>
          </w:p>
        </w:tc>
        <w:tc>
          <w:tcPr>
            <w:tcW w:w="5831" w:type="dxa"/>
            <w:vAlign w:val="top"/>
          </w:tcPr>
          <w:p w14:paraId="231D8BF4">
            <w:pPr>
              <w:pStyle w:val="6"/>
              <w:spacing w:before="68" w:line="257" w:lineRule="auto"/>
              <w:ind w:left="107" w:right="104" w:firstLine="219"/>
            </w:pPr>
            <w:r>
              <w:rPr>
                <w:spacing w:val="11"/>
              </w:rPr>
              <w:t>（1）法定代表人（负责人）参加投标的，提供“法</w:t>
            </w:r>
            <w:r>
              <w:rPr>
                <w:spacing w:val="10"/>
              </w:rPr>
              <w:t>定代表</w:t>
            </w:r>
            <w:r>
              <w:rPr>
                <w:spacing w:val="16"/>
              </w:rPr>
              <w:t>人（负责人）证明书</w:t>
            </w:r>
            <w:r>
              <w:rPr>
                <w:spacing w:val="-70"/>
              </w:rPr>
              <w:t xml:space="preserve"> </w:t>
            </w:r>
            <w:r>
              <w:rPr>
                <w:spacing w:val="16"/>
              </w:rPr>
              <w:t>”</w:t>
            </w:r>
          </w:p>
          <w:p w14:paraId="6C3661B7">
            <w:pPr>
              <w:pStyle w:val="6"/>
              <w:spacing w:before="67" w:line="257" w:lineRule="auto"/>
              <w:ind w:left="104" w:right="17" w:firstLine="222"/>
            </w:pPr>
            <w:r>
              <w:rPr>
                <w:spacing w:val="6"/>
              </w:rPr>
              <w:t>（2）委托代理人参加投标的，提供“法定代表人（负责人）</w:t>
            </w:r>
            <w:r>
              <w:rPr>
                <w:spacing w:val="20"/>
              </w:rPr>
              <w:t>授权委托书</w:t>
            </w:r>
            <w:r>
              <w:rPr>
                <w:spacing w:val="-69"/>
              </w:rPr>
              <w:t xml:space="preserve"> </w:t>
            </w:r>
            <w:r>
              <w:rPr>
                <w:spacing w:val="20"/>
              </w:rPr>
              <w:t>”</w:t>
            </w:r>
          </w:p>
          <w:p w14:paraId="67635834">
            <w:pPr>
              <w:pStyle w:val="6"/>
              <w:spacing w:before="67" w:line="257" w:lineRule="auto"/>
              <w:ind w:left="105" w:right="102" w:firstLine="221"/>
            </w:pPr>
            <w:r>
              <w:rPr>
                <w:spacing w:val="9"/>
              </w:rPr>
              <w:t>（3）</w:t>
            </w:r>
            <w:r>
              <w:rPr>
                <w:spacing w:val="-43"/>
              </w:rPr>
              <w:t xml:space="preserve"> </w:t>
            </w:r>
            <w:r>
              <w:rPr>
                <w:spacing w:val="9"/>
              </w:rPr>
              <w:t>自然人参加投标的，提供个人身份证明</w:t>
            </w:r>
            <w:r>
              <w:rPr>
                <w:spacing w:val="8"/>
              </w:rPr>
              <w:t>扫描件内容齐</w:t>
            </w:r>
            <w:r>
              <w:rPr>
                <w:spacing w:val="7"/>
              </w:rPr>
              <w:t>全，签章符合要求。</w:t>
            </w:r>
          </w:p>
        </w:tc>
      </w:tr>
      <w:tr w14:paraId="761260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9" w:hRule="atLeast"/>
        </w:trPr>
        <w:tc>
          <w:tcPr>
            <w:tcW w:w="859" w:type="dxa"/>
            <w:vAlign w:val="top"/>
          </w:tcPr>
          <w:p w14:paraId="65D1E496">
            <w:pPr>
              <w:spacing w:line="306" w:lineRule="auto"/>
              <w:rPr>
                <w:rFonts w:ascii="Arial"/>
                <w:sz w:val="21"/>
              </w:rPr>
            </w:pPr>
          </w:p>
          <w:p w14:paraId="133DA14D">
            <w:pPr>
              <w:pStyle w:val="6"/>
              <w:spacing w:before="65" w:line="270" w:lineRule="exact"/>
              <w:ind w:left="377"/>
            </w:pPr>
            <w:r>
              <w:rPr>
                <w:position w:val="1"/>
              </w:rPr>
              <w:t>2</w:t>
            </w:r>
          </w:p>
        </w:tc>
        <w:tc>
          <w:tcPr>
            <w:tcW w:w="2072" w:type="dxa"/>
            <w:vAlign w:val="top"/>
          </w:tcPr>
          <w:p w14:paraId="100971FE">
            <w:pPr>
              <w:pStyle w:val="6"/>
              <w:spacing w:before="218" w:line="289" w:lineRule="auto"/>
              <w:ind w:left="514" w:right="194" w:hanging="317"/>
            </w:pPr>
            <w:r>
              <w:rPr>
                <w:spacing w:val="8"/>
              </w:rPr>
              <w:t>具有独立承担民事</w:t>
            </w:r>
            <w:r>
              <w:rPr>
                <w:spacing w:val="6"/>
              </w:rPr>
              <w:t>责任的能力</w:t>
            </w:r>
          </w:p>
        </w:tc>
        <w:tc>
          <w:tcPr>
            <w:tcW w:w="5831" w:type="dxa"/>
            <w:vAlign w:val="top"/>
          </w:tcPr>
          <w:p w14:paraId="0E6A8225">
            <w:pPr>
              <w:pStyle w:val="6"/>
              <w:spacing w:before="217" w:line="227" w:lineRule="auto"/>
              <w:ind w:left="106"/>
            </w:pPr>
            <w:r>
              <w:rPr>
                <w:spacing w:val="8"/>
              </w:rPr>
              <w:t>提供投标人信用承诺书。</w:t>
            </w:r>
          </w:p>
          <w:p w14:paraId="6DDAEC14">
            <w:pPr>
              <w:pStyle w:val="6"/>
              <w:spacing w:before="66" w:line="227" w:lineRule="auto"/>
              <w:ind w:left="129"/>
            </w:pPr>
            <w:r>
              <w:rPr>
                <w:spacing w:val="8"/>
              </w:rPr>
              <w:t>以上证明材料须符合要求、有效、完整。否则，响应无效。</w:t>
            </w:r>
          </w:p>
        </w:tc>
      </w:tr>
      <w:tr w14:paraId="35B25D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9" w:hRule="atLeast"/>
        </w:trPr>
        <w:tc>
          <w:tcPr>
            <w:tcW w:w="859" w:type="dxa"/>
            <w:vAlign w:val="top"/>
          </w:tcPr>
          <w:p w14:paraId="5ACF6ED5">
            <w:pPr>
              <w:spacing w:line="306" w:lineRule="auto"/>
              <w:rPr>
                <w:rFonts w:ascii="Arial"/>
                <w:sz w:val="21"/>
              </w:rPr>
            </w:pPr>
          </w:p>
          <w:p w14:paraId="7C897838">
            <w:pPr>
              <w:pStyle w:val="6"/>
              <w:spacing w:before="65" w:line="269" w:lineRule="exact"/>
              <w:ind w:left="379"/>
            </w:pPr>
            <w:r>
              <w:rPr>
                <w:position w:val="1"/>
              </w:rPr>
              <w:t>3</w:t>
            </w:r>
          </w:p>
        </w:tc>
        <w:tc>
          <w:tcPr>
            <w:tcW w:w="2072" w:type="dxa"/>
            <w:vAlign w:val="top"/>
          </w:tcPr>
          <w:p w14:paraId="5A64638E">
            <w:pPr>
              <w:pStyle w:val="6"/>
              <w:spacing w:before="61" w:line="228" w:lineRule="auto"/>
              <w:ind w:left="197"/>
            </w:pPr>
            <w:r>
              <w:rPr>
                <w:spacing w:val="8"/>
              </w:rPr>
              <w:t>具有良好的商业信</w:t>
            </w:r>
          </w:p>
          <w:p w14:paraId="4A874508">
            <w:pPr>
              <w:pStyle w:val="6"/>
              <w:spacing w:before="65" w:line="227" w:lineRule="auto"/>
              <w:ind w:left="192"/>
            </w:pPr>
            <w:r>
              <w:rPr>
                <w:spacing w:val="8"/>
              </w:rPr>
              <w:t>誉和健全的财务会</w:t>
            </w:r>
          </w:p>
          <w:p w14:paraId="5690A35A">
            <w:pPr>
              <w:pStyle w:val="6"/>
              <w:spacing w:before="66" w:line="228" w:lineRule="auto"/>
              <w:ind w:left="718"/>
            </w:pPr>
            <w:r>
              <w:rPr>
                <w:spacing w:val="6"/>
              </w:rPr>
              <w:t>计制度</w:t>
            </w:r>
          </w:p>
        </w:tc>
        <w:tc>
          <w:tcPr>
            <w:tcW w:w="5831" w:type="dxa"/>
            <w:vAlign w:val="top"/>
          </w:tcPr>
          <w:p w14:paraId="6ED9CB84">
            <w:pPr>
              <w:pStyle w:val="6"/>
              <w:spacing w:before="217" w:line="227" w:lineRule="auto"/>
              <w:ind w:left="106"/>
            </w:pPr>
            <w:r>
              <w:rPr>
                <w:spacing w:val="8"/>
              </w:rPr>
              <w:t>提供投标人信用承诺书。</w:t>
            </w:r>
          </w:p>
          <w:p w14:paraId="7E9DED9A">
            <w:pPr>
              <w:pStyle w:val="6"/>
              <w:spacing w:before="66" w:line="227" w:lineRule="auto"/>
              <w:ind w:left="129"/>
            </w:pPr>
            <w:r>
              <w:rPr>
                <w:spacing w:val="8"/>
              </w:rPr>
              <w:t>以上证明材料须符合要求、有效、完整。否则，响应无效。</w:t>
            </w:r>
          </w:p>
        </w:tc>
      </w:tr>
      <w:tr w14:paraId="05D502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trPr>
        <w:tc>
          <w:tcPr>
            <w:tcW w:w="859" w:type="dxa"/>
            <w:vAlign w:val="top"/>
          </w:tcPr>
          <w:p w14:paraId="40F0E862">
            <w:pPr>
              <w:spacing w:line="309" w:lineRule="auto"/>
              <w:rPr>
                <w:rFonts w:ascii="Arial"/>
                <w:sz w:val="21"/>
              </w:rPr>
            </w:pPr>
          </w:p>
          <w:p w14:paraId="6120CACC">
            <w:pPr>
              <w:pStyle w:val="6"/>
              <w:spacing w:before="65" w:line="270" w:lineRule="exact"/>
              <w:ind w:left="374"/>
            </w:pPr>
            <w:r>
              <w:rPr>
                <w:position w:val="1"/>
              </w:rPr>
              <w:t>4</w:t>
            </w:r>
          </w:p>
        </w:tc>
        <w:tc>
          <w:tcPr>
            <w:tcW w:w="2072" w:type="dxa"/>
            <w:vAlign w:val="top"/>
          </w:tcPr>
          <w:p w14:paraId="0CF47CF5">
            <w:pPr>
              <w:pStyle w:val="6"/>
              <w:spacing w:before="64" w:line="228" w:lineRule="auto"/>
              <w:ind w:left="197"/>
            </w:pPr>
            <w:r>
              <w:rPr>
                <w:spacing w:val="8"/>
              </w:rPr>
              <w:t>具有履行合同所必</w:t>
            </w:r>
          </w:p>
          <w:p w14:paraId="61C223F4">
            <w:pPr>
              <w:pStyle w:val="6"/>
              <w:spacing w:before="65" w:line="228" w:lineRule="auto"/>
              <w:ind w:left="204"/>
            </w:pPr>
            <w:r>
              <w:rPr>
                <w:spacing w:val="7"/>
              </w:rPr>
              <w:t>需的设备和专业技</w:t>
            </w:r>
          </w:p>
          <w:p w14:paraId="0862E3A1">
            <w:pPr>
              <w:pStyle w:val="6"/>
              <w:spacing w:before="64" w:line="228" w:lineRule="auto"/>
              <w:ind w:left="720"/>
            </w:pPr>
            <w:r>
              <w:rPr>
                <w:spacing w:val="6"/>
              </w:rPr>
              <w:t>术能力</w:t>
            </w:r>
          </w:p>
        </w:tc>
        <w:tc>
          <w:tcPr>
            <w:tcW w:w="5831" w:type="dxa"/>
            <w:vAlign w:val="top"/>
          </w:tcPr>
          <w:p w14:paraId="3BF2CBCB">
            <w:pPr>
              <w:pStyle w:val="6"/>
              <w:spacing w:before="220" w:line="227" w:lineRule="auto"/>
              <w:ind w:left="106"/>
            </w:pPr>
            <w:r>
              <w:rPr>
                <w:spacing w:val="8"/>
              </w:rPr>
              <w:t>提供投标人信用承诺书。</w:t>
            </w:r>
          </w:p>
          <w:p w14:paraId="7E3A47F5">
            <w:pPr>
              <w:pStyle w:val="6"/>
              <w:spacing w:before="66" w:line="227" w:lineRule="auto"/>
              <w:ind w:left="129"/>
            </w:pPr>
            <w:r>
              <w:rPr>
                <w:spacing w:val="8"/>
              </w:rPr>
              <w:t>以上证明材料须符合要求、有效、完整。否则，响应无效。</w:t>
            </w:r>
          </w:p>
        </w:tc>
      </w:tr>
      <w:tr w14:paraId="05EFCB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9" w:hRule="atLeast"/>
        </w:trPr>
        <w:tc>
          <w:tcPr>
            <w:tcW w:w="859" w:type="dxa"/>
            <w:vAlign w:val="top"/>
          </w:tcPr>
          <w:p w14:paraId="7368CD6B">
            <w:pPr>
              <w:spacing w:line="311" w:lineRule="auto"/>
              <w:rPr>
                <w:rFonts w:ascii="Arial"/>
                <w:sz w:val="21"/>
              </w:rPr>
            </w:pPr>
          </w:p>
          <w:p w14:paraId="2EE37EDD">
            <w:pPr>
              <w:pStyle w:val="6"/>
              <w:spacing w:before="65" w:line="268" w:lineRule="exact"/>
              <w:ind w:left="379"/>
            </w:pPr>
            <w:r>
              <w:rPr>
                <w:position w:val="1"/>
              </w:rPr>
              <w:t>5</w:t>
            </w:r>
          </w:p>
        </w:tc>
        <w:tc>
          <w:tcPr>
            <w:tcW w:w="2072" w:type="dxa"/>
            <w:vAlign w:val="top"/>
          </w:tcPr>
          <w:p w14:paraId="69261E18">
            <w:pPr>
              <w:pStyle w:val="6"/>
              <w:spacing w:before="66" w:line="227" w:lineRule="auto"/>
              <w:ind w:left="197"/>
            </w:pPr>
            <w:r>
              <w:rPr>
                <w:spacing w:val="8"/>
              </w:rPr>
              <w:t>具有依法缴纳税收</w:t>
            </w:r>
          </w:p>
          <w:p w14:paraId="3CE506C1">
            <w:pPr>
              <w:pStyle w:val="6"/>
              <w:spacing w:before="66" w:line="227" w:lineRule="auto"/>
              <w:ind w:left="193"/>
            </w:pPr>
            <w:r>
              <w:rPr>
                <w:spacing w:val="8"/>
              </w:rPr>
              <w:t>和社会保障资金的</w:t>
            </w:r>
          </w:p>
          <w:p w14:paraId="76D6D769">
            <w:pPr>
              <w:pStyle w:val="6"/>
              <w:spacing w:before="65" w:line="228" w:lineRule="auto"/>
              <w:ind w:left="646"/>
            </w:pPr>
            <w:r>
              <w:rPr>
                <w:spacing w:val="-1"/>
              </w:rPr>
              <w:t>良好记录</w:t>
            </w:r>
          </w:p>
        </w:tc>
        <w:tc>
          <w:tcPr>
            <w:tcW w:w="5831" w:type="dxa"/>
            <w:vAlign w:val="top"/>
          </w:tcPr>
          <w:p w14:paraId="184BA2A9">
            <w:pPr>
              <w:pStyle w:val="6"/>
              <w:spacing w:before="222" w:line="227" w:lineRule="auto"/>
              <w:ind w:left="106"/>
            </w:pPr>
            <w:r>
              <w:rPr>
                <w:spacing w:val="8"/>
              </w:rPr>
              <w:t>提供投标人信用承诺书。</w:t>
            </w:r>
          </w:p>
          <w:p w14:paraId="58756887">
            <w:pPr>
              <w:pStyle w:val="6"/>
              <w:spacing w:before="66" w:line="227" w:lineRule="auto"/>
              <w:ind w:left="129"/>
            </w:pPr>
            <w:r>
              <w:rPr>
                <w:spacing w:val="8"/>
              </w:rPr>
              <w:t>以上证明材料须符合要求、有效、完整。否则，响应无效。</w:t>
            </w:r>
          </w:p>
        </w:tc>
      </w:tr>
      <w:tr w14:paraId="79A811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51" w:hRule="atLeast"/>
        </w:trPr>
        <w:tc>
          <w:tcPr>
            <w:tcW w:w="859" w:type="dxa"/>
            <w:vAlign w:val="top"/>
          </w:tcPr>
          <w:p w14:paraId="09B0861C">
            <w:pPr>
              <w:spacing w:line="457" w:lineRule="auto"/>
              <w:rPr>
                <w:rFonts w:ascii="Arial"/>
                <w:sz w:val="21"/>
              </w:rPr>
            </w:pPr>
          </w:p>
          <w:p w14:paraId="2390385F">
            <w:pPr>
              <w:pStyle w:val="6"/>
              <w:spacing w:before="65" w:line="268" w:lineRule="exact"/>
              <w:ind w:left="376"/>
            </w:pPr>
            <w:r>
              <w:rPr>
                <w:position w:val="1"/>
              </w:rPr>
              <w:t>6</w:t>
            </w:r>
          </w:p>
        </w:tc>
        <w:tc>
          <w:tcPr>
            <w:tcW w:w="2072" w:type="dxa"/>
            <w:vAlign w:val="top"/>
          </w:tcPr>
          <w:p w14:paraId="6F496701">
            <w:pPr>
              <w:pStyle w:val="6"/>
              <w:spacing w:before="56" w:line="227" w:lineRule="auto"/>
              <w:ind w:left="194"/>
            </w:pPr>
            <w:r>
              <w:rPr>
                <w:spacing w:val="8"/>
              </w:rPr>
              <w:t>参加本次招标活动</w:t>
            </w:r>
          </w:p>
          <w:p w14:paraId="54B66527">
            <w:pPr>
              <w:pStyle w:val="6"/>
              <w:spacing w:before="65" w:line="228" w:lineRule="auto"/>
              <w:ind w:left="105"/>
            </w:pPr>
            <w:r>
              <w:rPr>
                <w:spacing w:val="5"/>
              </w:rPr>
              <w:t>前三年内，在经营活</w:t>
            </w:r>
          </w:p>
          <w:p w14:paraId="12332061">
            <w:pPr>
              <w:pStyle w:val="6"/>
              <w:spacing w:before="65" w:line="228" w:lineRule="auto"/>
              <w:ind w:left="193"/>
            </w:pPr>
            <w:r>
              <w:rPr>
                <w:spacing w:val="8"/>
              </w:rPr>
              <w:t>动中没有重大违法</w:t>
            </w:r>
          </w:p>
          <w:p w14:paraId="2ABD0F18">
            <w:pPr>
              <w:pStyle w:val="6"/>
              <w:spacing w:before="64" w:line="229" w:lineRule="auto"/>
              <w:ind w:left="820"/>
            </w:pPr>
            <w:r>
              <w:rPr>
                <w:spacing w:val="5"/>
              </w:rPr>
              <w:t>记录</w:t>
            </w:r>
          </w:p>
        </w:tc>
        <w:tc>
          <w:tcPr>
            <w:tcW w:w="5831" w:type="dxa"/>
            <w:vAlign w:val="top"/>
          </w:tcPr>
          <w:p w14:paraId="588AF284">
            <w:pPr>
              <w:spacing w:line="302" w:lineRule="auto"/>
              <w:rPr>
                <w:rFonts w:ascii="Arial"/>
                <w:sz w:val="21"/>
              </w:rPr>
            </w:pPr>
          </w:p>
          <w:p w14:paraId="6DADD2AF">
            <w:pPr>
              <w:pStyle w:val="6"/>
              <w:spacing w:before="65" w:line="227" w:lineRule="auto"/>
              <w:ind w:left="106"/>
            </w:pPr>
            <w:r>
              <w:rPr>
                <w:spacing w:val="8"/>
              </w:rPr>
              <w:t>提供投标人信用承诺书。</w:t>
            </w:r>
          </w:p>
          <w:p w14:paraId="60990014">
            <w:pPr>
              <w:pStyle w:val="6"/>
              <w:spacing w:before="66" w:line="227" w:lineRule="auto"/>
              <w:ind w:left="129"/>
            </w:pPr>
            <w:r>
              <w:rPr>
                <w:spacing w:val="8"/>
              </w:rPr>
              <w:t>以上证明材料须符合要求、有效、完整。否则，响应无效。</w:t>
            </w:r>
          </w:p>
        </w:tc>
      </w:tr>
      <w:tr w14:paraId="2AF22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84" w:hRule="atLeast"/>
        </w:trPr>
        <w:tc>
          <w:tcPr>
            <w:tcW w:w="859" w:type="dxa"/>
            <w:vAlign w:val="top"/>
          </w:tcPr>
          <w:p w14:paraId="2E5C8400">
            <w:pPr>
              <w:spacing w:line="256" w:lineRule="auto"/>
              <w:rPr>
                <w:rFonts w:ascii="Arial"/>
                <w:sz w:val="21"/>
              </w:rPr>
            </w:pPr>
          </w:p>
          <w:p w14:paraId="230DC3A5">
            <w:pPr>
              <w:spacing w:line="256" w:lineRule="auto"/>
              <w:rPr>
                <w:rFonts w:ascii="Arial"/>
                <w:sz w:val="21"/>
              </w:rPr>
            </w:pPr>
          </w:p>
          <w:p w14:paraId="4D7C5686">
            <w:pPr>
              <w:spacing w:line="256" w:lineRule="auto"/>
              <w:rPr>
                <w:rFonts w:ascii="Arial"/>
                <w:sz w:val="21"/>
              </w:rPr>
            </w:pPr>
          </w:p>
          <w:p w14:paraId="3B4ED940">
            <w:pPr>
              <w:pStyle w:val="6"/>
              <w:spacing w:before="65" w:line="269" w:lineRule="exact"/>
              <w:ind w:left="380"/>
            </w:pPr>
            <w:r>
              <w:rPr>
                <w:position w:val="1"/>
              </w:rPr>
              <w:t>7</w:t>
            </w:r>
          </w:p>
        </w:tc>
        <w:tc>
          <w:tcPr>
            <w:tcW w:w="2072" w:type="dxa"/>
            <w:vAlign w:val="top"/>
          </w:tcPr>
          <w:p w14:paraId="00D60A0C">
            <w:pPr>
              <w:spacing w:line="307" w:lineRule="auto"/>
              <w:rPr>
                <w:rFonts w:ascii="Arial"/>
                <w:sz w:val="21"/>
              </w:rPr>
            </w:pPr>
          </w:p>
          <w:p w14:paraId="6C24CCD6">
            <w:pPr>
              <w:spacing w:line="307" w:lineRule="auto"/>
              <w:rPr>
                <w:rFonts w:ascii="Arial"/>
                <w:sz w:val="21"/>
              </w:rPr>
            </w:pPr>
          </w:p>
          <w:p w14:paraId="56E73B8D">
            <w:pPr>
              <w:pStyle w:val="6"/>
              <w:spacing w:before="65" w:line="289" w:lineRule="auto"/>
              <w:ind w:left="621" w:right="194" w:hanging="428"/>
            </w:pPr>
            <w:r>
              <w:rPr>
                <w:spacing w:val="8"/>
              </w:rPr>
              <w:t>本项目要求的特定</w:t>
            </w:r>
            <w:r>
              <w:rPr>
                <w:spacing w:val="5"/>
              </w:rPr>
              <w:t>资格条件</w:t>
            </w:r>
          </w:p>
        </w:tc>
        <w:tc>
          <w:tcPr>
            <w:tcW w:w="5831" w:type="dxa"/>
            <w:vAlign w:val="top"/>
          </w:tcPr>
          <w:p w14:paraId="5DADE221">
            <w:pPr>
              <w:pStyle w:val="6"/>
              <w:spacing w:before="138" w:line="411" w:lineRule="auto"/>
              <w:ind w:left="108" w:right="104" w:firstLine="6"/>
              <w:rPr>
                <w:sz w:val="22"/>
                <w:szCs w:val="22"/>
              </w:rPr>
            </w:pPr>
            <w:r>
              <w:rPr>
                <w:spacing w:val="9"/>
              </w:rPr>
              <w:t>资质要求</w:t>
            </w:r>
            <w:r>
              <w:rPr>
                <w:spacing w:val="-20"/>
              </w:rPr>
              <w:t>：（</w:t>
            </w:r>
            <w:r>
              <w:rPr>
                <w:spacing w:val="9"/>
              </w:rPr>
              <w:t>1）社会消防技术服务信息系统 消防技术服务机</w:t>
            </w:r>
            <w:r>
              <w:rPr>
                <w:spacing w:val="6"/>
              </w:rPr>
              <w:t>构名录内企业</w:t>
            </w:r>
            <w:r>
              <w:rPr>
                <w:spacing w:val="6"/>
                <w:sz w:val="22"/>
                <w:szCs w:val="22"/>
              </w:rPr>
              <w:t>。</w:t>
            </w:r>
          </w:p>
          <w:p w14:paraId="671B4A3A">
            <w:pPr>
              <w:pStyle w:val="6"/>
              <w:spacing w:before="1" w:line="369" w:lineRule="auto"/>
              <w:ind w:left="118" w:right="104" w:hanging="3"/>
            </w:pPr>
            <w:r>
              <w:rPr>
                <w:spacing w:val="10"/>
              </w:rPr>
              <w:t>（2）项目服务人员不得少于</w:t>
            </w:r>
            <w:r>
              <w:rPr>
                <w:spacing w:val="-35"/>
              </w:rPr>
              <w:t xml:space="preserve"> </w:t>
            </w:r>
            <w:r>
              <w:rPr>
                <w:spacing w:val="10"/>
              </w:rPr>
              <w:t>2</w:t>
            </w:r>
            <w:r>
              <w:rPr>
                <w:spacing w:val="-35"/>
              </w:rPr>
              <w:t xml:space="preserve"> </w:t>
            </w:r>
            <w:r>
              <w:rPr>
                <w:spacing w:val="10"/>
              </w:rPr>
              <w:t>名，项目经理具</w:t>
            </w:r>
            <w:r>
              <w:rPr>
                <w:spacing w:val="9"/>
              </w:rPr>
              <w:t>有一级注册消</w:t>
            </w:r>
            <w:r>
              <w:rPr>
                <w:spacing w:val="7"/>
              </w:rPr>
              <w:t>防工程师执业资格证书</w:t>
            </w:r>
          </w:p>
        </w:tc>
      </w:tr>
    </w:tbl>
    <w:p w14:paraId="22F19353">
      <w:pPr>
        <w:pStyle w:val="2"/>
        <w:spacing w:line="363" w:lineRule="auto"/>
      </w:pPr>
    </w:p>
    <w:p w14:paraId="42C499C0">
      <w:pPr>
        <w:spacing w:before="78" w:line="277" w:lineRule="auto"/>
        <w:ind w:left="249" w:right="235" w:firstLine="478"/>
        <w:rPr>
          <w:rFonts w:ascii="宋体" w:hAnsi="宋体" w:eastAsia="宋体" w:cs="宋体"/>
          <w:sz w:val="24"/>
          <w:szCs w:val="24"/>
        </w:rPr>
      </w:pPr>
      <w:r>
        <w:rPr>
          <w:rFonts w:ascii="宋体" w:hAnsi="宋体" w:eastAsia="宋体" w:cs="宋体"/>
          <w:b/>
          <w:bCs/>
          <w:spacing w:val="-2"/>
          <w:sz w:val="24"/>
          <w:szCs w:val="24"/>
        </w:rPr>
        <w:t>说明：1、资格检查的内容若有一项未提供或达不到检查标准，</w:t>
      </w:r>
      <w:r>
        <w:rPr>
          <w:rFonts w:ascii="宋体" w:hAnsi="宋体" w:eastAsia="宋体" w:cs="宋体"/>
          <w:b/>
          <w:bCs/>
          <w:spacing w:val="-3"/>
          <w:sz w:val="24"/>
          <w:szCs w:val="24"/>
        </w:rPr>
        <w:t>将导致其不具备投标资格，且不允许在投标文件提交截止时间后补正。</w:t>
      </w:r>
    </w:p>
    <w:p w14:paraId="52182688">
      <w:pPr>
        <w:spacing w:before="2" w:line="276" w:lineRule="auto"/>
        <w:ind w:left="244" w:right="237" w:firstLine="483"/>
        <w:rPr>
          <w:rFonts w:ascii="宋体" w:hAnsi="宋体" w:eastAsia="宋体" w:cs="宋体"/>
          <w:sz w:val="24"/>
          <w:szCs w:val="24"/>
        </w:rPr>
      </w:pPr>
      <w:r>
        <w:rPr>
          <w:rFonts w:ascii="宋体" w:hAnsi="宋体" w:eastAsia="宋体" w:cs="宋体"/>
          <w:b/>
          <w:bCs/>
          <w:spacing w:val="-2"/>
          <w:sz w:val="24"/>
          <w:szCs w:val="24"/>
        </w:rPr>
        <w:t>2、依法免税或不需要缴纳社会保障金的投标人，应提供相</w:t>
      </w:r>
      <w:r>
        <w:rPr>
          <w:rFonts w:ascii="宋体" w:hAnsi="宋体" w:eastAsia="宋体" w:cs="宋体"/>
          <w:b/>
          <w:bCs/>
          <w:spacing w:val="-3"/>
          <w:sz w:val="24"/>
          <w:szCs w:val="24"/>
        </w:rPr>
        <w:t>应的证明文件原</w:t>
      </w:r>
      <w:r>
        <w:rPr>
          <w:rFonts w:ascii="宋体" w:hAnsi="宋体" w:eastAsia="宋体" w:cs="宋体"/>
          <w:b/>
          <w:bCs/>
          <w:spacing w:val="-4"/>
          <w:sz w:val="24"/>
          <w:szCs w:val="24"/>
        </w:rPr>
        <w:t>件，或复印件。</w:t>
      </w:r>
    </w:p>
    <w:p w14:paraId="191012BC">
      <w:pPr>
        <w:spacing w:line="218" w:lineRule="auto"/>
        <w:ind w:left="729"/>
        <w:outlineLvl w:val="1"/>
        <w:rPr>
          <w:rFonts w:ascii="宋体" w:hAnsi="宋体" w:eastAsia="宋体" w:cs="宋体"/>
          <w:sz w:val="24"/>
          <w:szCs w:val="24"/>
        </w:rPr>
      </w:pPr>
      <w:r>
        <w:rPr>
          <w:rFonts w:ascii="宋体" w:hAnsi="宋体" w:eastAsia="宋体" w:cs="宋体"/>
          <w:b/>
          <w:bCs/>
          <w:spacing w:val="-3"/>
          <w:sz w:val="24"/>
          <w:szCs w:val="24"/>
        </w:rPr>
        <w:t>3、投标人提供的其他材料，不作为资格检查的内容。</w:t>
      </w:r>
    </w:p>
    <w:p w14:paraId="52F1916D">
      <w:pPr>
        <w:spacing w:before="76" w:line="219" w:lineRule="auto"/>
        <w:ind w:left="728"/>
        <w:outlineLvl w:val="1"/>
        <w:rPr>
          <w:rFonts w:ascii="宋体" w:hAnsi="宋体" w:eastAsia="宋体" w:cs="宋体"/>
          <w:sz w:val="24"/>
          <w:szCs w:val="24"/>
        </w:rPr>
      </w:pPr>
      <w:r>
        <w:rPr>
          <w:rFonts w:ascii="宋体" w:hAnsi="宋体" w:eastAsia="宋体" w:cs="宋体"/>
          <w:b/>
          <w:bCs/>
          <w:spacing w:val="-4"/>
          <w:sz w:val="24"/>
          <w:szCs w:val="24"/>
        </w:rPr>
        <w:t>二、符合性要求</w:t>
      </w:r>
    </w:p>
    <w:p w14:paraId="56CEA07E">
      <w:pPr>
        <w:spacing w:line="157" w:lineRule="exact"/>
      </w:pPr>
    </w:p>
    <w:tbl>
      <w:tblPr>
        <w:tblStyle w:val="5"/>
        <w:tblW w:w="8679"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6"/>
        <w:gridCol w:w="1707"/>
        <w:gridCol w:w="6216"/>
      </w:tblGrid>
      <w:tr w14:paraId="1CFF7F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0" w:hRule="atLeast"/>
        </w:trPr>
        <w:tc>
          <w:tcPr>
            <w:tcW w:w="756" w:type="dxa"/>
            <w:vAlign w:val="top"/>
          </w:tcPr>
          <w:p w14:paraId="1F2E601D">
            <w:pPr>
              <w:spacing w:line="283" w:lineRule="auto"/>
              <w:rPr>
                <w:rFonts w:ascii="Arial"/>
                <w:sz w:val="21"/>
              </w:rPr>
            </w:pPr>
          </w:p>
          <w:p w14:paraId="15277BD6">
            <w:pPr>
              <w:pStyle w:val="6"/>
              <w:spacing w:before="65" w:line="229" w:lineRule="auto"/>
              <w:ind w:left="172"/>
            </w:pPr>
            <w:r>
              <w:rPr>
                <w:spacing w:val="5"/>
              </w:rPr>
              <w:t>序号</w:t>
            </w:r>
          </w:p>
        </w:tc>
        <w:tc>
          <w:tcPr>
            <w:tcW w:w="1707" w:type="dxa"/>
            <w:vAlign w:val="top"/>
          </w:tcPr>
          <w:p w14:paraId="54C2257D">
            <w:pPr>
              <w:spacing w:line="282" w:lineRule="auto"/>
              <w:rPr>
                <w:rFonts w:ascii="Arial"/>
                <w:sz w:val="21"/>
              </w:rPr>
            </w:pPr>
          </w:p>
          <w:p w14:paraId="0AAAB0AF">
            <w:pPr>
              <w:pStyle w:val="6"/>
              <w:spacing w:before="65" w:line="228" w:lineRule="auto"/>
              <w:ind w:left="674"/>
            </w:pPr>
            <w:r>
              <w:rPr>
                <w:spacing w:val="-8"/>
              </w:rPr>
              <w:t>内容</w:t>
            </w:r>
          </w:p>
        </w:tc>
        <w:tc>
          <w:tcPr>
            <w:tcW w:w="6216" w:type="dxa"/>
            <w:vAlign w:val="top"/>
          </w:tcPr>
          <w:p w14:paraId="5E296A2B">
            <w:pPr>
              <w:spacing w:line="283" w:lineRule="auto"/>
              <w:rPr>
                <w:rFonts w:ascii="Arial"/>
                <w:sz w:val="21"/>
              </w:rPr>
            </w:pPr>
          </w:p>
          <w:p w14:paraId="1DFC06A4">
            <w:pPr>
              <w:pStyle w:val="6"/>
              <w:spacing w:before="65" w:line="228" w:lineRule="auto"/>
              <w:ind w:left="2902"/>
            </w:pPr>
            <w:r>
              <w:rPr>
                <w:spacing w:val="4"/>
              </w:rPr>
              <w:t>标准</w:t>
            </w:r>
          </w:p>
        </w:tc>
      </w:tr>
    </w:tbl>
    <w:p w14:paraId="7ADEB118">
      <w:pPr>
        <w:pStyle w:val="2"/>
      </w:pPr>
    </w:p>
    <w:p w14:paraId="68B863A6">
      <w:pPr>
        <w:sectPr>
          <w:headerReference r:id="rId40" w:type="default"/>
          <w:footerReference r:id="rId41" w:type="default"/>
          <w:pgSz w:w="11906" w:h="16839"/>
          <w:pgMar w:top="400" w:right="1564" w:bottom="1166" w:left="1564" w:header="0" w:footer="952" w:gutter="0"/>
          <w:cols w:space="720" w:num="1"/>
        </w:sectPr>
      </w:pPr>
    </w:p>
    <w:p w14:paraId="76D16AF6">
      <w:pPr>
        <w:spacing w:before="19"/>
      </w:pPr>
      <w:r>
        <w:pict>
          <v:shape id="_x0000_s1029" o:spid="_x0000_s1029" style="position:absolute;left:0pt;margin-left:90pt;margin-top:52.85pt;height:0.5pt;width:415.3pt;mso-position-horizontal-relative:page;mso-position-vertical-relative:page;z-index:251675648;mso-width-relative:page;mso-height-relative:page;" fillcolor="#000000" filled="t" stroked="f" coordsize="8305,10" o:allowincell="f" path="m0,0l8305,0,8305,9,0,9,0,0xe">
            <v:path/>
            <v:fill on="t" focussize="0,0"/>
            <v:stroke on="f"/>
            <v:imagedata o:title=""/>
            <o:lock v:ext="edit"/>
          </v:shape>
        </w:pict>
      </w:r>
    </w:p>
    <w:p w14:paraId="4FE1BBA5">
      <w:pPr>
        <w:spacing w:before="19"/>
      </w:pPr>
    </w:p>
    <w:p w14:paraId="0C0C1E80">
      <w:pPr>
        <w:spacing w:before="18"/>
      </w:pPr>
    </w:p>
    <w:p w14:paraId="602EE8DF">
      <w:pPr>
        <w:spacing w:before="18"/>
      </w:pPr>
    </w:p>
    <w:tbl>
      <w:tblPr>
        <w:tblStyle w:val="5"/>
        <w:tblW w:w="8679" w:type="dxa"/>
        <w:tblInd w:w="7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56"/>
        <w:gridCol w:w="1707"/>
        <w:gridCol w:w="6216"/>
      </w:tblGrid>
      <w:tr w14:paraId="7F4918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01" w:hRule="atLeast"/>
        </w:trPr>
        <w:tc>
          <w:tcPr>
            <w:tcW w:w="756" w:type="dxa"/>
            <w:vAlign w:val="top"/>
          </w:tcPr>
          <w:p w14:paraId="13EEC129">
            <w:pPr>
              <w:spacing w:line="248" w:lineRule="auto"/>
              <w:rPr>
                <w:rFonts w:ascii="Arial"/>
                <w:sz w:val="21"/>
              </w:rPr>
            </w:pPr>
          </w:p>
          <w:p w14:paraId="47B5F93B">
            <w:pPr>
              <w:spacing w:line="249" w:lineRule="auto"/>
              <w:rPr>
                <w:rFonts w:ascii="Arial"/>
                <w:sz w:val="21"/>
              </w:rPr>
            </w:pPr>
          </w:p>
          <w:p w14:paraId="2A8A48C1">
            <w:pPr>
              <w:pStyle w:val="6"/>
              <w:spacing w:before="65" w:line="270" w:lineRule="exact"/>
              <w:ind w:left="347"/>
            </w:pPr>
            <w:r>
              <w:rPr>
                <w:position w:val="1"/>
              </w:rPr>
              <w:t>1</w:t>
            </w:r>
          </w:p>
        </w:tc>
        <w:tc>
          <w:tcPr>
            <w:tcW w:w="1707" w:type="dxa"/>
            <w:vAlign w:val="top"/>
          </w:tcPr>
          <w:p w14:paraId="7C033DD6">
            <w:pPr>
              <w:spacing w:line="248" w:lineRule="auto"/>
              <w:rPr>
                <w:rFonts w:ascii="Arial"/>
                <w:sz w:val="21"/>
              </w:rPr>
            </w:pPr>
          </w:p>
          <w:p w14:paraId="0171D258">
            <w:pPr>
              <w:spacing w:line="249" w:lineRule="auto"/>
              <w:rPr>
                <w:rFonts w:ascii="Arial"/>
                <w:sz w:val="21"/>
              </w:rPr>
            </w:pPr>
          </w:p>
          <w:p w14:paraId="58D240C9">
            <w:pPr>
              <w:pStyle w:val="6"/>
              <w:spacing w:before="65" w:line="226" w:lineRule="auto"/>
              <w:ind w:left="647"/>
            </w:pPr>
            <w:r>
              <w:rPr>
                <w:spacing w:val="5"/>
              </w:rPr>
              <w:t>报价</w:t>
            </w:r>
          </w:p>
        </w:tc>
        <w:tc>
          <w:tcPr>
            <w:tcW w:w="6216" w:type="dxa"/>
            <w:vAlign w:val="top"/>
          </w:tcPr>
          <w:p w14:paraId="241A52D5">
            <w:pPr>
              <w:pStyle w:val="6"/>
              <w:spacing w:before="133" w:line="227" w:lineRule="auto"/>
              <w:ind w:left="128"/>
            </w:pPr>
            <w:r>
              <w:rPr>
                <w:spacing w:val="7"/>
              </w:rPr>
              <w:t>1、所有招标投标均以人民币/元为计算单位。</w:t>
            </w:r>
          </w:p>
          <w:p w14:paraId="72ED0544">
            <w:pPr>
              <w:pStyle w:val="6"/>
              <w:spacing w:before="222" w:line="228" w:lineRule="auto"/>
              <w:ind w:left="115"/>
            </w:pPr>
            <w:r>
              <w:rPr>
                <w:spacing w:val="8"/>
              </w:rPr>
              <w:t>2、不接受可选择或可调整的招标和投标。</w:t>
            </w:r>
          </w:p>
        </w:tc>
      </w:tr>
      <w:tr w14:paraId="7DCE77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3" w:hRule="atLeast"/>
        </w:trPr>
        <w:tc>
          <w:tcPr>
            <w:tcW w:w="756" w:type="dxa"/>
            <w:vAlign w:val="top"/>
          </w:tcPr>
          <w:p w14:paraId="45C1CE73">
            <w:pPr>
              <w:spacing w:line="379" w:lineRule="auto"/>
              <w:rPr>
                <w:rFonts w:ascii="Arial"/>
                <w:sz w:val="21"/>
              </w:rPr>
            </w:pPr>
          </w:p>
          <w:p w14:paraId="6B764123">
            <w:pPr>
              <w:pStyle w:val="6"/>
              <w:spacing w:before="65" w:line="270" w:lineRule="exact"/>
              <w:ind w:left="334"/>
            </w:pPr>
            <w:r>
              <w:rPr>
                <w:position w:val="1"/>
              </w:rPr>
              <w:t>2</w:t>
            </w:r>
          </w:p>
        </w:tc>
        <w:tc>
          <w:tcPr>
            <w:tcW w:w="1707" w:type="dxa"/>
            <w:vAlign w:val="top"/>
          </w:tcPr>
          <w:p w14:paraId="78CDF2A2">
            <w:pPr>
              <w:pStyle w:val="6"/>
              <w:spacing w:before="206" w:line="228" w:lineRule="auto"/>
              <w:ind w:left="441"/>
            </w:pPr>
            <w:r>
              <w:rPr>
                <w:spacing w:val="6"/>
              </w:rPr>
              <w:t>商务要求</w:t>
            </w:r>
          </w:p>
          <w:p w14:paraId="14D45098">
            <w:pPr>
              <w:pStyle w:val="6"/>
              <w:spacing w:before="233" w:line="228" w:lineRule="auto"/>
              <w:ind w:left="448"/>
            </w:pPr>
            <w:r>
              <w:rPr>
                <w:spacing w:val="4"/>
              </w:rPr>
              <w:t>响应内容</w:t>
            </w:r>
          </w:p>
        </w:tc>
        <w:tc>
          <w:tcPr>
            <w:tcW w:w="6216" w:type="dxa"/>
            <w:vAlign w:val="top"/>
          </w:tcPr>
          <w:p w14:paraId="47E51917">
            <w:pPr>
              <w:pStyle w:val="6"/>
              <w:spacing w:before="205" w:line="345" w:lineRule="auto"/>
              <w:ind w:left="115" w:right="108" w:hanging="3"/>
            </w:pPr>
            <w:r>
              <w:rPr>
                <w:spacing w:val="5"/>
              </w:rPr>
              <w:t>对照本比选文件第五部分中“商务要求</w:t>
            </w:r>
            <w:r>
              <w:rPr>
                <w:spacing w:val="-56"/>
              </w:rPr>
              <w:t xml:space="preserve"> </w:t>
            </w:r>
            <w:r>
              <w:rPr>
                <w:spacing w:val="5"/>
              </w:rPr>
              <w:t>”内容和投标文件的响应内</w:t>
            </w:r>
            <w:r>
              <w:rPr>
                <w:spacing w:val="9"/>
              </w:rPr>
              <w:t>容进行审查，没有做出实质性响应的做无效投标处理。</w:t>
            </w:r>
          </w:p>
        </w:tc>
      </w:tr>
      <w:tr w14:paraId="4C3B6C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756" w:type="dxa"/>
            <w:vAlign w:val="top"/>
          </w:tcPr>
          <w:p w14:paraId="48EF2855">
            <w:pPr>
              <w:spacing w:line="380" w:lineRule="auto"/>
              <w:rPr>
                <w:rFonts w:ascii="Arial"/>
                <w:sz w:val="21"/>
              </w:rPr>
            </w:pPr>
          </w:p>
          <w:p w14:paraId="2F5F7252">
            <w:pPr>
              <w:pStyle w:val="6"/>
              <w:spacing w:before="65" w:line="269" w:lineRule="exact"/>
              <w:ind w:left="336"/>
            </w:pPr>
            <w:r>
              <w:rPr>
                <w:position w:val="1"/>
              </w:rPr>
              <w:t>3</w:t>
            </w:r>
          </w:p>
        </w:tc>
        <w:tc>
          <w:tcPr>
            <w:tcW w:w="1707" w:type="dxa"/>
            <w:vAlign w:val="top"/>
          </w:tcPr>
          <w:p w14:paraId="296871D3">
            <w:pPr>
              <w:pStyle w:val="6"/>
              <w:spacing w:before="208" w:line="346" w:lineRule="auto"/>
              <w:ind w:left="753" w:right="118" w:hanging="630"/>
            </w:pPr>
            <w:r>
              <w:rPr>
                <w:spacing w:val="8"/>
              </w:rPr>
              <w:t>技术要求响应内</w:t>
            </w:r>
            <w:r>
              <w:t>容</w:t>
            </w:r>
          </w:p>
        </w:tc>
        <w:tc>
          <w:tcPr>
            <w:tcW w:w="6216" w:type="dxa"/>
            <w:vAlign w:val="top"/>
          </w:tcPr>
          <w:p w14:paraId="7E237338">
            <w:pPr>
              <w:pStyle w:val="6"/>
              <w:spacing w:before="208" w:line="346" w:lineRule="auto"/>
              <w:ind w:left="111" w:right="108"/>
            </w:pPr>
            <w:r>
              <w:rPr>
                <w:spacing w:val="14"/>
              </w:rPr>
              <w:t>对照本比选文件第五部分中技术要求内容和投标文件的响</w:t>
            </w:r>
            <w:r>
              <w:rPr>
                <w:spacing w:val="13"/>
              </w:rPr>
              <w:t>应内容</w:t>
            </w:r>
            <w:r>
              <w:rPr>
                <w:spacing w:val="9"/>
              </w:rPr>
              <w:t>进行审查，没有做出实质性响应的做无效投标处理。</w:t>
            </w:r>
          </w:p>
        </w:tc>
      </w:tr>
    </w:tbl>
    <w:p w14:paraId="230403F9">
      <w:pPr>
        <w:pStyle w:val="2"/>
        <w:spacing w:line="340" w:lineRule="auto"/>
      </w:pPr>
    </w:p>
    <w:p w14:paraId="30F6E4B6">
      <w:pPr>
        <w:pStyle w:val="2"/>
        <w:spacing w:line="341" w:lineRule="auto"/>
      </w:pPr>
    </w:p>
    <w:p w14:paraId="5E28ABB7">
      <w:pPr>
        <w:spacing w:before="78" w:line="296" w:lineRule="auto"/>
        <w:ind w:left="314" w:right="246" w:firstLine="484"/>
        <w:outlineLvl w:val="0"/>
        <w:rPr>
          <w:rFonts w:ascii="宋体" w:hAnsi="宋体" w:eastAsia="宋体" w:cs="宋体"/>
          <w:sz w:val="24"/>
          <w:szCs w:val="24"/>
        </w:rPr>
      </w:pPr>
      <w:r>
        <w:rPr>
          <w:rFonts w:ascii="宋体" w:hAnsi="宋体" w:eastAsia="宋体" w:cs="宋体"/>
          <w:b/>
          <w:bCs/>
          <w:spacing w:val="-4"/>
          <w:sz w:val="24"/>
          <w:szCs w:val="24"/>
        </w:rPr>
        <w:t>说明：符合性检查的内容，经评标委员会共同认定没有做出实质性响应的，</w:t>
      </w:r>
      <w:r>
        <w:rPr>
          <w:rFonts w:ascii="宋体" w:hAnsi="宋体" w:eastAsia="宋体" w:cs="宋体"/>
          <w:b/>
          <w:bCs/>
          <w:spacing w:val="-3"/>
          <w:sz w:val="24"/>
          <w:szCs w:val="24"/>
        </w:rPr>
        <w:t>将导致投标无效。</w:t>
      </w:r>
    </w:p>
    <w:p w14:paraId="27F495A9">
      <w:pPr>
        <w:pStyle w:val="2"/>
        <w:spacing w:line="397" w:lineRule="auto"/>
      </w:pPr>
    </w:p>
    <w:p w14:paraId="24705FFD">
      <w:pPr>
        <w:spacing w:before="78" w:line="220" w:lineRule="auto"/>
        <w:ind w:left="796"/>
        <w:outlineLvl w:val="0"/>
        <w:rPr>
          <w:rFonts w:ascii="宋体" w:hAnsi="宋体" w:eastAsia="宋体" w:cs="宋体"/>
          <w:sz w:val="24"/>
          <w:szCs w:val="24"/>
        </w:rPr>
      </w:pPr>
      <w:r>
        <w:rPr>
          <w:rFonts w:ascii="宋体" w:hAnsi="宋体" w:eastAsia="宋体" w:cs="宋体"/>
          <w:b/>
          <w:bCs/>
          <w:spacing w:val="-3"/>
          <w:sz w:val="24"/>
          <w:szCs w:val="24"/>
        </w:rPr>
        <w:t>三、无效响应的情形</w:t>
      </w:r>
    </w:p>
    <w:p w14:paraId="2459B946">
      <w:pPr>
        <w:pStyle w:val="2"/>
        <w:spacing w:line="397" w:lineRule="auto"/>
      </w:pPr>
    </w:p>
    <w:p w14:paraId="28DAC935">
      <w:pPr>
        <w:spacing w:before="78" w:line="219" w:lineRule="auto"/>
        <w:ind w:left="800"/>
        <w:outlineLvl w:val="0"/>
        <w:rPr>
          <w:rFonts w:ascii="宋体" w:hAnsi="宋体" w:eastAsia="宋体" w:cs="宋体"/>
          <w:sz w:val="24"/>
          <w:szCs w:val="24"/>
        </w:rPr>
      </w:pPr>
      <w:r>
        <w:rPr>
          <w:rFonts w:ascii="宋体" w:hAnsi="宋体" w:eastAsia="宋体" w:cs="宋体"/>
          <w:spacing w:val="-1"/>
          <w:sz w:val="24"/>
          <w:szCs w:val="24"/>
        </w:rPr>
        <w:t>未通过资格性、符合性审查的响应文件为无效响应。</w:t>
      </w:r>
    </w:p>
    <w:p w14:paraId="03D7671F">
      <w:pPr>
        <w:spacing w:before="255" w:line="219" w:lineRule="auto"/>
        <w:ind w:left="320"/>
        <w:rPr>
          <w:rFonts w:ascii="宋体" w:hAnsi="宋体" w:eastAsia="宋体" w:cs="宋体"/>
          <w:sz w:val="24"/>
          <w:szCs w:val="24"/>
        </w:rPr>
      </w:pPr>
      <w:r>
        <w:rPr>
          <w:rFonts w:ascii="宋体" w:hAnsi="宋体" w:eastAsia="宋体" w:cs="宋体"/>
          <w:b/>
          <w:bCs/>
          <w:spacing w:val="-5"/>
          <w:sz w:val="24"/>
          <w:szCs w:val="24"/>
        </w:rPr>
        <w:t>五、评标办法：</w:t>
      </w:r>
    </w:p>
    <w:p w14:paraId="2E197BFD">
      <w:pPr>
        <w:spacing w:before="196" w:line="300" w:lineRule="auto"/>
        <w:ind w:left="739" w:right="305" w:firstLine="478"/>
        <w:rPr>
          <w:rFonts w:ascii="宋体" w:hAnsi="宋体" w:eastAsia="宋体" w:cs="宋体"/>
          <w:sz w:val="24"/>
          <w:szCs w:val="24"/>
        </w:rPr>
      </w:pPr>
      <w:r>
        <w:rPr>
          <w:rFonts w:ascii="宋体" w:hAnsi="宋体" w:eastAsia="宋体" w:cs="宋体"/>
          <w:spacing w:val="-2"/>
          <w:sz w:val="24"/>
          <w:szCs w:val="24"/>
        </w:rPr>
        <w:t>本项目采用综合评分法，满足招标文件要求且投标价格最低的投标报价</w:t>
      </w:r>
      <w:r>
        <w:rPr>
          <w:rFonts w:ascii="宋体" w:hAnsi="宋体" w:eastAsia="宋体" w:cs="宋体"/>
          <w:spacing w:val="-3"/>
          <w:sz w:val="24"/>
          <w:szCs w:val="24"/>
        </w:rPr>
        <w:t>为“评标基准价</w:t>
      </w:r>
      <w:r>
        <w:rPr>
          <w:rFonts w:ascii="宋体" w:hAnsi="宋体" w:eastAsia="宋体" w:cs="宋体"/>
          <w:spacing w:val="-83"/>
          <w:sz w:val="24"/>
          <w:szCs w:val="24"/>
        </w:rPr>
        <w:t xml:space="preserve"> </w:t>
      </w:r>
      <w:r>
        <w:rPr>
          <w:rFonts w:ascii="宋体" w:hAnsi="宋体" w:eastAsia="宋体" w:cs="宋体"/>
          <w:spacing w:val="-3"/>
          <w:sz w:val="24"/>
          <w:szCs w:val="24"/>
        </w:rPr>
        <w:t>”，其价格分为满分。</w:t>
      </w:r>
    </w:p>
    <w:tbl>
      <w:tblPr>
        <w:tblStyle w:val="5"/>
        <w:tblW w:w="89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1"/>
        <w:gridCol w:w="709"/>
        <w:gridCol w:w="1387"/>
        <w:gridCol w:w="4332"/>
        <w:gridCol w:w="1664"/>
      </w:tblGrid>
      <w:tr w14:paraId="49E8CA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26" w:hRule="atLeast"/>
        </w:trPr>
        <w:tc>
          <w:tcPr>
            <w:tcW w:w="821" w:type="dxa"/>
            <w:vAlign w:val="top"/>
          </w:tcPr>
          <w:p w14:paraId="67DF4F88">
            <w:pPr>
              <w:pStyle w:val="6"/>
              <w:spacing w:before="258" w:line="229" w:lineRule="auto"/>
              <w:ind w:left="114"/>
            </w:pPr>
            <w:r>
              <w:rPr>
                <w:spacing w:val="5"/>
              </w:rPr>
              <w:t>序号</w:t>
            </w:r>
          </w:p>
        </w:tc>
        <w:tc>
          <w:tcPr>
            <w:tcW w:w="2096" w:type="dxa"/>
            <w:gridSpan w:val="2"/>
            <w:vAlign w:val="top"/>
          </w:tcPr>
          <w:p w14:paraId="2C497EB2">
            <w:pPr>
              <w:pStyle w:val="6"/>
              <w:spacing w:before="258" w:line="228" w:lineRule="auto"/>
              <w:ind w:left="112"/>
            </w:pPr>
            <w:r>
              <w:rPr>
                <w:spacing w:val="7"/>
              </w:rPr>
              <w:t>评审项目</w:t>
            </w:r>
          </w:p>
        </w:tc>
        <w:tc>
          <w:tcPr>
            <w:tcW w:w="4332" w:type="dxa"/>
            <w:vAlign w:val="top"/>
          </w:tcPr>
          <w:p w14:paraId="40D0F37B">
            <w:pPr>
              <w:pStyle w:val="6"/>
              <w:spacing w:before="257" w:line="228" w:lineRule="auto"/>
              <w:ind w:left="111"/>
            </w:pPr>
            <w:r>
              <w:rPr>
                <w:spacing w:val="8"/>
              </w:rPr>
              <w:t>评审内容及规则</w:t>
            </w:r>
          </w:p>
        </w:tc>
        <w:tc>
          <w:tcPr>
            <w:tcW w:w="1664" w:type="dxa"/>
            <w:vAlign w:val="top"/>
          </w:tcPr>
          <w:p w14:paraId="78C9DDEE">
            <w:pPr>
              <w:pStyle w:val="6"/>
              <w:spacing w:before="257" w:line="228" w:lineRule="auto"/>
              <w:ind w:left="117"/>
            </w:pPr>
            <w:r>
              <w:rPr>
                <w:spacing w:val="7"/>
              </w:rPr>
              <w:t>标准分值</w:t>
            </w:r>
          </w:p>
        </w:tc>
      </w:tr>
      <w:tr w14:paraId="39A871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8" w:hRule="atLeast"/>
        </w:trPr>
        <w:tc>
          <w:tcPr>
            <w:tcW w:w="821" w:type="dxa"/>
            <w:vAlign w:val="top"/>
          </w:tcPr>
          <w:p w14:paraId="2F5CE2AB">
            <w:pPr>
              <w:spacing w:line="282" w:lineRule="auto"/>
              <w:rPr>
                <w:rFonts w:ascii="Arial"/>
                <w:sz w:val="21"/>
              </w:rPr>
            </w:pPr>
          </w:p>
          <w:p w14:paraId="29AD77C0">
            <w:pPr>
              <w:spacing w:line="282" w:lineRule="auto"/>
              <w:rPr>
                <w:rFonts w:ascii="Arial"/>
                <w:sz w:val="21"/>
              </w:rPr>
            </w:pPr>
          </w:p>
          <w:p w14:paraId="76F73B0C">
            <w:pPr>
              <w:spacing w:line="283" w:lineRule="auto"/>
              <w:rPr>
                <w:rFonts w:ascii="Arial"/>
                <w:sz w:val="21"/>
              </w:rPr>
            </w:pPr>
          </w:p>
          <w:p w14:paraId="74894E96">
            <w:pPr>
              <w:spacing w:line="283" w:lineRule="auto"/>
              <w:rPr>
                <w:rFonts w:ascii="Arial"/>
                <w:sz w:val="21"/>
              </w:rPr>
            </w:pPr>
          </w:p>
          <w:p w14:paraId="589606AD">
            <w:pPr>
              <w:pStyle w:val="6"/>
              <w:spacing w:before="65" w:line="270" w:lineRule="exact"/>
              <w:ind w:left="131"/>
            </w:pPr>
            <w:r>
              <w:rPr>
                <w:position w:val="1"/>
              </w:rPr>
              <w:t>1</w:t>
            </w:r>
          </w:p>
        </w:tc>
        <w:tc>
          <w:tcPr>
            <w:tcW w:w="709" w:type="dxa"/>
            <w:vAlign w:val="top"/>
          </w:tcPr>
          <w:p w14:paraId="41769059">
            <w:pPr>
              <w:spacing w:line="243" w:lineRule="auto"/>
              <w:rPr>
                <w:rFonts w:ascii="Arial"/>
                <w:sz w:val="21"/>
              </w:rPr>
            </w:pPr>
          </w:p>
          <w:p w14:paraId="2339156F">
            <w:pPr>
              <w:spacing w:line="243" w:lineRule="auto"/>
              <w:rPr>
                <w:rFonts w:ascii="Arial"/>
                <w:sz w:val="21"/>
              </w:rPr>
            </w:pPr>
          </w:p>
          <w:p w14:paraId="4BCF007F">
            <w:pPr>
              <w:spacing w:line="244" w:lineRule="auto"/>
              <w:rPr>
                <w:rFonts w:ascii="Arial"/>
                <w:sz w:val="21"/>
              </w:rPr>
            </w:pPr>
          </w:p>
          <w:p w14:paraId="6C7DA866">
            <w:pPr>
              <w:spacing w:line="244" w:lineRule="auto"/>
              <w:rPr>
                <w:rFonts w:ascii="Arial"/>
                <w:sz w:val="21"/>
              </w:rPr>
            </w:pPr>
          </w:p>
          <w:p w14:paraId="4595AB38">
            <w:pPr>
              <w:pStyle w:val="6"/>
              <w:spacing w:before="65" w:line="290" w:lineRule="auto"/>
              <w:ind w:left="112" w:right="107" w:firstLine="5"/>
            </w:pPr>
            <w:r>
              <w:rPr>
                <w:spacing w:val="-3"/>
              </w:rPr>
              <w:t>商</w:t>
            </w:r>
            <w:r>
              <w:rPr>
                <w:spacing w:val="-16"/>
              </w:rPr>
              <w:t xml:space="preserve"> </w:t>
            </w:r>
            <w:r>
              <w:rPr>
                <w:spacing w:val="-3"/>
              </w:rPr>
              <w:t>务</w:t>
            </w:r>
            <w:r>
              <w:rPr>
                <w:spacing w:val="5"/>
              </w:rPr>
              <w:t>评审</w:t>
            </w:r>
          </w:p>
        </w:tc>
        <w:tc>
          <w:tcPr>
            <w:tcW w:w="1387" w:type="dxa"/>
            <w:vAlign w:val="top"/>
          </w:tcPr>
          <w:p w14:paraId="3EDB1112">
            <w:pPr>
              <w:spacing w:line="282" w:lineRule="auto"/>
              <w:rPr>
                <w:rFonts w:ascii="Arial"/>
                <w:sz w:val="21"/>
              </w:rPr>
            </w:pPr>
          </w:p>
          <w:p w14:paraId="1F7475E2">
            <w:pPr>
              <w:spacing w:line="282" w:lineRule="auto"/>
              <w:rPr>
                <w:rFonts w:ascii="Arial"/>
                <w:sz w:val="21"/>
              </w:rPr>
            </w:pPr>
          </w:p>
          <w:p w14:paraId="7F5569FE">
            <w:pPr>
              <w:spacing w:line="282" w:lineRule="auto"/>
              <w:rPr>
                <w:rFonts w:ascii="Arial"/>
                <w:sz w:val="21"/>
              </w:rPr>
            </w:pPr>
          </w:p>
          <w:p w14:paraId="36C3BF68">
            <w:pPr>
              <w:spacing w:line="283" w:lineRule="auto"/>
              <w:rPr>
                <w:rFonts w:ascii="Arial"/>
                <w:sz w:val="21"/>
              </w:rPr>
            </w:pPr>
          </w:p>
          <w:p w14:paraId="0EC00441">
            <w:pPr>
              <w:pStyle w:val="6"/>
              <w:spacing w:before="65" w:line="228" w:lineRule="auto"/>
              <w:ind w:left="111"/>
            </w:pPr>
            <w:r>
              <w:rPr>
                <w:spacing w:val="7"/>
              </w:rPr>
              <w:t>类似业绩</w:t>
            </w:r>
          </w:p>
        </w:tc>
        <w:tc>
          <w:tcPr>
            <w:tcW w:w="4332" w:type="dxa"/>
            <w:vAlign w:val="top"/>
          </w:tcPr>
          <w:p w14:paraId="2ADC5D23">
            <w:pPr>
              <w:spacing w:line="358" w:lineRule="auto"/>
              <w:rPr>
                <w:rFonts w:ascii="Arial"/>
                <w:sz w:val="21"/>
              </w:rPr>
            </w:pPr>
          </w:p>
          <w:p w14:paraId="12EF48F0">
            <w:pPr>
              <w:pStyle w:val="6"/>
              <w:spacing w:before="65" w:line="288" w:lineRule="auto"/>
              <w:ind w:left="112" w:right="104"/>
              <w:jc w:val="both"/>
            </w:pPr>
            <w:r>
              <w:rPr>
                <w:spacing w:val="1"/>
              </w:rPr>
              <w:t>根据响应文件中附有的</w:t>
            </w:r>
            <w:r>
              <w:rPr>
                <w:spacing w:val="-17"/>
              </w:rPr>
              <w:t xml:space="preserve"> </w:t>
            </w:r>
            <w:r>
              <w:rPr>
                <w:spacing w:val="1"/>
              </w:rPr>
              <w:t>2022</w:t>
            </w:r>
            <w:r>
              <w:rPr>
                <w:spacing w:val="-39"/>
              </w:rPr>
              <w:t xml:space="preserve"> </w:t>
            </w:r>
            <w:r>
              <w:rPr>
                <w:spacing w:val="1"/>
              </w:rPr>
              <w:t>年</w:t>
            </w:r>
            <w:r>
              <w:rPr>
                <w:spacing w:val="-24"/>
              </w:rPr>
              <w:t xml:space="preserve"> </w:t>
            </w:r>
            <w:r>
              <w:rPr>
                <w:spacing w:val="1"/>
              </w:rPr>
              <w:t>12</w:t>
            </w:r>
            <w:r>
              <w:rPr>
                <w:spacing w:val="-33"/>
              </w:rPr>
              <w:t xml:space="preserve"> </w:t>
            </w:r>
            <w:r>
              <w:rPr>
                <w:spacing w:val="1"/>
              </w:rPr>
              <w:t>月以来（以</w:t>
            </w:r>
            <w:r>
              <w:rPr>
                <w:spacing w:val="8"/>
              </w:rPr>
              <w:t>签订时间为准）</w:t>
            </w:r>
            <w:r>
              <w:rPr>
                <w:spacing w:val="-51"/>
              </w:rPr>
              <w:t xml:space="preserve"> </w:t>
            </w:r>
            <w:r>
              <w:rPr>
                <w:spacing w:val="8"/>
              </w:rPr>
              <w:t>同类型项目成功案例业绩[以</w:t>
            </w:r>
            <w:r>
              <w:rPr>
                <w:spacing w:val="5"/>
              </w:rPr>
              <w:t>合同复印件为准，合同复印件中必须能清楚地反映出合同金额、合同内容、日期、签字盖章</w:t>
            </w:r>
            <w:r>
              <w:rPr>
                <w:spacing w:val="8"/>
              </w:rPr>
              <w:t>页]进行评审，有一项有效业绩得</w:t>
            </w:r>
            <w:r>
              <w:rPr>
                <w:spacing w:val="-16"/>
              </w:rPr>
              <w:t xml:space="preserve"> </w:t>
            </w:r>
            <w:r>
              <w:rPr>
                <w:spacing w:val="8"/>
              </w:rPr>
              <w:t>1</w:t>
            </w:r>
            <w:r>
              <w:rPr>
                <w:spacing w:val="-35"/>
              </w:rPr>
              <w:t xml:space="preserve"> </w:t>
            </w:r>
            <w:r>
              <w:rPr>
                <w:spacing w:val="8"/>
              </w:rPr>
              <w:t>分，本项</w:t>
            </w:r>
            <w:r>
              <w:t>最高</w:t>
            </w:r>
            <w:r>
              <w:rPr>
                <w:spacing w:val="-33"/>
              </w:rPr>
              <w:t xml:space="preserve"> </w:t>
            </w:r>
            <w:r>
              <w:t>5</w:t>
            </w:r>
            <w:r>
              <w:rPr>
                <w:spacing w:val="-36"/>
              </w:rPr>
              <w:t xml:space="preserve"> </w:t>
            </w:r>
            <w:r>
              <w:t>分。</w:t>
            </w:r>
          </w:p>
        </w:tc>
        <w:tc>
          <w:tcPr>
            <w:tcW w:w="1664" w:type="dxa"/>
            <w:vAlign w:val="top"/>
          </w:tcPr>
          <w:p w14:paraId="7BE9F5A9">
            <w:pPr>
              <w:spacing w:line="282" w:lineRule="auto"/>
              <w:rPr>
                <w:rFonts w:ascii="Arial"/>
                <w:sz w:val="21"/>
              </w:rPr>
            </w:pPr>
          </w:p>
          <w:p w14:paraId="48967AB9">
            <w:pPr>
              <w:spacing w:line="282" w:lineRule="auto"/>
              <w:rPr>
                <w:rFonts w:ascii="Arial"/>
                <w:sz w:val="21"/>
              </w:rPr>
            </w:pPr>
          </w:p>
          <w:p w14:paraId="5373CF10">
            <w:pPr>
              <w:spacing w:line="283" w:lineRule="auto"/>
              <w:rPr>
                <w:rFonts w:ascii="Arial"/>
                <w:sz w:val="21"/>
              </w:rPr>
            </w:pPr>
          </w:p>
          <w:p w14:paraId="1E5A7222">
            <w:pPr>
              <w:spacing w:line="283" w:lineRule="auto"/>
              <w:rPr>
                <w:rFonts w:ascii="Arial"/>
                <w:sz w:val="21"/>
              </w:rPr>
            </w:pPr>
          </w:p>
          <w:p w14:paraId="425AA5D2">
            <w:pPr>
              <w:pStyle w:val="6"/>
              <w:spacing w:before="65" w:line="228" w:lineRule="auto"/>
              <w:ind w:left="121"/>
            </w:pPr>
            <w:r>
              <w:rPr>
                <w:spacing w:val="-4"/>
              </w:rPr>
              <w:t>5</w:t>
            </w:r>
            <w:r>
              <w:rPr>
                <w:spacing w:val="-38"/>
              </w:rPr>
              <w:t xml:space="preserve"> </w:t>
            </w:r>
            <w:r>
              <w:rPr>
                <w:spacing w:val="-4"/>
              </w:rPr>
              <w:t>分</w:t>
            </w:r>
          </w:p>
        </w:tc>
      </w:tr>
      <w:tr w14:paraId="293BA7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3" w:hRule="atLeast"/>
        </w:trPr>
        <w:tc>
          <w:tcPr>
            <w:tcW w:w="821" w:type="dxa"/>
            <w:vAlign w:val="top"/>
          </w:tcPr>
          <w:p w14:paraId="08F48CEA">
            <w:pPr>
              <w:spacing w:line="246" w:lineRule="auto"/>
              <w:rPr>
                <w:rFonts w:ascii="Arial"/>
                <w:sz w:val="21"/>
              </w:rPr>
            </w:pPr>
          </w:p>
          <w:p w14:paraId="05FCCC71">
            <w:pPr>
              <w:spacing w:line="246" w:lineRule="auto"/>
              <w:rPr>
                <w:rFonts w:ascii="Arial"/>
                <w:sz w:val="21"/>
              </w:rPr>
            </w:pPr>
          </w:p>
          <w:p w14:paraId="2B0834C2">
            <w:pPr>
              <w:spacing w:line="246" w:lineRule="auto"/>
              <w:rPr>
                <w:rFonts w:ascii="Arial"/>
                <w:sz w:val="21"/>
              </w:rPr>
            </w:pPr>
          </w:p>
          <w:p w14:paraId="210759A4">
            <w:pPr>
              <w:spacing w:line="246" w:lineRule="auto"/>
              <w:rPr>
                <w:rFonts w:ascii="Arial"/>
                <w:sz w:val="21"/>
              </w:rPr>
            </w:pPr>
          </w:p>
          <w:p w14:paraId="63CDD544">
            <w:pPr>
              <w:spacing w:line="246" w:lineRule="auto"/>
              <w:rPr>
                <w:rFonts w:ascii="Arial"/>
                <w:sz w:val="21"/>
              </w:rPr>
            </w:pPr>
          </w:p>
          <w:p w14:paraId="2FDBC3D5">
            <w:pPr>
              <w:pStyle w:val="6"/>
              <w:spacing w:before="65" w:line="270" w:lineRule="exact"/>
              <w:ind w:left="118"/>
            </w:pPr>
            <w:r>
              <w:rPr>
                <w:position w:val="1"/>
              </w:rPr>
              <w:t>2</w:t>
            </w:r>
          </w:p>
        </w:tc>
        <w:tc>
          <w:tcPr>
            <w:tcW w:w="709" w:type="dxa"/>
            <w:vAlign w:val="top"/>
          </w:tcPr>
          <w:p w14:paraId="2675DDF4">
            <w:pPr>
              <w:spacing w:line="268" w:lineRule="auto"/>
              <w:rPr>
                <w:rFonts w:ascii="Arial"/>
                <w:sz w:val="21"/>
              </w:rPr>
            </w:pPr>
          </w:p>
          <w:p w14:paraId="1469F563">
            <w:pPr>
              <w:spacing w:line="269" w:lineRule="auto"/>
              <w:rPr>
                <w:rFonts w:ascii="Arial"/>
                <w:sz w:val="21"/>
              </w:rPr>
            </w:pPr>
          </w:p>
          <w:p w14:paraId="03C96945">
            <w:pPr>
              <w:spacing w:line="269" w:lineRule="auto"/>
              <w:rPr>
                <w:rFonts w:ascii="Arial"/>
                <w:sz w:val="21"/>
              </w:rPr>
            </w:pPr>
          </w:p>
          <w:p w14:paraId="392D1E71">
            <w:pPr>
              <w:spacing w:line="269" w:lineRule="auto"/>
              <w:rPr>
                <w:rFonts w:ascii="Arial"/>
                <w:sz w:val="21"/>
              </w:rPr>
            </w:pPr>
          </w:p>
          <w:p w14:paraId="52A3EB7B">
            <w:pPr>
              <w:pStyle w:val="6"/>
              <w:spacing w:before="65" w:line="290" w:lineRule="auto"/>
              <w:ind w:left="112" w:right="107" w:firstLine="5"/>
            </w:pPr>
            <w:r>
              <w:rPr>
                <w:spacing w:val="-3"/>
              </w:rPr>
              <w:t>商</w:t>
            </w:r>
            <w:r>
              <w:rPr>
                <w:spacing w:val="-16"/>
              </w:rPr>
              <w:t xml:space="preserve"> </w:t>
            </w:r>
            <w:r>
              <w:rPr>
                <w:spacing w:val="-3"/>
              </w:rPr>
              <w:t>务</w:t>
            </w:r>
            <w:r>
              <w:rPr>
                <w:spacing w:val="5"/>
              </w:rPr>
              <w:t>评审</w:t>
            </w:r>
          </w:p>
        </w:tc>
        <w:tc>
          <w:tcPr>
            <w:tcW w:w="1387" w:type="dxa"/>
            <w:vAlign w:val="top"/>
          </w:tcPr>
          <w:p w14:paraId="30457F1F">
            <w:pPr>
              <w:spacing w:line="246" w:lineRule="auto"/>
              <w:rPr>
                <w:rFonts w:ascii="Arial"/>
                <w:sz w:val="21"/>
              </w:rPr>
            </w:pPr>
          </w:p>
          <w:p w14:paraId="58D01653">
            <w:pPr>
              <w:spacing w:line="246" w:lineRule="auto"/>
              <w:rPr>
                <w:rFonts w:ascii="Arial"/>
                <w:sz w:val="21"/>
              </w:rPr>
            </w:pPr>
          </w:p>
          <w:p w14:paraId="6AB9CC43">
            <w:pPr>
              <w:spacing w:line="246" w:lineRule="auto"/>
              <w:rPr>
                <w:rFonts w:ascii="Arial"/>
                <w:sz w:val="21"/>
              </w:rPr>
            </w:pPr>
          </w:p>
          <w:p w14:paraId="4D9A0C4E">
            <w:pPr>
              <w:spacing w:line="246" w:lineRule="auto"/>
              <w:rPr>
                <w:rFonts w:ascii="Arial"/>
                <w:sz w:val="21"/>
              </w:rPr>
            </w:pPr>
          </w:p>
          <w:p w14:paraId="12E19D50">
            <w:pPr>
              <w:spacing w:line="246" w:lineRule="auto"/>
              <w:rPr>
                <w:rFonts w:ascii="Arial"/>
                <w:sz w:val="21"/>
              </w:rPr>
            </w:pPr>
          </w:p>
          <w:p w14:paraId="38EEF3EE">
            <w:pPr>
              <w:pStyle w:val="6"/>
              <w:spacing w:before="65" w:line="229" w:lineRule="auto"/>
              <w:ind w:left="113"/>
            </w:pPr>
            <w:r>
              <w:rPr>
                <w:spacing w:val="6"/>
              </w:rPr>
              <w:t>人员配置</w:t>
            </w:r>
          </w:p>
        </w:tc>
        <w:tc>
          <w:tcPr>
            <w:tcW w:w="4332" w:type="dxa"/>
            <w:vAlign w:val="top"/>
          </w:tcPr>
          <w:p w14:paraId="63B3D9E2">
            <w:pPr>
              <w:pStyle w:val="6"/>
              <w:spacing w:before="55" w:line="228" w:lineRule="auto"/>
              <w:ind w:left="122"/>
            </w:pPr>
            <w:r>
              <w:rPr>
                <w:spacing w:val="5"/>
              </w:rPr>
              <w:t>（1）项目经理（3</w:t>
            </w:r>
            <w:r>
              <w:rPr>
                <w:spacing w:val="-33"/>
              </w:rPr>
              <w:t xml:space="preserve"> </w:t>
            </w:r>
            <w:r>
              <w:rPr>
                <w:spacing w:val="5"/>
              </w:rPr>
              <w:t>分）</w:t>
            </w:r>
          </w:p>
          <w:p w14:paraId="552CF1E9">
            <w:pPr>
              <w:pStyle w:val="6"/>
              <w:spacing w:before="64" w:line="268" w:lineRule="auto"/>
              <w:ind w:left="114" w:right="103" w:hanging="3"/>
            </w:pPr>
            <w:r>
              <w:rPr>
                <w:spacing w:val="14"/>
              </w:rPr>
              <w:t>①项目经理从事消防维保工作经历达</w:t>
            </w:r>
            <w:r>
              <w:rPr>
                <w:spacing w:val="-26"/>
              </w:rPr>
              <w:t xml:space="preserve"> </w:t>
            </w:r>
            <w:r>
              <w:rPr>
                <w:spacing w:val="14"/>
              </w:rPr>
              <w:t>3</w:t>
            </w:r>
            <w:r>
              <w:rPr>
                <w:spacing w:val="-33"/>
              </w:rPr>
              <w:t xml:space="preserve"> </w:t>
            </w:r>
            <w:r>
              <w:rPr>
                <w:spacing w:val="14"/>
              </w:rPr>
              <w:t>年及</w:t>
            </w:r>
            <w:r>
              <w:rPr>
                <w:spacing w:val="7"/>
              </w:rPr>
              <w:t>以上，且具有高级职称（消防相关专业）得</w:t>
            </w:r>
            <w:r>
              <w:rPr>
                <w:spacing w:val="-32"/>
              </w:rPr>
              <w:t xml:space="preserve"> </w:t>
            </w:r>
            <w:r>
              <w:rPr>
                <w:spacing w:val="7"/>
              </w:rPr>
              <w:t>3</w:t>
            </w:r>
            <w:r>
              <w:rPr>
                <w:spacing w:val="-1"/>
              </w:rPr>
              <w:t>分；</w:t>
            </w:r>
          </w:p>
          <w:p w14:paraId="7B290819">
            <w:pPr>
              <w:pStyle w:val="6"/>
              <w:spacing w:before="64" w:line="268" w:lineRule="auto"/>
              <w:ind w:left="114" w:right="103" w:hanging="4"/>
            </w:pPr>
            <w:r>
              <w:rPr>
                <w:spacing w:val="14"/>
              </w:rPr>
              <w:t>②项目经理从事消防维保工作经历达</w:t>
            </w:r>
            <w:r>
              <w:rPr>
                <w:spacing w:val="-25"/>
              </w:rPr>
              <w:t xml:space="preserve"> </w:t>
            </w:r>
            <w:r>
              <w:rPr>
                <w:spacing w:val="14"/>
              </w:rPr>
              <w:t>3</w:t>
            </w:r>
            <w:r>
              <w:rPr>
                <w:spacing w:val="-33"/>
              </w:rPr>
              <w:t xml:space="preserve"> </w:t>
            </w:r>
            <w:r>
              <w:rPr>
                <w:spacing w:val="14"/>
              </w:rPr>
              <w:t>年及</w:t>
            </w:r>
            <w:r>
              <w:rPr>
                <w:spacing w:val="7"/>
              </w:rPr>
              <w:t>以上，且具有中级职称（消防相关专业）得</w:t>
            </w:r>
            <w:r>
              <w:rPr>
                <w:spacing w:val="-32"/>
              </w:rPr>
              <w:t xml:space="preserve"> </w:t>
            </w:r>
            <w:r>
              <w:rPr>
                <w:spacing w:val="7"/>
              </w:rPr>
              <w:t>2</w:t>
            </w:r>
            <w:r>
              <w:rPr>
                <w:spacing w:val="-1"/>
              </w:rPr>
              <w:t>分。</w:t>
            </w:r>
          </w:p>
          <w:p w14:paraId="66B4A32A">
            <w:pPr>
              <w:pStyle w:val="6"/>
              <w:spacing w:before="64" w:line="258" w:lineRule="auto"/>
              <w:ind w:left="113" w:right="106" w:hanging="3"/>
            </w:pPr>
            <w:r>
              <w:rPr>
                <w:spacing w:val="14"/>
              </w:rPr>
              <w:t>③项目经理只具有</w:t>
            </w:r>
            <w:r>
              <w:rPr>
                <w:spacing w:val="-25"/>
              </w:rPr>
              <w:t xml:space="preserve"> </w:t>
            </w:r>
            <w:r>
              <w:rPr>
                <w:spacing w:val="14"/>
              </w:rPr>
              <w:t>3</w:t>
            </w:r>
            <w:r>
              <w:rPr>
                <w:spacing w:val="-33"/>
              </w:rPr>
              <w:t xml:space="preserve"> </w:t>
            </w:r>
            <w:r>
              <w:rPr>
                <w:spacing w:val="14"/>
              </w:rPr>
              <w:t>年及以上消防维保工作</w:t>
            </w:r>
            <w:r>
              <w:rPr>
                <w:spacing w:val="3"/>
              </w:rPr>
              <w:t>经验，无职称得</w:t>
            </w:r>
            <w:r>
              <w:rPr>
                <w:spacing w:val="-17"/>
              </w:rPr>
              <w:t xml:space="preserve"> </w:t>
            </w:r>
            <w:r>
              <w:rPr>
                <w:spacing w:val="3"/>
              </w:rPr>
              <w:t>1</w:t>
            </w:r>
            <w:r>
              <w:rPr>
                <w:spacing w:val="-35"/>
              </w:rPr>
              <w:t xml:space="preserve"> </w:t>
            </w:r>
            <w:r>
              <w:rPr>
                <w:spacing w:val="3"/>
              </w:rPr>
              <w:t>分。</w:t>
            </w:r>
          </w:p>
        </w:tc>
        <w:tc>
          <w:tcPr>
            <w:tcW w:w="1664" w:type="dxa"/>
            <w:vAlign w:val="top"/>
          </w:tcPr>
          <w:p w14:paraId="5E1C1F66">
            <w:pPr>
              <w:spacing w:line="246" w:lineRule="auto"/>
              <w:rPr>
                <w:rFonts w:ascii="Arial"/>
                <w:sz w:val="21"/>
              </w:rPr>
            </w:pPr>
          </w:p>
          <w:p w14:paraId="69467FDD">
            <w:pPr>
              <w:spacing w:line="246" w:lineRule="auto"/>
              <w:rPr>
                <w:rFonts w:ascii="Arial"/>
                <w:sz w:val="21"/>
              </w:rPr>
            </w:pPr>
          </w:p>
          <w:p w14:paraId="39BC09D6">
            <w:pPr>
              <w:spacing w:line="246" w:lineRule="auto"/>
              <w:rPr>
                <w:rFonts w:ascii="Arial"/>
                <w:sz w:val="21"/>
              </w:rPr>
            </w:pPr>
          </w:p>
          <w:p w14:paraId="44C8EB77">
            <w:pPr>
              <w:spacing w:line="246" w:lineRule="auto"/>
              <w:rPr>
                <w:rFonts w:ascii="Arial"/>
                <w:sz w:val="21"/>
              </w:rPr>
            </w:pPr>
          </w:p>
          <w:p w14:paraId="57E64316">
            <w:pPr>
              <w:spacing w:line="247" w:lineRule="auto"/>
              <w:rPr>
                <w:rFonts w:ascii="Arial"/>
                <w:sz w:val="21"/>
              </w:rPr>
            </w:pPr>
          </w:p>
          <w:p w14:paraId="3DBD9122">
            <w:pPr>
              <w:pStyle w:val="6"/>
              <w:spacing w:before="65" w:line="228" w:lineRule="auto"/>
              <w:ind w:left="121"/>
            </w:pPr>
            <w:r>
              <w:rPr>
                <w:spacing w:val="-4"/>
              </w:rPr>
              <w:t>5</w:t>
            </w:r>
            <w:r>
              <w:rPr>
                <w:spacing w:val="-38"/>
              </w:rPr>
              <w:t xml:space="preserve"> </w:t>
            </w:r>
            <w:r>
              <w:rPr>
                <w:spacing w:val="-4"/>
              </w:rPr>
              <w:t>分</w:t>
            </w:r>
          </w:p>
        </w:tc>
      </w:tr>
    </w:tbl>
    <w:p w14:paraId="4A55B397">
      <w:pPr>
        <w:pStyle w:val="2"/>
      </w:pPr>
    </w:p>
    <w:p w14:paraId="166E27DA">
      <w:pPr>
        <w:sectPr>
          <w:footerReference r:id="rId42" w:type="default"/>
          <w:pgSz w:w="11906" w:h="16839"/>
          <w:pgMar w:top="400" w:right="1494" w:bottom="1166" w:left="1493" w:header="0" w:footer="952" w:gutter="0"/>
          <w:cols w:space="720" w:num="1"/>
        </w:sectPr>
      </w:pPr>
    </w:p>
    <w:p w14:paraId="7FA0A837">
      <w:pPr>
        <w:spacing w:before="131"/>
      </w:pPr>
    </w:p>
    <w:tbl>
      <w:tblPr>
        <w:tblStyle w:val="5"/>
        <w:tblW w:w="89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1"/>
        <w:gridCol w:w="709"/>
        <w:gridCol w:w="1387"/>
        <w:gridCol w:w="4332"/>
        <w:gridCol w:w="1664"/>
      </w:tblGrid>
      <w:tr w14:paraId="57D27F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16" w:hRule="atLeast"/>
        </w:trPr>
        <w:tc>
          <w:tcPr>
            <w:tcW w:w="821" w:type="dxa"/>
            <w:vAlign w:val="top"/>
          </w:tcPr>
          <w:p w14:paraId="71175DA6">
            <w:pPr>
              <w:rPr>
                <w:rFonts w:ascii="Arial"/>
                <w:sz w:val="21"/>
              </w:rPr>
            </w:pPr>
          </w:p>
        </w:tc>
        <w:tc>
          <w:tcPr>
            <w:tcW w:w="709" w:type="dxa"/>
            <w:vAlign w:val="top"/>
          </w:tcPr>
          <w:p w14:paraId="50BAA08B">
            <w:pPr>
              <w:rPr>
                <w:rFonts w:ascii="Arial"/>
                <w:sz w:val="21"/>
              </w:rPr>
            </w:pPr>
          </w:p>
        </w:tc>
        <w:tc>
          <w:tcPr>
            <w:tcW w:w="1387" w:type="dxa"/>
            <w:vAlign w:val="top"/>
          </w:tcPr>
          <w:p w14:paraId="0E461CDE">
            <w:pPr>
              <w:rPr>
                <w:rFonts w:ascii="Arial"/>
                <w:sz w:val="21"/>
              </w:rPr>
            </w:pPr>
          </w:p>
        </w:tc>
        <w:tc>
          <w:tcPr>
            <w:tcW w:w="4332" w:type="dxa"/>
            <w:vAlign w:val="top"/>
          </w:tcPr>
          <w:p w14:paraId="3D6E35DA">
            <w:pPr>
              <w:pStyle w:val="6"/>
              <w:spacing w:before="56" w:line="288" w:lineRule="auto"/>
              <w:ind w:left="113" w:right="104" w:hanging="1"/>
            </w:pPr>
            <w:r>
              <w:rPr>
                <w:spacing w:val="10"/>
              </w:rPr>
              <w:t>注:项目经理需提供职称证书、职业资格证、</w:t>
            </w:r>
            <w:r>
              <w:rPr>
                <w:spacing w:val="5"/>
              </w:rPr>
              <w:t>劳动合同、近一年内任意一次缴纳社保的证明</w:t>
            </w:r>
            <w:r>
              <w:rPr>
                <w:spacing w:val="8"/>
              </w:rPr>
              <w:t>等证明材料复印件，缺项或不提供不得分。</w:t>
            </w:r>
          </w:p>
          <w:p w14:paraId="7B439D40">
            <w:pPr>
              <w:pStyle w:val="6"/>
              <w:spacing w:line="227" w:lineRule="auto"/>
              <w:ind w:left="122"/>
            </w:pPr>
            <w:r>
              <w:rPr>
                <w:spacing w:val="5"/>
              </w:rPr>
              <w:t>（2）服务团队（2</w:t>
            </w:r>
            <w:r>
              <w:rPr>
                <w:spacing w:val="-33"/>
              </w:rPr>
              <w:t xml:space="preserve"> </w:t>
            </w:r>
            <w:r>
              <w:rPr>
                <w:spacing w:val="5"/>
              </w:rPr>
              <w:t>分）</w:t>
            </w:r>
          </w:p>
          <w:p w14:paraId="1EC41943">
            <w:pPr>
              <w:pStyle w:val="6"/>
              <w:spacing w:before="65" w:line="288" w:lineRule="auto"/>
              <w:ind w:left="111" w:right="73"/>
            </w:pPr>
            <w:r>
              <w:rPr>
                <w:spacing w:val="5"/>
              </w:rPr>
              <w:t>满足磋商文件人员要求的基础上，供应商派驻场人员，每增加一名注册消防工程师得</w:t>
            </w:r>
            <w:r>
              <w:rPr>
                <w:spacing w:val="-24"/>
              </w:rPr>
              <w:t xml:space="preserve"> </w:t>
            </w:r>
            <w:r>
              <w:rPr>
                <w:spacing w:val="5"/>
              </w:rPr>
              <w:t>1</w:t>
            </w:r>
            <w:r>
              <w:rPr>
                <w:spacing w:val="-36"/>
              </w:rPr>
              <w:t xml:space="preserve"> </w:t>
            </w:r>
            <w:r>
              <w:rPr>
                <w:spacing w:val="5"/>
              </w:rPr>
              <w:t>分，</w:t>
            </w:r>
            <w:r>
              <w:rPr>
                <w:spacing w:val="2"/>
              </w:rPr>
              <w:t>最多得</w:t>
            </w:r>
            <w:r>
              <w:rPr>
                <w:spacing w:val="-36"/>
              </w:rPr>
              <w:t xml:space="preserve"> </w:t>
            </w:r>
            <w:r>
              <w:rPr>
                <w:spacing w:val="2"/>
              </w:rPr>
              <w:t>2</w:t>
            </w:r>
            <w:r>
              <w:rPr>
                <w:spacing w:val="-36"/>
              </w:rPr>
              <w:t xml:space="preserve"> </w:t>
            </w:r>
            <w:r>
              <w:rPr>
                <w:spacing w:val="2"/>
              </w:rPr>
              <w:t>分；</w:t>
            </w:r>
          </w:p>
          <w:p w14:paraId="2B8CF3D4">
            <w:pPr>
              <w:pStyle w:val="6"/>
              <w:spacing w:line="261" w:lineRule="auto"/>
              <w:ind w:left="114" w:right="104" w:hanging="2"/>
            </w:pPr>
            <w:r>
              <w:rPr>
                <w:spacing w:val="5"/>
              </w:rPr>
              <w:t>注：需提供相关证书等证明材料复印件，缺项</w:t>
            </w:r>
            <w:r>
              <w:rPr>
                <w:spacing w:val="7"/>
              </w:rPr>
              <w:t>或不提供不得分。</w:t>
            </w:r>
          </w:p>
        </w:tc>
        <w:tc>
          <w:tcPr>
            <w:tcW w:w="1664" w:type="dxa"/>
            <w:vAlign w:val="top"/>
          </w:tcPr>
          <w:p w14:paraId="598EF4C3">
            <w:pPr>
              <w:rPr>
                <w:rFonts w:ascii="Arial"/>
                <w:sz w:val="21"/>
              </w:rPr>
            </w:pPr>
          </w:p>
        </w:tc>
      </w:tr>
      <w:tr w14:paraId="1FD16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24" w:hRule="atLeast"/>
        </w:trPr>
        <w:tc>
          <w:tcPr>
            <w:tcW w:w="821" w:type="dxa"/>
            <w:vAlign w:val="top"/>
          </w:tcPr>
          <w:p w14:paraId="0FE66995">
            <w:pPr>
              <w:spacing w:line="245" w:lineRule="auto"/>
              <w:rPr>
                <w:rFonts w:ascii="Arial"/>
                <w:sz w:val="21"/>
              </w:rPr>
            </w:pPr>
          </w:p>
          <w:p w14:paraId="01E6724E">
            <w:pPr>
              <w:spacing w:line="245" w:lineRule="auto"/>
              <w:rPr>
                <w:rFonts w:ascii="Arial"/>
                <w:sz w:val="21"/>
              </w:rPr>
            </w:pPr>
          </w:p>
          <w:p w14:paraId="557E12AD">
            <w:pPr>
              <w:spacing w:line="245" w:lineRule="auto"/>
              <w:rPr>
                <w:rFonts w:ascii="Arial"/>
                <w:sz w:val="21"/>
              </w:rPr>
            </w:pPr>
          </w:p>
          <w:p w14:paraId="638F1532">
            <w:pPr>
              <w:spacing w:line="245" w:lineRule="auto"/>
              <w:rPr>
                <w:rFonts w:ascii="Arial"/>
                <w:sz w:val="21"/>
              </w:rPr>
            </w:pPr>
          </w:p>
          <w:p w14:paraId="3460C595">
            <w:pPr>
              <w:spacing w:line="245" w:lineRule="auto"/>
              <w:rPr>
                <w:rFonts w:ascii="Arial"/>
                <w:sz w:val="21"/>
              </w:rPr>
            </w:pPr>
          </w:p>
          <w:p w14:paraId="35DD6B2E">
            <w:pPr>
              <w:spacing w:line="245" w:lineRule="auto"/>
              <w:rPr>
                <w:rFonts w:ascii="Arial"/>
                <w:sz w:val="21"/>
              </w:rPr>
            </w:pPr>
          </w:p>
          <w:p w14:paraId="2CB78D2C">
            <w:pPr>
              <w:spacing w:line="245" w:lineRule="auto"/>
              <w:rPr>
                <w:rFonts w:ascii="Arial"/>
                <w:sz w:val="21"/>
              </w:rPr>
            </w:pPr>
          </w:p>
          <w:p w14:paraId="35EE33A2">
            <w:pPr>
              <w:spacing w:line="245" w:lineRule="auto"/>
              <w:rPr>
                <w:rFonts w:ascii="Arial"/>
                <w:sz w:val="21"/>
              </w:rPr>
            </w:pPr>
          </w:p>
          <w:p w14:paraId="11BBE671">
            <w:pPr>
              <w:spacing w:line="245" w:lineRule="auto"/>
              <w:rPr>
                <w:rFonts w:ascii="Arial"/>
                <w:sz w:val="21"/>
              </w:rPr>
            </w:pPr>
          </w:p>
          <w:p w14:paraId="3DA5B343">
            <w:pPr>
              <w:spacing w:line="245" w:lineRule="auto"/>
              <w:rPr>
                <w:rFonts w:ascii="Arial"/>
                <w:sz w:val="21"/>
              </w:rPr>
            </w:pPr>
          </w:p>
          <w:p w14:paraId="50535F3F">
            <w:pPr>
              <w:spacing w:line="245" w:lineRule="auto"/>
              <w:rPr>
                <w:rFonts w:ascii="Arial"/>
                <w:sz w:val="21"/>
              </w:rPr>
            </w:pPr>
          </w:p>
          <w:p w14:paraId="31CB79D6">
            <w:pPr>
              <w:spacing w:line="246" w:lineRule="auto"/>
              <w:rPr>
                <w:rFonts w:ascii="Arial"/>
                <w:sz w:val="21"/>
              </w:rPr>
            </w:pPr>
          </w:p>
          <w:p w14:paraId="643D9599">
            <w:pPr>
              <w:spacing w:line="246" w:lineRule="auto"/>
              <w:rPr>
                <w:rFonts w:ascii="Arial"/>
                <w:sz w:val="21"/>
              </w:rPr>
            </w:pPr>
          </w:p>
          <w:p w14:paraId="1B1E00A2">
            <w:pPr>
              <w:spacing w:line="246" w:lineRule="auto"/>
              <w:rPr>
                <w:rFonts w:ascii="Arial"/>
                <w:sz w:val="21"/>
              </w:rPr>
            </w:pPr>
          </w:p>
          <w:p w14:paraId="5D1F1C97">
            <w:pPr>
              <w:spacing w:line="246" w:lineRule="auto"/>
              <w:rPr>
                <w:rFonts w:ascii="Arial"/>
                <w:sz w:val="21"/>
              </w:rPr>
            </w:pPr>
          </w:p>
          <w:p w14:paraId="17B83B3E">
            <w:pPr>
              <w:spacing w:line="246" w:lineRule="auto"/>
              <w:rPr>
                <w:rFonts w:ascii="Arial"/>
                <w:sz w:val="21"/>
              </w:rPr>
            </w:pPr>
          </w:p>
          <w:p w14:paraId="62B580B3">
            <w:pPr>
              <w:spacing w:line="246" w:lineRule="auto"/>
              <w:rPr>
                <w:rFonts w:ascii="Arial"/>
                <w:sz w:val="21"/>
              </w:rPr>
            </w:pPr>
          </w:p>
          <w:p w14:paraId="0434722D">
            <w:pPr>
              <w:spacing w:line="246" w:lineRule="auto"/>
              <w:rPr>
                <w:rFonts w:ascii="Arial"/>
                <w:sz w:val="21"/>
              </w:rPr>
            </w:pPr>
          </w:p>
          <w:p w14:paraId="0D680F24">
            <w:pPr>
              <w:spacing w:line="246" w:lineRule="auto"/>
              <w:rPr>
                <w:rFonts w:ascii="Arial"/>
                <w:sz w:val="21"/>
              </w:rPr>
            </w:pPr>
          </w:p>
          <w:p w14:paraId="29933B3B">
            <w:pPr>
              <w:pStyle w:val="6"/>
              <w:spacing w:before="65" w:line="270" w:lineRule="exact"/>
              <w:ind w:left="118"/>
            </w:pPr>
            <w:r>
              <w:rPr>
                <w:position w:val="1"/>
              </w:rPr>
              <w:t>2</w:t>
            </w:r>
          </w:p>
        </w:tc>
        <w:tc>
          <w:tcPr>
            <w:tcW w:w="709" w:type="dxa"/>
            <w:vAlign w:val="top"/>
          </w:tcPr>
          <w:p w14:paraId="0D633048">
            <w:pPr>
              <w:spacing w:line="250" w:lineRule="auto"/>
              <w:rPr>
                <w:rFonts w:ascii="Arial"/>
                <w:sz w:val="21"/>
              </w:rPr>
            </w:pPr>
          </w:p>
          <w:p w14:paraId="3E2B821E">
            <w:pPr>
              <w:spacing w:line="250" w:lineRule="auto"/>
              <w:rPr>
                <w:rFonts w:ascii="Arial"/>
                <w:sz w:val="21"/>
              </w:rPr>
            </w:pPr>
          </w:p>
          <w:p w14:paraId="04782781">
            <w:pPr>
              <w:spacing w:line="250" w:lineRule="auto"/>
              <w:rPr>
                <w:rFonts w:ascii="Arial"/>
                <w:sz w:val="21"/>
              </w:rPr>
            </w:pPr>
          </w:p>
          <w:p w14:paraId="6726ED91">
            <w:pPr>
              <w:spacing w:line="250" w:lineRule="auto"/>
              <w:rPr>
                <w:rFonts w:ascii="Arial"/>
                <w:sz w:val="21"/>
              </w:rPr>
            </w:pPr>
          </w:p>
          <w:p w14:paraId="2DF454A3">
            <w:pPr>
              <w:spacing w:line="250" w:lineRule="auto"/>
              <w:rPr>
                <w:rFonts w:ascii="Arial"/>
                <w:sz w:val="21"/>
              </w:rPr>
            </w:pPr>
          </w:p>
          <w:p w14:paraId="284BEF48">
            <w:pPr>
              <w:spacing w:line="250" w:lineRule="auto"/>
              <w:rPr>
                <w:rFonts w:ascii="Arial"/>
                <w:sz w:val="21"/>
              </w:rPr>
            </w:pPr>
          </w:p>
          <w:p w14:paraId="34AFD68E">
            <w:pPr>
              <w:spacing w:line="250" w:lineRule="auto"/>
              <w:rPr>
                <w:rFonts w:ascii="Arial"/>
                <w:sz w:val="21"/>
              </w:rPr>
            </w:pPr>
          </w:p>
          <w:p w14:paraId="197899EE">
            <w:pPr>
              <w:spacing w:line="250" w:lineRule="auto"/>
              <w:rPr>
                <w:rFonts w:ascii="Arial"/>
                <w:sz w:val="21"/>
              </w:rPr>
            </w:pPr>
          </w:p>
          <w:p w14:paraId="677BF46C">
            <w:pPr>
              <w:spacing w:line="250" w:lineRule="auto"/>
              <w:rPr>
                <w:rFonts w:ascii="Arial"/>
                <w:sz w:val="21"/>
              </w:rPr>
            </w:pPr>
          </w:p>
          <w:p w14:paraId="3BAF9712">
            <w:pPr>
              <w:spacing w:line="250" w:lineRule="auto"/>
              <w:rPr>
                <w:rFonts w:ascii="Arial"/>
                <w:sz w:val="21"/>
              </w:rPr>
            </w:pPr>
          </w:p>
          <w:p w14:paraId="715FCCF2">
            <w:pPr>
              <w:spacing w:line="250" w:lineRule="auto"/>
              <w:rPr>
                <w:rFonts w:ascii="Arial"/>
                <w:sz w:val="21"/>
              </w:rPr>
            </w:pPr>
          </w:p>
          <w:p w14:paraId="1AD8DDA7">
            <w:pPr>
              <w:spacing w:line="251" w:lineRule="auto"/>
              <w:rPr>
                <w:rFonts w:ascii="Arial"/>
                <w:sz w:val="21"/>
              </w:rPr>
            </w:pPr>
          </w:p>
          <w:p w14:paraId="62C230A8">
            <w:pPr>
              <w:spacing w:line="251" w:lineRule="auto"/>
              <w:rPr>
                <w:rFonts w:ascii="Arial"/>
                <w:sz w:val="21"/>
              </w:rPr>
            </w:pPr>
          </w:p>
          <w:p w14:paraId="7416B38F">
            <w:pPr>
              <w:spacing w:line="251" w:lineRule="auto"/>
              <w:rPr>
                <w:rFonts w:ascii="Arial"/>
                <w:sz w:val="21"/>
              </w:rPr>
            </w:pPr>
          </w:p>
          <w:p w14:paraId="6B702462">
            <w:pPr>
              <w:spacing w:line="251" w:lineRule="auto"/>
              <w:rPr>
                <w:rFonts w:ascii="Arial"/>
                <w:sz w:val="21"/>
              </w:rPr>
            </w:pPr>
          </w:p>
          <w:p w14:paraId="72E67AD5">
            <w:pPr>
              <w:spacing w:line="251" w:lineRule="auto"/>
              <w:rPr>
                <w:rFonts w:ascii="Arial"/>
                <w:sz w:val="21"/>
              </w:rPr>
            </w:pPr>
          </w:p>
          <w:p w14:paraId="72905EA9">
            <w:pPr>
              <w:spacing w:line="251" w:lineRule="auto"/>
              <w:rPr>
                <w:rFonts w:ascii="Arial"/>
                <w:sz w:val="21"/>
              </w:rPr>
            </w:pPr>
          </w:p>
          <w:p w14:paraId="60285080">
            <w:pPr>
              <w:spacing w:line="251" w:lineRule="auto"/>
              <w:rPr>
                <w:rFonts w:ascii="Arial"/>
                <w:sz w:val="21"/>
              </w:rPr>
            </w:pPr>
          </w:p>
          <w:p w14:paraId="2FB38341">
            <w:pPr>
              <w:pStyle w:val="6"/>
              <w:spacing w:before="65" w:line="290" w:lineRule="auto"/>
              <w:ind w:left="112" w:right="107" w:firstLine="1"/>
            </w:pPr>
            <w:r>
              <w:rPr>
                <w:spacing w:val="-1"/>
              </w:rPr>
              <w:t>技</w:t>
            </w:r>
            <w:r>
              <w:rPr>
                <w:spacing w:val="-16"/>
              </w:rPr>
              <w:t xml:space="preserve"> </w:t>
            </w:r>
            <w:r>
              <w:rPr>
                <w:spacing w:val="-1"/>
              </w:rPr>
              <w:t>术</w:t>
            </w:r>
            <w:r>
              <w:rPr>
                <w:spacing w:val="5"/>
              </w:rPr>
              <w:t>评审</w:t>
            </w:r>
          </w:p>
        </w:tc>
        <w:tc>
          <w:tcPr>
            <w:tcW w:w="1387" w:type="dxa"/>
            <w:vAlign w:val="top"/>
          </w:tcPr>
          <w:p w14:paraId="582463D4">
            <w:pPr>
              <w:spacing w:line="245" w:lineRule="auto"/>
              <w:rPr>
                <w:rFonts w:ascii="Arial"/>
                <w:sz w:val="21"/>
              </w:rPr>
            </w:pPr>
          </w:p>
          <w:p w14:paraId="7855142D">
            <w:pPr>
              <w:spacing w:line="245" w:lineRule="auto"/>
              <w:rPr>
                <w:rFonts w:ascii="Arial"/>
                <w:sz w:val="21"/>
              </w:rPr>
            </w:pPr>
          </w:p>
          <w:p w14:paraId="5EB89605">
            <w:pPr>
              <w:spacing w:line="245" w:lineRule="auto"/>
              <w:rPr>
                <w:rFonts w:ascii="Arial"/>
                <w:sz w:val="21"/>
              </w:rPr>
            </w:pPr>
          </w:p>
          <w:p w14:paraId="41398AFA">
            <w:pPr>
              <w:spacing w:line="245" w:lineRule="auto"/>
              <w:rPr>
                <w:rFonts w:ascii="Arial"/>
                <w:sz w:val="21"/>
              </w:rPr>
            </w:pPr>
          </w:p>
          <w:p w14:paraId="3B8CF8C5">
            <w:pPr>
              <w:spacing w:line="245" w:lineRule="auto"/>
              <w:rPr>
                <w:rFonts w:ascii="Arial"/>
                <w:sz w:val="21"/>
              </w:rPr>
            </w:pPr>
          </w:p>
          <w:p w14:paraId="723C6B29">
            <w:pPr>
              <w:spacing w:line="245" w:lineRule="auto"/>
              <w:rPr>
                <w:rFonts w:ascii="Arial"/>
                <w:sz w:val="21"/>
              </w:rPr>
            </w:pPr>
          </w:p>
          <w:p w14:paraId="7646F4CE">
            <w:pPr>
              <w:spacing w:line="245" w:lineRule="auto"/>
              <w:rPr>
                <w:rFonts w:ascii="Arial"/>
                <w:sz w:val="21"/>
              </w:rPr>
            </w:pPr>
          </w:p>
          <w:p w14:paraId="04DDC0BD">
            <w:pPr>
              <w:spacing w:line="245" w:lineRule="auto"/>
              <w:rPr>
                <w:rFonts w:ascii="Arial"/>
                <w:sz w:val="21"/>
              </w:rPr>
            </w:pPr>
          </w:p>
          <w:p w14:paraId="528C1BD5">
            <w:pPr>
              <w:spacing w:line="245" w:lineRule="auto"/>
              <w:rPr>
                <w:rFonts w:ascii="Arial"/>
                <w:sz w:val="21"/>
              </w:rPr>
            </w:pPr>
          </w:p>
          <w:p w14:paraId="6A5E0DDA">
            <w:pPr>
              <w:spacing w:line="245" w:lineRule="auto"/>
              <w:rPr>
                <w:rFonts w:ascii="Arial"/>
                <w:sz w:val="21"/>
              </w:rPr>
            </w:pPr>
          </w:p>
          <w:p w14:paraId="56C602D8">
            <w:pPr>
              <w:spacing w:line="245" w:lineRule="auto"/>
              <w:rPr>
                <w:rFonts w:ascii="Arial"/>
                <w:sz w:val="21"/>
              </w:rPr>
            </w:pPr>
          </w:p>
          <w:p w14:paraId="7A111EE8">
            <w:pPr>
              <w:spacing w:line="245" w:lineRule="auto"/>
              <w:rPr>
                <w:rFonts w:ascii="Arial"/>
                <w:sz w:val="21"/>
              </w:rPr>
            </w:pPr>
          </w:p>
          <w:p w14:paraId="59E5A6BA">
            <w:pPr>
              <w:spacing w:line="246" w:lineRule="auto"/>
              <w:rPr>
                <w:rFonts w:ascii="Arial"/>
                <w:sz w:val="21"/>
              </w:rPr>
            </w:pPr>
          </w:p>
          <w:p w14:paraId="6B4A8A37">
            <w:pPr>
              <w:spacing w:line="246" w:lineRule="auto"/>
              <w:rPr>
                <w:rFonts w:ascii="Arial"/>
                <w:sz w:val="21"/>
              </w:rPr>
            </w:pPr>
          </w:p>
          <w:p w14:paraId="0A93D9F8">
            <w:pPr>
              <w:spacing w:line="246" w:lineRule="auto"/>
              <w:rPr>
                <w:rFonts w:ascii="Arial"/>
                <w:sz w:val="21"/>
              </w:rPr>
            </w:pPr>
          </w:p>
          <w:p w14:paraId="070CAA9C">
            <w:pPr>
              <w:spacing w:line="246" w:lineRule="auto"/>
              <w:rPr>
                <w:rFonts w:ascii="Arial"/>
                <w:sz w:val="21"/>
              </w:rPr>
            </w:pPr>
          </w:p>
          <w:p w14:paraId="0092932D">
            <w:pPr>
              <w:spacing w:line="246" w:lineRule="auto"/>
              <w:rPr>
                <w:rFonts w:ascii="Arial"/>
                <w:sz w:val="21"/>
              </w:rPr>
            </w:pPr>
          </w:p>
          <w:p w14:paraId="61BCBEC4">
            <w:pPr>
              <w:spacing w:line="246" w:lineRule="auto"/>
              <w:rPr>
                <w:rFonts w:ascii="Arial"/>
                <w:sz w:val="21"/>
              </w:rPr>
            </w:pPr>
          </w:p>
          <w:p w14:paraId="43DA7B0C">
            <w:pPr>
              <w:spacing w:line="246" w:lineRule="auto"/>
              <w:rPr>
                <w:rFonts w:ascii="Arial"/>
                <w:sz w:val="21"/>
              </w:rPr>
            </w:pPr>
          </w:p>
          <w:p w14:paraId="215854E8">
            <w:pPr>
              <w:pStyle w:val="6"/>
              <w:spacing w:before="65" w:line="228" w:lineRule="auto"/>
              <w:ind w:left="111"/>
            </w:pPr>
            <w:r>
              <w:rPr>
                <w:spacing w:val="7"/>
              </w:rPr>
              <w:t>服务方案</w:t>
            </w:r>
          </w:p>
        </w:tc>
        <w:tc>
          <w:tcPr>
            <w:tcW w:w="4332" w:type="dxa"/>
            <w:vAlign w:val="top"/>
          </w:tcPr>
          <w:p w14:paraId="3E89CC8B">
            <w:pPr>
              <w:pStyle w:val="6"/>
              <w:spacing w:before="111" w:line="228" w:lineRule="auto"/>
              <w:ind w:left="122"/>
            </w:pPr>
            <w:r>
              <w:rPr>
                <w:spacing w:val="5"/>
              </w:rPr>
              <w:t>（1）实施方案（5</w:t>
            </w:r>
            <w:r>
              <w:rPr>
                <w:spacing w:val="-33"/>
              </w:rPr>
              <w:t xml:space="preserve"> </w:t>
            </w:r>
            <w:r>
              <w:rPr>
                <w:spacing w:val="5"/>
              </w:rPr>
              <w:t>分）</w:t>
            </w:r>
          </w:p>
          <w:p w14:paraId="488EA47B">
            <w:pPr>
              <w:pStyle w:val="6"/>
              <w:spacing w:before="113" w:line="332" w:lineRule="auto"/>
              <w:ind w:left="110" w:right="76" w:firstLine="1"/>
            </w:pPr>
            <w:r>
              <w:rPr>
                <w:spacing w:val="5"/>
              </w:rPr>
              <w:t>包括：①针对本项目管理服务总体思路、对本</w:t>
            </w:r>
            <w:r>
              <w:rPr>
                <w:spacing w:val="7"/>
              </w:rPr>
              <w:t>项目工作的基本认识；②工作进度计划安排；</w:t>
            </w:r>
            <w:r>
              <w:t xml:space="preserve"> </w:t>
            </w:r>
            <w:r>
              <w:rPr>
                <w:spacing w:val="5"/>
              </w:rPr>
              <w:t>③重点、难点分析及应对措施；④接管和进驻</w:t>
            </w:r>
            <w:r>
              <w:rPr>
                <w:spacing w:val="3"/>
              </w:rPr>
              <w:t>方案。</w:t>
            </w:r>
          </w:p>
          <w:p w14:paraId="450978BE">
            <w:pPr>
              <w:pStyle w:val="6"/>
              <w:spacing w:before="1" w:line="332" w:lineRule="auto"/>
              <w:ind w:left="114" w:right="104" w:firstLine="21"/>
            </w:pPr>
            <w:r>
              <w:rPr>
                <w:spacing w:val="4"/>
              </w:rPr>
              <w:t>以上内容全部提供，内容全面且完全符合本项</w:t>
            </w:r>
            <w:r>
              <w:rPr>
                <w:spacing w:val="1"/>
              </w:rPr>
              <w:t>目要求最高得</w:t>
            </w:r>
            <w:r>
              <w:rPr>
                <w:spacing w:val="-19"/>
              </w:rPr>
              <w:t xml:space="preserve"> </w:t>
            </w:r>
            <w:r>
              <w:rPr>
                <w:spacing w:val="1"/>
              </w:rPr>
              <w:t>5</w:t>
            </w:r>
            <w:r>
              <w:rPr>
                <w:spacing w:val="-35"/>
              </w:rPr>
              <w:t xml:space="preserve"> </w:t>
            </w:r>
            <w:r>
              <w:rPr>
                <w:spacing w:val="1"/>
              </w:rPr>
              <w:t>分，每缺少一项扣</w:t>
            </w:r>
            <w:r>
              <w:rPr>
                <w:spacing w:val="-22"/>
              </w:rPr>
              <w:t xml:space="preserve"> </w:t>
            </w:r>
            <w:r>
              <w:rPr>
                <w:spacing w:val="1"/>
              </w:rPr>
              <w:t>1</w:t>
            </w:r>
            <w:r>
              <w:rPr>
                <w:spacing w:val="-38"/>
              </w:rPr>
              <w:t xml:space="preserve"> </w:t>
            </w:r>
            <w:r>
              <w:rPr>
                <w:spacing w:val="1"/>
              </w:rPr>
              <w:t>分，扣完</w:t>
            </w:r>
            <w:r>
              <w:rPr>
                <w:spacing w:val="7"/>
              </w:rPr>
              <w:t>为止。未提供不得分。</w:t>
            </w:r>
          </w:p>
          <w:p w14:paraId="61F95978">
            <w:pPr>
              <w:pStyle w:val="6"/>
              <w:spacing w:line="227" w:lineRule="auto"/>
              <w:ind w:left="122"/>
            </w:pPr>
            <w:r>
              <w:rPr>
                <w:spacing w:val="6"/>
              </w:rPr>
              <w:t>（2）管理制度及保障措施（5</w:t>
            </w:r>
            <w:r>
              <w:rPr>
                <w:spacing w:val="-25"/>
              </w:rPr>
              <w:t xml:space="preserve"> </w:t>
            </w:r>
            <w:r>
              <w:rPr>
                <w:spacing w:val="6"/>
              </w:rPr>
              <w:t>分）</w:t>
            </w:r>
          </w:p>
          <w:p w14:paraId="78447FC1">
            <w:pPr>
              <w:pStyle w:val="6"/>
              <w:spacing w:before="114" w:line="332" w:lineRule="auto"/>
              <w:ind w:left="110" w:right="52" w:firstLine="1"/>
            </w:pPr>
            <w:r>
              <w:rPr>
                <w:spacing w:val="-2"/>
              </w:rPr>
              <w:t>包括：①服务质量保障措施；②安全保障措施；</w:t>
            </w:r>
            <w:r>
              <w:rPr>
                <w:spacing w:val="3"/>
              </w:rPr>
              <w:t xml:space="preserve"> </w:t>
            </w:r>
            <w:r>
              <w:rPr>
                <w:spacing w:val="5"/>
              </w:rPr>
              <w:t>③设施设备配备情况；④档案管理制度；⑤保</w:t>
            </w:r>
            <w:r>
              <w:rPr>
                <w:spacing w:val="7"/>
              </w:rPr>
              <w:t>密制度及措施。</w:t>
            </w:r>
          </w:p>
          <w:p w14:paraId="45223764">
            <w:pPr>
              <w:pStyle w:val="6"/>
              <w:spacing w:before="1" w:line="332" w:lineRule="auto"/>
              <w:ind w:left="114" w:right="104" w:firstLine="21"/>
            </w:pPr>
            <w:r>
              <w:rPr>
                <w:spacing w:val="4"/>
              </w:rPr>
              <w:t>以上内容全部提供，内容全面且完全符合本项</w:t>
            </w:r>
            <w:r>
              <w:rPr>
                <w:spacing w:val="1"/>
              </w:rPr>
              <w:t>目要求最高得</w:t>
            </w:r>
            <w:r>
              <w:rPr>
                <w:spacing w:val="-19"/>
              </w:rPr>
              <w:t xml:space="preserve"> </w:t>
            </w:r>
            <w:r>
              <w:rPr>
                <w:spacing w:val="1"/>
              </w:rPr>
              <w:t>5</w:t>
            </w:r>
            <w:r>
              <w:rPr>
                <w:spacing w:val="-35"/>
              </w:rPr>
              <w:t xml:space="preserve"> </w:t>
            </w:r>
            <w:r>
              <w:rPr>
                <w:spacing w:val="1"/>
              </w:rPr>
              <w:t>分，每缺少一项扣</w:t>
            </w:r>
            <w:r>
              <w:rPr>
                <w:spacing w:val="-22"/>
              </w:rPr>
              <w:t xml:space="preserve"> </w:t>
            </w:r>
            <w:r>
              <w:rPr>
                <w:spacing w:val="1"/>
              </w:rPr>
              <w:t>1</w:t>
            </w:r>
            <w:r>
              <w:rPr>
                <w:spacing w:val="-38"/>
              </w:rPr>
              <w:t xml:space="preserve"> </w:t>
            </w:r>
            <w:r>
              <w:rPr>
                <w:spacing w:val="1"/>
              </w:rPr>
              <w:t>分，扣完</w:t>
            </w:r>
            <w:r>
              <w:rPr>
                <w:spacing w:val="7"/>
              </w:rPr>
              <w:t>为止。未提供不得分。</w:t>
            </w:r>
          </w:p>
          <w:p w14:paraId="441EF8CC">
            <w:pPr>
              <w:pStyle w:val="6"/>
              <w:spacing w:line="228" w:lineRule="auto"/>
              <w:ind w:left="122"/>
            </w:pPr>
            <w:r>
              <w:rPr>
                <w:spacing w:val="5"/>
              </w:rPr>
              <w:t>（3）应急预案（3</w:t>
            </w:r>
            <w:r>
              <w:rPr>
                <w:spacing w:val="-33"/>
              </w:rPr>
              <w:t xml:space="preserve"> </w:t>
            </w:r>
            <w:r>
              <w:rPr>
                <w:spacing w:val="5"/>
              </w:rPr>
              <w:t>分）</w:t>
            </w:r>
          </w:p>
          <w:p w14:paraId="74C6D66F">
            <w:pPr>
              <w:pStyle w:val="6"/>
              <w:spacing w:before="113" w:line="332" w:lineRule="auto"/>
              <w:ind w:left="119" w:right="104" w:hanging="7"/>
            </w:pPr>
            <w:r>
              <w:rPr>
                <w:spacing w:val="5"/>
              </w:rPr>
              <w:t>包括：①本项目服务期间的应急保障措施；②</w:t>
            </w:r>
            <w:r>
              <w:rPr>
                <w:spacing w:val="8"/>
              </w:rPr>
              <w:t>突发事件、意外事件处置预案。</w:t>
            </w:r>
          </w:p>
          <w:p w14:paraId="746F8605">
            <w:pPr>
              <w:pStyle w:val="6"/>
              <w:spacing w:before="1" w:line="332" w:lineRule="auto"/>
              <w:ind w:left="114" w:right="104" w:firstLine="21"/>
            </w:pPr>
            <w:r>
              <w:rPr>
                <w:spacing w:val="4"/>
              </w:rPr>
              <w:t>以上内容全部提供，内容全面且完全符合本项</w:t>
            </w:r>
            <w:r>
              <w:rPr>
                <w:spacing w:val="1"/>
              </w:rPr>
              <w:t>目要求最高得</w:t>
            </w:r>
            <w:r>
              <w:rPr>
                <w:spacing w:val="-19"/>
              </w:rPr>
              <w:t xml:space="preserve"> </w:t>
            </w:r>
            <w:r>
              <w:rPr>
                <w:spacing w:val="1"/>
              </w:rPr>
              <w:t>3</w:t>
            </w:r>
            <w:r>
              <w:rPr>
                <w:spacing w:val="-35"/>
              </w:rPr>
              <w:t xml:space="preserve"> </w:t>
            </w:r>
            <w:r>
              <w:rPr>
                <w:spacing w:val="1"/>
              </w:rPr>
              <w:t>分，每缺少一项扣</w:t>
            </w:r>
            <w:r>
              <w:rPr>
                <w:spacing w:val="-22"/>
              </w:rPr>
              <w:t xml:space="preserve"> </w:t>
            </w:r>
            <w:r>
              <w:rPr>
                <w:spacing w:val="1"/>
              </w:rPr>
              <w:t>1</w:t>
            </w:r>
            <w:r>
              <w:rPr>
                <w:spacing w:val="-38"/>
              </w:rPr>
              <w:t xml:space="preserve"> </w:t>
            </w:r>
            <w:r>
              <w:rPr>
                <w:spacing w:val="1"/>
              </w:rPr>
              <w:t>分，扣完</w:t>
            </w:r>
            <w:r>
              <w:rPr>
                <w:spacing w:val="7"/>
              </w:rPr>
              <w:t>为止。未提供不得分。</w:t>
            </w:r>
          </w:p>
          <w:p w14:paraId="1B1C4493">
            <w:pPr>
              <w:pStyle w:val="6"/>
              <w:spacing w:before="1" w:line="228" w:lineRule="auto"/>
              <w:ind w:left="122"/>
            </w:pPr>
            <w:r>
              <w:rPr>
                <w:spacing w:val="5"/>
              </w:rPr>
              <w:t>（4）培训方案（2</w:t>
            </w:r>
            <w:r>
              <w:rPr>
                <w:spacing w:val="-33"/>
              </w:rPr>
              <w:t xml:space="preserve"> </w:t>
            </w:r>
            <w:r>
              <w:rPr>
                <w:spacing w:val="5"/>
              </w:rPr>
              <w:t>分）</w:t>
            </w:r>
          </w:p>
          <w:p w14:paraId="3620179C">
            <w:pPr>
              <w:pStyle w:val="6"/>
              <w:spacing w:before="113" w:line="332" w:lineRule="auto"/>
              <w:ind w:left="117" w:right="104" w:hanging="5"/>
            </w:pPr>
            <w:r>
              <w:rPr>
                <w:spacing w:val="5"/>
              </w:rPr>
              <w:t>包括：①维保服务人员培训管理计划；②保密</w:t>
            </w:r>
            <w:r>
              <w:rPr>
                <w:spacing w:val="7"/>
              </w:rPr>
              <w:t>意识及法律法规教育培训。</w:t>
            </w:r>
          </w:p>
          <w:p w14:paraId="7DC65DCD">
            <w:pPr>
              <w:pStyle w:val="6"/>
              <w:spacing w:before="1" w:line="296" w:lineRule="auto"/>
              <w:ind w:left="114" w:right="104" w:firstLine="21"/>
            </w:pPr>
            <w:r>
              <w:rPr>
                <w:spacing w:val="4"/>
              </w:rPr>
              <w:t>以上内容全部提供，内容全面且完全符合本项</w:t>
            </w:r>
            <w:r>
              <w:rPr>
                <w:spacing w:val="1"/>
              </w:rPr>
              <w:t>目要求最高得</w:t>
            </w:r>
            <w:r>
              <w:rPr>
                <w:spacing w:val="-19"/>
              </w:rPr>
              <w:t xml:space="preserve"> </w:t>
            </w:r>
            <w:r>
              <w:rPr>
                <w:spacing w:val="1"/>
              </w:rPr>
              <w:t>2</w:t>
            </w:r>
            <w:r>
              <w:rPr>
                <w:spacing w:val="-35"/>
              </w:rPr>
              <w:t xml:space="preserve"> </w:t>
            </w:r>
            <w:r>
              <w:rPr>
                <w:spacing w:val="1"/>
              </w:rPr>
              <w:t>分，每缺少一项扣</w:t>
            </w:r>
            <w:r>
              <w:rPr>
                <w:spacing w:val="-22"/>
              </w:rPr>
              <w:t xml:space="preserve"> </w:t>
            </w:r>
            <w:r>
              <w:rPr>
                <w:spacing w:val="1"/>
              </w:rPr>
              <w:t>1</w:t>
            </w:r>
            <w:r>
              <w:rPr>
                <w:spacing w:val="-38"/>
              </w:rPr>
              <w:t xml:space="preserve"> </w:t>
            </w:r>
            <w:r>
              <w:rPr>
                <w:spacing w:val="1"/>
              </w:rPr>
              <w:t>分，扣完</w:t>
            </w:r>
            <w:r>
              <w:rPr>
                <w:spacing w:val="7"/>
              </w:rPr>
              <w:t>为止。未提供不得分。</w:t>
            </w:r>
          </w:p>
        </w:tc>
        <w:tc>
          <w:tcPr>
            <w:tcW w:w="1664" w:type="dxa"/>
            <w:vAlign w:val="top"/>
          </w:tcPr>
          <w:p w14:paraId="161CA40F">
            <w:pPr>
              <w:spacing w:line="245" w:lineRule="auto"/>
              <w:rPr>
                <w:rFonts w:ascii="Arial"/>
                <w:sz w:val="21"/>
              </w:rPr>
            </w:pPr>
          </w:p>
          <w:p w14:paraId="7FBD2465">
            <w:pPr>
              <w:spacing w:line="245" w:lineRule="auto"/>
              <w:rPr>
                <w:rFonts w:ascii="Arial"/>
                <w:sz w:val="21"/>
              </w:rPr>
            </w:pPr>
          </w:p>
          <w:p w14:paraId="4F5C6069">
            <w:pPr>
              <w:spacing w:line="245" w:lineRule="auto"/>
              <w:rPr>
                <w:rFonts w:ascii="Arial"/>
                <w:sz w:val="21"/>
              </w:rPr>
            </w:pPr>
          </w:p>
          <w:p w14:paraId="7741DFB1">
            <w:pPr>
              <w:spacing w:line="245" w:lineRule="auto"/>
              <w:rPr>
                <w:rFonts w:ascii="Arial"/>
                <w:sz w:val="21"/>
              </w:rPr>
            </w:pPr>
          </w:p>
          <w:p w14:paraId="73A2A8F5">
            <w:pPr>
              <w:spacing w:line="245" w:lineRule="auto"/>
              <w:rPr>
                <w:rFonts w:ascii="Arial"/>
                <w:sz w:val="21"/>
              </w:rPr>
            </w:pPr>
          </w:p>
          <w:p w14:paraId="3BF27A6F">
            <w:pPr>
              <w:spacing w:line="245" w:lineRule="auto"/>
              <w:rPr>
                <w:rFonts w:ascii="Arial"/>
                <w:sz w:val="21"/>
              </w:rPr>
            </w:pPr>
          </w:p>
          <w:p w14:paraId="1233FF46">
            <w:pPr>
              <w:spacing w:line="245" w:lineRule="auto"/>
              <w:rPr>
                <w:rFonts w:ascii="Arial"/>
                <w:sz w:val="21"/>
              </w:rPr>
            </w:pPr>
          </w:p>
          <w:p w14:paraId="189DF94E">
            <w:pPr>
              <w:spacing w:line="245" w:lineRule="auto"/>
              <w:rPr>
                <w:rFonts w:ascii="Arial"/>
                <w:sz w:val="21"/>
              </w:rPr>
            </w:pPr>
          </w:p>
          <w:p w14:paraId="05A98191">
            <w:pPr>
              <w:spacing w:line="245" w:lineRule="auto"/>
              <w:rPr>
                <w:rFonts w:ascii="Arial"/>
                <w:sz w:val="21"/>
              </w:rPr>
            </w:pPr>
          </w:p>
          <w:p w14:paraId="25618756">
            <w:pPr>
              <w:spacing w:line="245" w:lineRule="auto"/>
              <w:rPr>
                <w:rFonts w:ascii="Arial"/>
                <w:sz w:val="21"/>
              </w:rPr>
            </w:pPr>
          </w:p>
          <w:p w14:paraId="6B06D380">
            <w:pPr>
              <w:spacing w:line="245" w:lineRule="auto"/>
              <w:rPr>
                <w:rFonts w:ascii="Arial"/>
                <w:sz w:val="21"/>
              </w:rPr>
            </w:pPr>
          </w:p>
          <w:p w14:paraId="7A118FB1">
            <w:pPr>
              <w:spacing w:line="246" w:lineRule="auto"/>
              <w:rPr>
                <w:rFonts w:ascii="Arial"/>
                <w:sz w:val="21"/>
              </w:rPr>
            </w:pPr>
          </w:p>
          <w:p w14:paraId="558E82C4">
            <w:pPr>
              <w:spacing w:line="246" w:lineRule="auto"/>
              <w:rPr>
                <w:rFonts w:ascii="Arial"/>
                <w:sz w:val="21"/>
              </w:rPr>
            </w:pPr>
          </w:p>
          <w:p w14:paraId="1408A710">
            <w:pPr>
              <w:spacing w:line="246" w:lineRule="auto"/>
              <w:rPr>
                <w:rFonts w:ascii="Arial"/>
                <w:sz w:val="21"/>
              </w:rPr>
            </w:pPr>
          </w:p>
          <w:p w14:paraId="26D21507">
            <w:pPr>
              <w:spacing w:line="246" w:lineRule="auto"/>
              <w:rPr>
                <w:rFonts w:ascii="Arial"/>
                <w:sz w:val="21"/>
              </w:rPr>
            </w:pPr>
          </w:p>
          <w:p w14:paraId="2BCA5016">
            <w:pPr>
              <w:spacing w:line="246" w:lineRule="auto"/>
              <w:rPr>
                <w:rFonts w:ascii="Arial"/>
                <w:sz w:val="21"/>
              </w:rPr>
            </w:pPr>
          </w:p>
          <w:p w14:paraId="39DC5D39">
            <w:pPr>
              <w:spacing w:line="246" w:lineRule="auto"/>
              <w:rPr>
                <w:rFonts w:ascii="Arial"/>
                <w:sz w:val="21"/>
              </w:rPr>
            </w:pPr>
          </w:p>
          <w:p w14:paraId="76CF6CCA">
            <w:pPr>
              <w:spacing w:line="246" w:lineRule="auto"/>
              <w:rPr>
                <w:rFonts w:ascii="Arial"/>
                <w:sz w:val="21"/>
              </w:rPr>
            </w:pPr>
          </w:p>
          <w:p w14:paraId="619F4DD3">
            <w:pPr>
              <w:spacing w:line="246" w:lineRule="auto"/>
              <w:rPr>
                <w:rFonts w:ascii="Arial"/>
                <w:sz w:val="21"/>
              </w:rPr>
            </w:pPr>
          </w:p>
          <w:p w14:paraId="5DC12FE0">
            <w:pPr>
              <w:pStyle w:val="6"/>
              <w:spacing w:before="65" w:line="228" w:lineRule="auto"/>
              <w:ind w:left="132"/>
            </w:pPr>
            <w:r>
              <w:rPr>
                <w:spacing w:val="-5"/>
              </w:rPr>
              <w:t>15</w:t>
            </w:r>
            <w:r>
              <w:rPr>
                <w:spacing w:val="-38"/>
              </w:rPr>
              <w:t xml:space="preserve"> </w:t>
            </w:r>
            <w:r>
              <w:rPr>
                <w:spacing w:val="-5"/>
              </w:rPr>
              <w:t>分</w:t>
            </w:r>
          </w:p>
        </w:tc>
      </w:tr>
    </w:tbl>
    <w:p w14:paraId="2F819DC5">
      <w:pPr>
        <w:pStyle w:val="2"/>
      </w:pPr>
    </w:p>
    <w:p w14:paraId="24327C05">
      <w:pPr>
        <w:sectPr>
          <w:headerReference r:id="rId43" w:type="default"/>
          <w:footerReference r:id="rId44" w:type="default"/>
          <w:pgSz w:w="11906" w:h="16839"/>
          <w:pgMar w:top="1066" w:right="1494" w:bottom="1166" w:left="1493" w:header="1056" w:footer="952" w:gutter="0"/>
          <w:cols w:space="720" w:num="1"/>
        </w:sectPr>
      </w:pPr>
    </w:p>
    <w:p w14:paraId="6726579B">
      <w:pPr>
        <w:spacing w:before="131"/>
      </w:pPr>
      <w:r>
        <w:drawing>
          <wp:anchor distT="0" distB="0" distL="0" distR="0" simplePos="0" relativeHeight="251677696" behindDoc="1" locked="0" layoutInCell="0" allowOverlap="1">
            <wp:simplePos x="0" y="0"/>
            <wp:positionH relativeFrom="page">
              <wp:posOffset>3800475</wp:posOffset>
            </wp:positionH>
            <wp:positionV relativeFrom="page">
              <wp:posOffset>4972050</wp:posOffset>
            </wp:positionV>
            <wp:extent cx="6350" cy="2921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95"/>
                    <a:stretch>
                      <a:fillRect/>
                    </a:stretch>
                  </pic:blipFill>
                  <pic:spPr>
                    <a:xfrm>
                      <a:off x="0" y="0"/>
                      <a:ext cx="6350" cy="292100"/>
                    </a:xfrm>
                    <a:prstGeom prst="rect">
                      <a:avLst/>
                    </a:prstGeom>
                  </pic:spPr>
                </pic:pic>
              </a:graphicData>
            </a:graphic>
          </wp:anchor>
        </w:drawing>
      </w:r>
    </w:p>
    <w:tbl>
      <w:tblPr>
        <w:tblStyle w:val="5"/>
        <w:tblW w:w="891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1"/>
        <w:gridCol w:w="709"/>
        <w:gridCol w:w="1387"/>
        <w:gridCol w:w="4332"/>
        <w:gridCol w:w="1664"/>
      </w:tblGrid>
      <w:tr w14:paraId="7D0A72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7" w:hRule="atLeast"/>
        </w:trPr>
        <w:tc>
          <w:tcPr>
            <w:tcW w:w="821" w:type="dxa"/>
            <w:vAlign w:val="top"/>
          </w:tcPr>
          <w:p w14:paraId="6A03CE76">
            <w:pPr>
              <w:rPr>
                <w:rFonts w:ascii="Arial"/>
                <w:sz w:val="21"/>
              </w:rPr>
            </w:pPr>
          </w:p>
        </w:tc>
        <w:tc>
          <w:tcPr>
            <w:tcW w:w="709" w:type="dxa"/>
            <w:vAlign w:val="top"/>
          </w:tcPr>
          <w:p w14:paraId="026F5C03">
            <w:pPr>
              <w:rPr>
                <w:rFonts w:ascii="Arial"/>
                <w:sz w:val="21"/>
              </w:rPr>
            </w:pPr>
          </w:p>
        </w:tc>
        <w:tc>
          <w:tcPr>
            <w:tcW w:w="1387" w:type="dxa"/>
            <w:vAlign w:val="top"/>
          </w:tcPr>
          <w:p w14:paraId="057CF2B8">
            <w:pPr>
              <w:spacing w:line="270" w:lineRule="auto"/>
              <w:rPr>
                <w:rFonts w:ascii="Arial"/>
                <w:sz w:val="21"/>
              </w:rPr>
            </w:pPr>
          </w:p>
          <w:p w14:paraId="274DC777">
            <w:pPr>
              <w:spacing w:line="271" w:lineRule="auto"/>
              <w:rPr>
                <w:rFonts w:ascii="Arial"/>
                <w:sz w:val="21"/>
              </w:rPr>
            </w:pPr>
          </w:p>
          <w:p w14:paraId="04789A1F">
            <w:pPr>
              <w:spacing w:line="271" w:lineRule="auto"/>
              <w:rPr>
                <w:rFonts w:ascii="Arial"/>
                <w:sz w:val="21"/>
              </w:rPr>
            </w:pPr>
          </w:p>
          <w:p w14:paraId="17D8CEA4">
            <w:pPr>
              <w:spacing w:line="271" w:lineRule="auto"/>
              <w:rPr>
                <w:rFonts w:ascii="Arial"/>
                <w:sz w:val="21"/>
              </w:rPr>
            </w:pPr>
          </w:p>
          <w:p w14:paraId="3001E781">
            <w:pPr>
              <w:spacing w:line="271" w:lineRule="auto"/>
              <w:rPr>
                <w:rFonts w:ascii="Arial"/>
                <w:sz w:val="21"/>
              </w:rPr>
            </w:pPr>
          </w:p>
          <w:p w14:paraId="7D656B67">
            <w:pPr>
              <w:spacing w:line="271" w:lineRule="auto"/>
              <w:rPr>
                <w:rFonts w:ascii="Arial"/>
                <w:sz w:val="21"/>
              </w:rPr>
            </w:pPr>
          </w:p>
          <w:p w14:paraId="07DD7390">
            <w:pPr>
              <w:pStyle w:val="6"/>
              <w:spacing w:before="65" w:line="228" w:lineRule="auto"/>
              <w:ind w:left="111"/>
            </w:pPr>
            <w:r>
              <w:rPr>
                <w:spacing w:val="7"/>
              </w:rPr>
              <w:t>服务承诺</w:t>
            </w:r>
          </w:p>
        </w:tc>
        <w:tc>
          <w:tcPr>
            <w:tcW w:w="4332" w:type="dxa"/>
            <w:vAlign w:val="top"/>
          </w:tcPr>
          <w:p w14:paraId="13139B94">
            <w:pPr>
              <w:pStyle w:val="6"/>
              <w:spacing w:before="115" w:line="332" w:lineRule="auto"/>
              <w:ind w:left="110" w:right="76" w:firstLine="1"/>
              <w:jc w:val="both"/>
            </w:pPr>
            <w:bookmarkStart w:id="13" w:name="bookmark19"/>
            <w:bookmarkEnd w:id="13"/>
            <w:r>
              <w:rPr>
                <w:spacing w:val="5"/>
              </w:rPr>
              <w:t>包括：①服务范围；②服务时限；③承诺严格</w:t>
            </w:r>
            <w:r>
              <w:rPr>
                <w:spacing w:val="7"/>
              </w:rPr>
              <w:t>按照执行标准保质保量地完成全部服务任务；</w:t>
            </w:r>
            <w:r>
              <w:t xml:space="preserve"> </w:t>
            </w:r>
            <w:r>
              <w:rPr>
                <w:spacing w:val="5"/>
              </w:rPr>
              <w:t>④承诺为保证服务质量，在服务期间如出现服</w:t>
            </w:r>
            <w:r>
              <w:rPr>
                <w:spacing w:val="7"/>
              </w:rPr>
              <w:t>务质量问题及时整改，确保按期高质量完成；</w:t>
            </w:r>
          </w:p>
          <w:p w14:paraId="36A59D9E">
            <w:pPr>
              <w:pStyle w:val="6"/>
              <w:spacing w:before="5" w:line="315" w:lineRule="auto"/>
              <w:ind w:left="111" w:right="57" w:hanging="1"/>
              <w:jc w:val="both"/>
            </w:pPr>
            <w:r>
              <w:rPr>
                <w:spacing w:val="5"/>
              </w:rPr>
              <w:t>⑤承诺在服务期间由于供应商管理不善，造成质量、人身伤亡、采购人公共设施损坏等责任</w:t>
            </w:r>
            <w:r>
              <w:rPr>
                <w:spacing w:val="7"/>
              </w:rPr>
              <w:t>事故，承担全部经济责任及相关赔偿损失的。</w:t>
            </w:r>
            <w:r>
              <w:rPr>
                <w:spacing w:val="5"/>
              </w:rPr>
              <w:t>以上内容全部提供，内容全面且完全符合本项</w:t>
            </w:r>
            <w:r>
              <w:rPr>
                <w:spacing w:val="1"/>
              </w:rPr>
              <w:t>目要求得</w:t>
            </w:r>
            <w:r>
              <w:rPr>
                <w:spacing w:val="-16"/>
              </w:rPr>
              <w:t xml:space="preserve"> </w:t>
            </w:r>
            <w:r>
              <w:rPr>
                <w:spacing w:val="1"/>
              </w:rPr>
              <w:t>5</w:t>
            </w:r>
            <w:r>
              <w:rPr>
                <w:spacing w:val="-36"/>
              </w:rPr>
              <w:t xml:space="preserve"> </w:t>
            </w:r>
            <w:r>
              <w:rPr>
                <w:spacing w:val="1"/>
              </w:rPr>
              <w:t>分，每缺少一项扣</w:t>
            </w:r>
            <w:r>
              <w:rPr>
                <w:spacing w:val="-24"/>
              </w:rPr>
              <w:t xml:space="preserve"> </w:t>
            </w:r>
            <w:r>
              <w:rPr>
                <w:spacing w:val="1"/>
              </w:rPr>
              <w:t>1</w:t>
            </w:r>
            <w:r>
              <w:rPr>
                <w:spacing w:val="-35"/>
              </w:rPr>
              <w:t xml:space="preserve"> </w:t>
            </w:r>
            <w:r>
              <w:rPr>
                <w:spacing w:val="1"/>
              </w:rPr>
              <w:t>分，。未提供</w:t>
            </w:r>
            <w:r>
              <w:rPr>
                <w:spacing w:val="5"/>
              </w:rPr>
              <w:t>不得分。</w:t>
            </w:r>
          </w:p>
        </w:tc>
        <w:tc>
          <w:tcPr>
            <w:tcW w:w="1664" w:type="dxa"/>
            <w:vAlign w:val="top"/>
          </w:tcPr>
          <w:p w14:paraId="69914106">
            <w:pPr>
              <w:spacing w:line="270" w:lineRule="auto"/>
              <w:rPr>
                <w:rFonts w:ascii="Arial"/>
                <w:sz w:val="21"/>
              </w:rPr>
            </w:pPr>
          </w:p>
          <w:p w14:paraId="4D5649D8">
            <w:pPr>
              <w:spacing w:line="271" w:lineRule="auto"/>
              <w:rPr>
                <w:rFonts w:ascii="Arial"/>
                <w:sz w:val="21"/>
              </w:rPr>
            </w:pPr>
          </w:p>
          <w:p w14:paraId="5DE7985D">
            <w:pPr>
              <w:spacing w:line="271" w:lineRule="auto"/>
              <w:rPr>
                <w:rFonts w:ascii="Arial"/>
                <w:sz w:val="21"/>
              </w:rPr>
            </w:pPr>
          </w:p>
          <w:p w14:paraId="6C6339B6">
            <w:pPr>
              <w:spacing w:line="271" w:lineRule="auto"/>
              <w:rPr>
                <w:rFonts w:ascii="Arial"/>
                <w:sz w:val="21"/>
              </w:rPr>
            </w:pPr>
          </w:p>
          <w:p w14:paraId="69915BE9">
            <w:pPr>
              <w:spacing w:line="271" w:lineRule="auto"/>
              <w:rPr>
                <w:rFonts w:ascii="Arial"/>
                <w:sz w:val="21"/>
              </w:rPr>
            </w:pPr>
          </w:p>
          <w:p w14:paraId="452769A4">
            <w:pPr>
              <w:spacing w:line="271" w:lineRule="auto"/>
              <w:rPr>
                <w:rFonts w:ascii="Arial"/>
                <w:sz w:val="21"/>
              </w:rPr>
            </w:pPr>
          </w:p>
          <w:p w14:paraId="083CACD1">
            <w:pPr>
              <w:pStyle w:val="6"/>
              <w:spacing w:before="65" w:line="228" w:lineRule="auto"/>
              <w:ind w:left="121"/>
            </w:pPr>
            <w:r>
              <w:rPr>
                <w:spacing w:val="-4"/>
              </w:rPr>
              <w:t>5</w:t>
            </w:r>
            <w:r>
              <w:rPr>
                <w:spacing w:val="-38"/>
              </w:rPr>
              <w:t xml:space="preserve"> </w:t>
            </w:r>
            <w:r>
              <w:rPr>
                <w:spacing w:val="-4"/>
              </w:rPr>
              <w:t>分</w:t>
            </w:r>
          </w:p>
        </w:tc>
      </w:tr>
      <w:tr w14:paraId="6815AA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7" w:hRule="atLeast"/>
        </w:trPr>
        <w:tc>
          <w:tcPr>
            <w:tcW w:w="821" w:type="dxa"/>
            <w:vAlign w:val="top"/>
          </w:tcPr>
          <w:p w14:paraId="46989E0F">
            <w:pPr>
              <w:spacing w:line="249" w:lineRule="auto"/>
              <w:rPr>
                <w:rFonts w:ascii="Arial"/>
                <w:sz w:val="21"/>
              </w:rPr>
            </w:pPr>
          </w:p>
          <w:p w14:paraId="5D287A28">
            <w:pPr>
              <w:spacing w:line="249" w:lineRule="auto"/>
              <w:rPr>
                <w:rFonts w:ascii="Arial"/>
                <w:sz w:val="21"/>
              </w:rPr>
            </w:pPr>
          </w:p>
          <w:p w14:paraId="6740CAD2">
            <w:pPr>
              <w:spacing w:line="249" w:lineRule="auto"/>
              <w:rPr>
                <w:rFonts w:ascii="Arial"/>
                <w:sz w:val="21"/>
              </w:rPr>
            </w:pPr>
          </w:p>
          <w:p w14:paraId="6E7433E8">
            <w:pPr>
              <w:spacing w:line="249" w:lineRule="auto"/>
              <w:rPr>
                <w:rFonts w:ascii="Arial"/>
                <w:sz w:val="21"/>
              </w:rPr>
            </w:pPr>
          </w:p>
          <w:p w14:paraId="1BA5D04E">
            <w:pPr>
              <w:spacing w:line="249" w:lineRule="auto"/>
              <w:rPr>
                <w:rFonts w:ascii="Arial"/>
                <w:sz w:val="21"/>
              </w:rPr>
            </w:pPr>
          </w:p>
          <w:p w14:paraId="07C0BE16">
            <w:pPr>
              <w:spacing w:line="249" w:lineRule="auto"/>
              <w:rPr>
                <w:rFonts w:ascii="Arial"/>
                <w:sz w:val="21"/>
              </w:rPr>
            </w:pPr>
          </w:p>
          <w:p w14:paraId="6602A75B">
            <w:pPr>
              <w:spacing w:line="250" w:lineRule="auto"/>
              <w:rPr>
                <w:rFonts w:ascii="Arial"/>
                <w:sz w:val="21"/>
              </w:rPr>
            </w:pPr>
          </w:p>
          <w:p w14:paraId="1C301EF5">
            <w:pPr>
              <w:pStyle w:val="6"/>
              <w:spacing w:before="65" w:line="268" w:lineRule="exact"/>
              <w:ind w:left="119"/>
            </w:pPr>
            <w:r>
              <w:rPr>
                <w:position w:val="1"/>
              </w:rPr>
              <w:t>3</w:t>
            </w:r>
          </w:p>
        </w:tc>
        <w:tc>
          <w:tcPr>
            <w:tcW w:w="709" w:type="dxa"/>
            <w:vAlign w:val="top"/>
          </w:tcPr>
          <w:p w14:paraId="2ABC5F4E">
            <w:pPr>
              <w:spacing w:line="249" w:lineRule="auto"/>
              <w:rPr>
                <w:rFonts w:ascii="Arial"/>
                <w:sz w:val="21"/>
              </w:rPr>
            </w:pPr>
          </w:p>
          <w:p w14:paraId="29AB92FE">
            <w:pPr>
              <w:spacing w:line="249" w:lineRule="auto"/>
              <w:rPr>
                <w:rFonts w:ascii="Arial"/>
                <w:sz w:val="21"/>
              </w:rPr>
            </w:pPr>
          </w:p>
          <w:p w14:paraId="2E0A066C">
            <w:pPr>
              <w:spacing w:line="249" w:lineRule="auto"/>
              <w:rPr>
                <w:rFonts w:ascii="Arial"/>
                <w:sz w:val="21"/>
              </w:rPr>
            </w:pPr>
          </w:p>
          <w:p w14:paraId="3C4404C6">
            <w:pPr>
              <w:spacing w:line="249" w:lineRule="auto"/>
              <w:rPr>
                <w:rFonts w:ascii="Arial"/>
                <w:sz w:val="21"/>
              </w:rPr>
            </w:pPr>
          </w:p>
          <w:p w14:paraId="43C946C3">
            <w:pPr>
              <w:spacing w:line="249" w:lineRule="auto"/>
              <w:rPr>
                <w:rFonts w:ascii="Arial"/>
                <w:sz w:val="21"/>
              </w:rPr>
            </w:pPr>
          </w:p>
          <w:p w14:paraId="6BAA8C4A">
            <w:pPr>
              <w:spacing w:line="249" w:lineRule="auto"/>
              <w:rPr>
                <w:rFonts w:ascii="Arial"/>
                <w:sz w:val="21"/>
              </w:rPr>
            </w:pPr>
          </w:p>
          <w:p w14:paraId="151A1BAF">
            <w:pPr>
              <w:spacing w:line="250" w:lineRule="auto"/>
              <w:rPr>
                <w:rFonts w:ascii="Arial"/>
                <w:sz w:val="21"/>
              </w:rPr>
            </w:pPr>
          </w:p>
          <w:p w14:paraId="19779F28">
            <w:pPr>
              <w:pStyle w:val="6"/>
              <w:spacing w:before="65" w:line="226" w:lineRule="auto"/>
              <w:ind w:left="111"/>
            </w:pPr>
            <w:r>
              <w:rPr>
                <w:spacing w:val="5"/>
              </w:rPr>
              <w:t>报价</w:t>
            </w:r>
          </w:p>
        </w:tc>
        <w:tc>
          <w:tcPr>
            <w:tcW w:w="1387" w:type="dxa"/>
            <w:vAlign w:val="top"/>
          </w:tcPr>
          <w:p w14:paraId="4F545032">
            <w:pPr>
              <w:spacing w:line="249" w:lineRule="auto"/>
              <w:rPr>
                <w:rFonts w:ascii="Arial"/>
                <w:sz w:val="21"/>
              </w:rPr>
            </w:pPr>
          </w:p>
          <w:p w14:paraId="079B1D8F">
            <w:pPr>
              <w:spacing w:line="249" w:lineRule="auto"/>
              <w:rPr>
                <w:rFonts w:ascii="Arial"/>
                <w:sz w:val="21"/>
              </w:rPr>
            </w:pPr>
          </w:p>
          <w:p w14:paraId="1F0B1B63">
            <w:pPr>
              <w:spacing w:line="249" w:lineRule="auto"/>
              <w:rPr>
                <w:rFonts w:ascii="Arial"/>
                <w:sz w:val="21"/>
              </w:rPr>
            </w:pPr>
          </w:p>
          <w:p w14:paraId="2C2568F8">
            <w:pPr>
              <w:spacing w:line="249" w:lineRule="auto"/>
              <w:rPr>
                <w:rFonts w:ascii="Arial"/>
                <w:sz w:val="21"/>
              </w:rPr>
            </w:pPr>
          </w:p>
          <w:p w14:paraId="457B5520">
            <w:pPr>
              <w:spacing w:line="249" w:lineRule="auto"/>
              <w:rPr>
                <w:rFonts w:ascii="Arial"/>
                <w:sz w:val="21"/>
              </w:rPr>
            </w:pPr>
          </w:p>
          <w:p w14:paraId="1C0AEAC3">
            <w:pPr>
              <w:spacing w:line="249" w:lineRule="auto"/>
              <w:rPr>
                <w:rFonts w:ascii="Arial"/>
                <w:sz w:val="21"/>
              </w:rPr>
            </w:pPr>
          </w:p>
          <w:p w14:paraId="777F9ACC">
            <w:pPr>
              <w:spacing w:line="250" w:lineRule="auto"/>
              <w:rPr>
                <w:rFonts w:ascii="Arial"/>
                <w:sz w:val="21"/>
              </w:rPr>
            </w:pPr>
          </w:p>
          <w:p w14:paraId="2CE4C538">
            <w:pPr>
              <w:pStyle w:val="6"/>
              <w:spacing w:before="65" w:line="226" w:lineRule="auto"/>
              <w:ind w:left="110"/>
            </w:pPr>
            <w:r>
              <w:rPr>
                <w:spacing w:val="5"/>
              </w:rPr>
              <w:t>报价</w:t>
            </w:r>
          </w:p>
        </w:tc>
        <w:tc>
          <w:tcPr>
            <w:tcW w:w="4332" w:type="dxa"/>
            <w:vAlign w:val="top"/>
          </w:tcPr>
          <w:p w14:paraId="5B01C846">
            <w:pPr>
              <w:pStyle w:val="6"/>
              <w:spacing w:before="221" w:line="425" w:lineRule="auto"/>
              <w:ind w:left="111" w:right="104" w:firstLine="3"/>
            </w:pPr>
            <w:r>
              <w:rPr>
                <w:spacing w:val="9"/>
              </w:rPr>
              <w:t>各投标人的报价必须是完全满足比选文件商</w:t>
            </w:r>
            <w:r>
              <w:rPr>
                <w:spacing w:val="5"/>
              </w:rPr>
              <w:t>务及技术要求，统一采用低价优先法计算，即</w:t>
            </w:r>
            <w:r>
              <w:rPr>
                <w:spacing w:val="9"/>
              </w:rPr>
              <w:t>满足比选文件要求且报价最低的投标报价为</w:t>
            </w:r>
            <w:r>
              <w:rPr>
                <w:spacing w:val="5"/>
              </w:rPr>
              <w:t>评标基准价，其价格分为满分，其他投标人的</w:t>
            </w:r>
            <w:r>
              <w:rPr>
                <w:spacing w:val="8"/>
              </w:rPr>
              <w:t>价格分统一按照下列公式计算：</w:t>
            </w:r>
          </w:p>
          <w:p w14:paraId="69C4A0DD">
            <w:pPr>
              <w:pStyle w:val="6"/>
              <w:spacing w:line="226" w:lineRule="auto"/>
              <w:ind w:left="594"/>
            </w:pPr>
            <w:r>
              <w:rPr>
                <w:spacing w:val="7"/>
              </w:rPr>
              <w:t>投标报价=（评标基准价/投标报价）</w:t>
            </w:r>
            <w:r>
              <w:rPr>
                <w:spacing w:val="-41"/>
              </w:rPr>
              <w:t xml:space="preserve"> </w:t>
            </w:r>
            <w:r>
              <w:rPr>
                <w:spacing w:val="7"/>
              </w:rPr>
              <w:t>×</w:t>
            </w:r>
          </w:p>
          <w:p w14:paraId="38182255">
            <w:pPr>
              <w:pStyle w:val="6"/>
              <w:spacing w:before="213" w:line="226" w:lineRule="auto"/>
              <w:ind w:left="112"/>
            </w:pPr>
            <w:r>
              <w:rPr>
                <w:spacing w:val="7"/>
              </w:rPr>
              <w:t>价格权值×100</w:t>
            </w:r>
          </w:p>
          <w:p w14:paraId="7EB5A424">
            <w:pPr>
              <w:pStyle w:val="6"/>
              <w:spacing w:before="46" w:line="260" w:lineRule="auto"/>
              <w:ind w:left="112" w:right="104" w:firstLine="456"/>
            </w:pPr>
            <w:r>
              <w:rPr>
                <w:spacing w:val="20"/>
              </w:rPr>
              <w:t>(投标报价得分四舍五入至小数点后两</w:t>
            </w:r>
            <w:r>
              <w:rPr>
                <w:spacing w:val="3"/>
              </w:rPr>
              <w:t>位)</w:t>
            </w:r>
          </w:p>
        </w:tc>
        <w:tc>
          <w:tcPr>
            <w:tcW w:w="1664" w:type="dxa"/>
            <w:vAlign w:val="top"/>
          </w:tcPr>
          <w:p w14:paraId="7B669F9F">
            <w:pPr>
              <w:spacing w:line="249" w:lineRule="auto"/>
              <w:rPr>
                <w:rFonts w:ascii="Arial"/>
                <w:sz w:val="21"/>
              </w:rPr>
            </w:pPr>
          </w:p>
          <w:p w14:paraId="6DE4AF9C">
            <w:pPr>
              <w:spacing w:line="249" w:lineRule="auto"/>
              <w:rPr>
                <w:rFonts w:ascii="Arial"/>
                <w:sz w:val="21"/>
              </w:rPr>
            </w:pPr>
          </w:p>
          <w:p w14:paraId="7B8FF123">
            <w:pPr>
              <w:spacing w:line="249" w:lineRule="auto"/>
              <w:rPr>
                <w:rFonts w:ascii="Arial"/>
                <w:sz w:val="21"/>
              </w:rPr>
            </w:pPr>
          </w:p>
          <w:p w14:paraId="1EE0440D">
            <w:pPr>
              <w:spacing w:line="249" w:lineRule="auto"/>
              <w:rPr>
                <w:rFonts w:ascii="Arial"/>
                <w:sz w:val="21"/>
              </w:rPr>
            </w:pPr>
          </w:p>
          <w:p w14:paraId="624ACF55">
            <w:pPr>
              <w:spacing w:line="249" w:lineRule="auto"/>
              <w:rPr>
                <w:rFonts w:ascii="Arial"/>
                <w:sz w:val="21"/>
              </w:rPr>
            </w:pPr>
          </w:p>
          <w:p w14:paraId="749C0DD7">
            <w:pPr>
              <w:spacing w:line="249" w:lineRule="auto"/>
              <w:rPr>
                <w:rFonts w:ascii="Arial"/>
                <w:sz w:val="21"/>
              </w:rPr>
            </w:pPr>
          </w:p>
          <w:p w14:paraId="5590CA37">
            <w:pPr>
              <w:spacing w:line="250" w:lineRule="auto"/>
              <w:rPr>
                <w:rFonts w:ascii="Arial"/>
                <w:sz w:val="21"/>
              </w:rPr>
            </w:pPr>
          </w:p>
          <w:p w14:paraId="2E543EDF">
            <w:pPr>
              <w:pStyle w:val="6"/>
              <w:spacing w:before="65" w:line="228" w:lineRule="auto"/>
              <w:ind w:left="121"/>
            </w:pPr>
            <w:r>
              <w:rPr>
                <w:spacing w:val="-2"/>
              </w:rPr>
              <w:t>70</w:t>
            </w:r>
            <w:r>
              <w:rPr>
                <w:spacing w:val="-36"/>
              </w:rPr>
              <w:t xml:space="preserve"> </w:t>
            </w:r>
            <w:r>
              <w:rPr>
                <w:spacing w:val="-2"/>
              </w:rPr>
              <w:t>分</w:t>
            </w:r>
          </w:p>
        </w:tc>
      </w:tr>
      <w:tr w14:paraId="789327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7249" w:type="dxa"/>
            <w:gridSpan w:val="4"/>
            <w:vAlign w:val="top"/>
          </w:tcPr>
          <w:p w14:paraId="74E76D57">
            <w:pPr>
              <w:pStyle w:val="6"/>
              <w:spacing w:before="104" w:line="229" w:lineRule="auto"/>
              <w:ind w:left="116"/>
            </w:pPr>
            <w:r>
              <w:t>合</w:t>
            </w:r>
            <w:r>
              <w:rPr>
                <w:spacing w:val="7"/>
              </w:rPr>
              <w:t xml:space="preserve">    </w:t>
            </w:r>
            <w:r>
              <w:t>计</w:t>
            </w:r>
          </w:p>
        </w:tc>
        <w:tc>
          <w:tcPr>
            <w:tcW w:w="1664" w:type="dxa"/>
            <w:vAlign w:val="top"/>
          </w:tcPr>
          <w:p w14:paraId="69FA08AF">
            <w:pPr>
              <w:pStyle w:val="6"/>
              <w:spacing w:before="104" w:line="228" w:lineRule="auto"/>
              <w:ind w:left="132"/>
            </w:pPr>
            <w:r>
              <w:rPr>
                <w:spacing w:val="-2"/>
              </w:rPr>
              <w:t>100</w:t>
            </w:r>
            <w:r>
              <w:rPr>
                <w:spacing w:val="-41"/>
              </w:rPr>
              <w:t xml:space="preserve"> </w:t>
            </w:r>
            <w:r>
              <w:rPr>
                <w:spacing w:val="-2"/>
              </w:rPr>
              <w:t>分</w:t>
            </w:r>
          </w:p>
        </w:tc>
      </w:tr>
      <w:tr w14:paraId="5D584D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8" w:hRule="atLeast"/>
        </w:trPr>
        <w:tc>
          <w:tcPr>
            <w:tcW w:w="7249" w:type="dxa"/>
            <w:gridSpan w:val="4"/>
            <w:vAlign w:val="top"/>
          </w:tcPr>
          <w:p w14:paraId="3432F815">
            <w:pPr>
              <w:rPr>
                <w:rFonts w:ascii="Arial"/>
                <w:sz w:val="21"/>
              </w:rPr>
            </w:pPr>
          </w:p>
        </w:tc>
        <w:tc>
          <w:tcPr>
            <w:tcW w:w="1664" w:type="dxa"/>
            <w:vAlign w:val="top"/>
          </w:tcPr>
          <w:p w14:paraId="389FA6DE">
            <w:pPr>
              <w:rPr>
                <w:rFonts w:ascii="Arial"/>
                <w:sz w:val="21"/>
              </w:rPr>
            </w:pPr>
          </w:p>
        </w:tc>
      </w:tr>
    </w:tbl>
    <w:p w14:paraId="50007BE2">
      <w:pPr>
        <w:spacing w:before="317" w:line="220" w:lineRule="auto"/>
        <w:ind w:left="800"/>
        <w:outlineLvl w:val="0"/>
        <w:rPr>
          <w:rFonts w:ascii="宋体" w:hAnsi="宋体" w:eastAsia="宋体" w:cs="宋体"/>
          <w:sz w:val="24"/>
          <w:szCs w:val="24"/>
        </w:rPr>
      </w:pPr>
      <w:r>
        <w:rPr>
          <w:rFonts w:ascii="宋体" w:hAnsi="宋体" w:eastAsia="宋体" w:cs="宋体"/>
          <w:b/>
          <w:bCs/>
          <w:spacing w:val="-5"/>
          <w:sz w:val="24"/>
          <w:szCs w:val="24"/>
        </w:rPr>
        <w:t>五、中标标准</w:t>
      </w:r>
    </w:p>
    <w:p w14:paraId="50FAFD98">
      <w:pPr>
        <w:pStyle w:val="2"/>
        <w:spacing w:line="258" w:lineRule="auto"/>
      </w:pPr>
    </w:p>
    <w:p w14:paraId="63E0D82D">
      <w:pPr>
        <w:spacing w:before="78" w:line="369" w:lineRule="auto"/>
        <w:ind w:left="738" w:right="305" w:firstLine="507"/>
        <w:rPr>
          <w:rFonts w:ascii="宋体" w:hAnsi="宋体" w:eastAsia="宋体" w:cs="宋体"/>
          <w:sz w:val="24"/>
          <w:szCs w:val="24"/>
        </w:rPr>
      </w:pPr>
      <w:r>
        <w:rPr>
          <w:rFonts w:ascii="宋体" w:hAnsi="宋体" w:eastAsia="宋体" w:cs="宋体"/>
          <w:spacing w:val="-2"/>
          <w:sz w:val="24"/>
          <w:szCs w:val="24"/>
        </w:rPr>
        <w:t>由评标委员会成员采用综合评分法对通过资</w:t>
      </w:r>
      <w:r>
        <w:rPr>
          <w:rFonts w:ascii="宋体" w:hAnsi="宋体" w:eastAsia="宋体" w:cs="宋体"/>
          <w:spacing w:val="-3"/>
          <w:sz w:val="24"/>
          <w:szCs w:val="24"/>
        </w:rPr>
        <w:t>格审查、响应文件满足比选</w:t>
      </w:r>
      <w:r>
        <w:rPr>
          <w:rFonts w:ascii="宋体" w:hAnsi="宋体" w:eastAsia="宋体" w:cs="宋体"/>
          <w:spacing w:val="-1"/>
          <w:sz w:val="24"/>
          <w:szCs w:val="24"/>
        </w:rPr>
        <w:t>文件全部实质性要求的投标人进行评审。</w:t>
      </w:r>
    </w:p>
    <w:p w14:paraId="45B8FF68">
      <w:pPr>
        <w:spacing w:line="370" w:lineRule="auto"/>
        <w:ind w:left="736" w:right="305" w:firstLine="482"/>
        <w:jc w:val="both"/>
        <w:rPr>
          <w:rFonts w:ascii="宋体" w:hAnsi="宋体" w:eastAsia="宋体" w:cs="宋体"/>
          <w:sz w:val="24"/>
          <w:szCs w:val="24"/>
        </w:rPr>
      </w:pPr>
      <w:r>
        <w:rPr>
          <w:rFonts w:ascii="宋体" w:hAnsi="宋体" w:eastAsia="宋体" w:cs="宋体"/>
          <w:spacing w:val="-2"/>
          <w:sz w:val="24"/>
          <w:szCs w:val="24"/>
        </w:rPr>
        <w:t>投标评标结果按评审后得分由高到低顺序排列。得分相同的，按投标报</w:t>
      </w:r>
      <w:r>
        <w:rPr>
          <w:rFonts w:ascii="宋体" w:hAnsi="宋体" w:eastAsia="宋体" w:cs="宋体"/>
          <w:spacing w:val="-1"/>
          <w:sz w:val="24"/>
          <w:szCs w:val="24"/>
        </w:rPr>
        <w:t>价由低到高顺序排列。得分且投标报价相同的并列</w:t>
      </w:r>
      <w:r>
        <w:rPr>
          <w:rFonts w:ascii="宋体" w:hAnsi="宋体" w:eastAsia="宋体" w:cs="宋体"/>
          <w:spacing w:val="-2"/>
          <w:sz w:val="24"/>
          <w:szCs w:val="24"/>
        </w:rPr>
        <w:t>。投标文件满足招标文件</w:t>
      </w:r>
      <w:r>
        <w:rPr>
          <w:rFonts w:ascii="宋体" w:hAnsi="宋体" w:eastAsia="宋体" w:cs="宋体"/>
          <w:spacing w:val="-1"/>
          <w:sz w:val="24"/>
          <w:szCs w:val="24"/>
        </w:rPr>
        <w:t>全部实质性要求，且按照评审因素的量化指标评审</w:t>
      </w:r>
      <w:r>
        <w:rPr>
          <w:rFonts w:ascii="宋体" w:hAnsi="宋体" w:eastAsia="宋体" w:cs="宋体"/>
          <w:spacing w:val="-2"/>
          <w:sz w:val="24"/>
          <w:szCs w:val="24"/>
        </w:rPr>
        <w:t>得分最高的投标人为排名</w:t>
      </w:r>
      <w:r>
        <w:rPr>
          <w:rFonts w:ascii="宋体" w:hAnsi="宋体" w:eastAsia="宋体" w:cs="宋体"/>
          <w:spacing w:val="-1"/>
          <w:sz w:val="24"/>
          <w:szCs w:val="24"/>
        </w:rPr>
        <w:t>第一的中标候选人。招标人授权评标委员会直接确</w:t>
      </w:r>
      <w:r>
        <w:rPr>
          <w:rFonts w:ascii="宋体" w:hAnsi="宋体" w:eastAsia="宋体" w:cs="宋体"/>
          <w:spacing w:val="-2"/>
          <w:sz w:val="24"/>
          <w:szCs w:val="24"/>
        </w:rPr>
        <w:t>定中标人的，综合评分得</w:t>
      </w:r>
      <w:r>
        <w:rPr>
          <w:rFonts w:ascii="宋体" w:hAnsi="宋体" w:eastAsia="宋体" w:cs="宋体"/>
          <w:spacing w:val="-1"/>
          <w:sz w:val="24"/>
          <w:szCs w:val="24"/>
        </w:rPr>
        <w:t>分排名第一的投标投标人为中标人。</w:t>
      </w:r>
    </w:p>
    <w:p w14:paraId="19A5B1C0">
      <w:pPr>
        <w:spacing w:line="370" w:lineRule="auto"/>
        <w:rPr>
          <w:rFonts w:ascii="宋体" w:hAnsi="宋体" w:eastAsia="宋体" w:cs="宋体"/>
          <w:sz w:val="24"/>
          <w:szCs w:val="24"/>
        </w:rPr>
        <w:sectPr>
          <w:footerReference r:id="rId45" w:type="default"/>
          <w:pgSz w:w="11906" w:h="16839"/>
          <w:pgMar w:top="1066" w:right="1494" w:bottom="1166" w:left="1493" w:header="1056" w:footer="952" w:gutter="0"/>
          <w:cols w:space="720" w:num="1"/>
        </w:sectPr>
      </w:pPr>
    </w:p>
    <w:p w14:paraId="7DC67F30">
      <w:pPr>
        <w:pStyle w:val="2"/>
        <w:spacing w:line="452" w:lineRule="auto"/>
      </w:pPr>
    </w:p>
    <w:p w14:paraId="08E9FEBB">
      <w:pPr>
        <w:spacing w:before="91" w:line="220" w:lineRule="auto"/>
        <w:ind w:left="3257"/>
        <w:outlineLvl w:val="0"/>
        <w:rPr>
          <w:rFonts w:ascii="宋体" w:hAnsi="宋体" w:eastAsia="宋体" w:cs="宋体"/>
          <w:sz w:val="28"/>
          <w:szCs w:val="28"/>
        </w:rPr>
      </w:pPr>
      <w:bookmarkStart w:id="14" w:name="bookmark10"/>
      <w:bookmarkEnd w:id="14"/>
      <w:bookmarkStart w:id="15" w:name="bookmark11"/>
      <w:bookmarkEnd w:id="15"/>
      <w:r>
        <w:rPr>
          <w:rFonts w:ascii="宋体" w:hAnsi="宋体" w:eastAsia="宋体" w:cs="宋体"/>
          <w:b/>
          <w:bCs/>
          <w:spacing w:val="-3"/>
          <w:sz w:val="28"/>
          <w:szCs w:val="28"/>
        </w:rPr>
        <w:t>第五部分</w:t>
      </w:r>
      <w:r>
        <w:rPr>
          <w:rFonts w:ascii="宋体" w:hAnsi="宋体" w:eastAsia="宋体" w:cs="宋体"/>
          <w:spacing w:val="-3"/>
          <w:sz w:val="28"/>
          <w:szCs w:val="28"/>
        </w:rPr>
        <w:t xml:space="preserve">  </w:t>
      </w:r>
      <w:r>
        <w:rPr>
          <w:rFonts w:ascii="宋体" w:hAnsi="宋体" w:eastAsia="宋体" w:cs="宋体"/>
          <w:b/>
          <w:bCs/>
          <w:spacing w:val="-3"/>
          <w:sz w:val="28"/>
          <w:szCs w:val="28"/>
        </w:rPr>
        <w:t>商务、技术要求</w:t>
      </w:r>
    </w:p>
    <w:p w14:paraId="6BA2A345">
      <w:pPr>
        <w:spacing w:before="155" w:line="219" w:lineRule="auto"/>
        <w:ind w:left="27"/>
        <w:outlineLvl w:val="0"/>
        <w:rPr>
          <w:rFonts w:ascii="宋体" w:hAnsi="宋体" w:eastAsia="宋体" w:cs="宋体"/>
          <w:sz w:val="24"/>
          <w:szCs w:val="24"/>
        </w:rPr>
      </w:pPr>
      <w:r>
        <w:rPr>
          <w:rFonts w:ascii="宋体" w:hAnsi="宋体" w:eastAsia="宋体" w:cs="宋体"/>
          <w:b/>
          <w:bCs/>
          <w:spacing w:val="-4"/>
          <w:sz w:val="24"/>
          <w:szCs w:val="24"/>
        </w:rPr>
        <w:t>一、商务要求：</w:t>
      </w:r>
    </w:p>
    <w:p w14:paraId="003C3AB0">
      <w:pPr>
        <w:pStyle w:val="2"/>
        <w:spacing w:line="305" w:lineRule="auto"/>
      </w:pPr>
    </w:p>
    <w:p w14:paraId="534FC41C">
      <w:pPr>
        <w:spacing w:before="78" w:line="219" w:lineRule="auto"/>
        <w:ind w:left="41"/>
        <w:outlineLvl w:val="0"/>
        <w:rPr>
          <w:rFonts w:ascii="宋体" w:hAnsi="宋体" w:eastAsia="宋体" w:cs="宋体"/>
          <w:sz w:val="24"/>
          <w:szCs w:val="24"/>
        </w:rPr>
      </w:pPr>
      <w:r>
        <w:rPr>
          <w:rFonts w:ascii="宋体" w:hAnsi="宋体" w:eastAsia="宋体" w:cs="宋体"/>
          <w:spacing w:val="-1"/>
          <w:sz w:val="24"/>
          <w:szCs w:val="24"/>
        </w:rPr>
        <w:t>1.项目名称：晋南国际农产品物流园消防设施维保服务</w:t>
      </w:r>
      <w:r>
        <w:rPr>
          <w:rFonts w:ascii="宋体" w:hAnsi="宋体" w:eastAsia="宋体" w:cs="宋体"/>
          <w:spacing w:val="-2"/>
          <w:sz w:val="24"/>
          <w:szCs w:val="24"/>
        </w:rPr>
        <w:t>项目</w:t>
      </w:r>
    </w:p>
    <w:p w14:paraId="3C86EFDA">
      <w:pPr>
        <w:pStyle w:val="2"/>
        <w:spacing w:line="393" w:lineRule="auto"/>
      </w:pPr>
    </w:p>
    <w:p w14:paraId="39FB65D6">
      <w:pPr>
        <w:spacing w:before="78" w:line="219" w:lineRule="auto"/>
        <w:ind w:left="26"/>
        <w:outlineLvl w:val="0"/>
        <w:rPr>
          <w:rFonts w:ascii="宋体" w:hAnsi="宋体" w:eastAsia="宋体" w:cs="宋体"/>
          <w:sz w:val="24"/>
          <w:szCs w:val="24"/>
        </w:rPr>
      </w:pPr>
      <w:r>
        <w:rPr>
          <w:rFonts w:ascii="宋体" w:hAnsi="宋体" w:eastAsia="宋体" w:cs="宋体"/>
          <w:spacing w:val="-3"/>
          <w:sz w:val="24"/>
          <w:szCs w:val="24"/>
        </w:rPr>
        <w:t>2.项目编号</w:t>
      </w:r>
      <w:r>
        <w:rPr>
          <w:rFonts w:ascii="宋体" w:hAnsi="宋体" w:eastAsia="宋体" w:cs="宋体"/>
          <w:spacing w:val="2"/>
          <w:sz w:val="24"/>
          <w:szCs w:val="24"/>
        </w:rPr>
        <w:t>：</w:t>
      </w:r>
      <w:r>
        <w:rPr>
          <w:rFonts w:hint="eastAsia" w:ascii="宋体" w:hAnsi="宋体" w:eastAsia="宋体" w:cs="宋体"/>
          <w:spacing w:val="2"/>
          <w:sz w:val="24"/>
          <w:szCs w:val="24"/>
          <w:lang w:val="en-US" w:eastAsia="zh-CN"/>
        </w:rPr>
        <w:t>SXZR-2026-0203</w:t>
      </w:r>
      <w:r>
        <w:rPr>
          <w:rFonts w:ascii="宋体" w:hAnsi="宋体" w:eastAsia="宋体" w:cs="宋体"/>
          <w:spacing w:val="2"/>
          <w:sz w:val="24"/>
          <w:szCs w:val="24"/>
        </w:rPr>
        <w:t>；</w:t>
      </w:r>
    </w:p>
    <w:p w14:paraId="4A00B26A">
      <w:pPr>
        <w:spacing w:before="183" w:line="219" w:lineRule="auto"/>
        <w:ind w:left="28"/>
        <w:outlineLvl w:val="0"/>
        <w:rPr>
          <w:rFonts w:ascii="宋体" w:hAnsi="宋体" w:eastAsia="宋体" w:cs="宋体"/>
          <w:sz w:val="24"/>
          <w:szCs w:val="24"/>
        </w:rPr>
      </w:pPr>
      <w:r>
        <w:rPr>
          <w:rFonts w:ascii="宋体" w:hAnsi="宋体" w:eastAsia="宋体" w:cs="宋体"/>
          <w:spacing w:val="-2"/>
          <w:sz w:val="24"/>
          <w:szCs w:val="24"/>
        </w:rPr>
        <w:t>3.建设地点：临汾市尧都区晋南国际农产品物</w:t>
      </w:r>
      <w:r>
        <w:rPr>
          <w:rFonts w:ascii="宋体" w:hAnsi="宋体" w:eastAsia="宋体" w:cs="宋体"/>
          <w:spacing w:val="-3"/>
          <w:sz w:val="24"/>
          <w:szCs w:val="24"/>
        </w:rPr>
        <w:t>流园一期</w:t>
      </w:r>
      <w:r>
        <w:rPr>
          <w:rFonts w:ascii="宋体" w:hAnsi="宋体" w:eastAsia="宋体" w:cs="宋体"/>
          <w:spacing w:val="-58"/>
          <w:sz w:val="24"/>
          <w:szCs w:val="24"/>
        </w:rPr>
        <w:t xml:space="preserve"> </w:t>
      </w:r>
      <w:r>
        <w:rPr>
          <w:rFonts w:ascii="宋体" w:hAnsi="宋体" w:eastAsia="宋体" w:cs="宋体"/>
          <w:spacing w:val="-3"/>
          <w:sz w:val="24"/>
          <w:szCs w:val="24"/>
        </w:rPr>
        <w:t>A</w:t>
      </w:r>
      <w:r>
        <w:rPr>
          <w:rFonts w:ascii="宋体" w:hAnsi="宋体" w:eastAsia="宋体" w:cs="宋体"/>
          <w:spacing w:val="-33"/>
          <w:sz w:val="24"/>
          <w:szCs w:val="24"/>
        </w:rPr>
        <w:t xml:space="preserve"> </w:t>
      </w:r>
      <w:r>
        <w:rPr>
          <w:rFonts w:ascii="宋体" w:hAnsi="宋体" w:eastAsia="宋体" w:cs="宋体"/>
          <w:spacing w:val="-3"/>
          <w:sz w:val="24"/>
          <w:szCs w:val="24"/>
        </w:rPr>
        <w:t>区、B</w:t>
      </w:r>
      <w:r>
        <w:rPr>
          <w:rFonts w:ascii="宋体" w:hAnsi="宋体" w:eastAsia="宋体" w:cs="宋体"/>
          <w:spacing w:val="-33"/>
          <w:sz w:val="24"/>
          <w:szCs w:val="24"/>
        </w:rPr>
        <w:t xml:space="preserve"> </w:t>
      </w:r>
      <w:r>
        <w:rPr>
          <w:rFonts w:ascii="宋体" w:hAnsi="宋体" w:eastAsia="宋体" w:cs="宋体"/>
          <w:spacing w:val="-3"/>
          <w:sz w:val="24"/>
          <w:szCs w:val="24"/>
        </w:rPr>
        <w:t>区；</w:t>
      </w:r>
    </w:p>
    <w:p w14:paraId="32D57BB5">
      <w:pPr>
        <w:spacing w:before="182" w:line="218" w:lineRule="auto"/>
        <w:ind w:left="22"/>
        <w:outlineLvl w:val="0"/>
        <w:rPr>
          <w:rFonts w:ascii="宋体" w:hAnsi="宋体" w:eastAsia="宋体" w:cs="宋体"/>
          <w:sz w:val="24"/>
          <w:szCs w:val="24"/>
        </w:rPr>
      </w:pPr>
      <w:r>
        <w:rPr>
          <w:rFonts w:ascii="宋体" w:hAnsi="宋体" w:eastAsia="宋体" w:cs="宋体"/>
          <w:spacing w:val="-2"/>
          <w:sz w:val="24"/>
          <w:szCs w:val="24"/>
        </w:rPr>
        <w:t>4.最高投标限价：280000</w:t>
      </w:r>
      <w:r>
        <w:rPr>
          <w:rFonts w:ascii="宋体" w:hAnsi="宋体" w:eastAsia="宋体" w:cs="宋体"/>
          <w:spacing w:val="-36"/>
          <w:sz w:val="24"/>
          <w:szCs w:val="24"/>
        </w:rPr>
        <w:t xml:space="preserve"> </w:t>
      </w:r>
      <w:r>
        <w:rPr>
          <w:rFonts w:ascii="宋体" w:hAnsi="宋体" w:eastAsia="宋体" w:cs="宋体"/>
          <w:spacing w:val="-2"/>
          <w:sz w:val="24"/>
          <w:szCs w:val="24"/>
        </w:rPr>
        <w:t>元；</w:t>
      </w:r>
    </w:p>
    <w:p w14:paraId="764AE50F">
      <w:pPr>
        <w:spacing w:before="185" w:line="219" w:lineRule="auto"/>
        <w:ind w:left="28"/>
        <w:outlineLvl w:val="0"/>
        <w:rPr>
          <w:rFonts w:ascii="宋体" w:hAnsi="宋体" w:eastAsia="宋体" w:cs="宋体"/>
          <w:sz w:val="24"/>
          <w:szCs w:val="24"/>
        </w:rPr>
      </w:pPr>
      <w:r>
        <w:rPr>
          <w:rFonts w:ascii="宋体" w:hAnsi="宋体" w:eastAsia="宋体" w:cs="宋体"/>
          <w:spacing w:val="-3"/>
          <w:sz w:val="24"/>
          <w:szCs w:val="24"/>
        </w:rPr>
        <w:t>5.维保期限：1</w:t>
      </w:r>
      <w:r>
        <w:rPr>
          <w:rFonts w:ascii="宋体" w:hAnsi="宋体" w:eastAsia="宋体" w:cs="宋体"/>
          <w:spacing w:val="-46"/>
          <w:sz w:val="24"/>
          <w:szCs w:val="24"/>
        </w:rPr>
        <w:t xml:space="preserve"> </w:t>
      </w:r>
      <w:r>
        <w:rPr>
          <w:rFonts w:ascii="宋体" w:hAnsi="宋体" w:eastAsia="宋体" w:cs="宋体"/>
          <w:spacing w:val="-3"/>
          <w:sz w:val="24"/>
          <w:szCs w:val="24"/>
        </w:rPr>
        <w:t>年；</w:t>
      </w:r>
    </w:p>
    <w:p w14:paraId="7FA22D56">
      <w:pPr>
        <w:spacing w:before="183" w:line="219" w:lineRule="auto"/>
        <w:ind w:left="25"/>
        <w:outlineLvl w:val="0"/>
        <w:rPr>
          <w:rFonts w:ascii="宋体" w:hAnsi="宋体" w:eastAsia="宋体" w:cs="宋体"/>
          <w:sz w:val="24"/>
          <w:szCs w:val="24"/>
        </w:rPr>
      </w:pPr>
      <w:r>
        <w:rPr>
          <w:rFonts w:ascii="宋体" w:hAnsi="宋体" w:eastAsia="宋体" w:cs="宋体"/>
          <w:spacing w:val="-2"/>
          <w:sz w:val="24"/>
          <w:szCs w:val="24"/>
        </w:rPr>
        <w:t>6..付款方式：</w:t>
      </w:r>
    </w:p>
    <w:p w14:paraId="211E296E">
      <w:pPr>
        <w:spacing w:before="183" w:line="290" w:lineRule="auto"/>
        <w:ind w:left="22" w:right="13" w:firstLine="2"/>
        <w:outlineLvl w:val="0"/>
        <w:rPr>
          <w:rFonts w:ascii="宋体" w:hAnsi="宋体" w:eastAsia="宋体" w:cs="宋体"/>
          <w:sz w:val="24"/>
          <w:szCs w:val="24"/>
        </w:rPr>
      </w:pPr>
      <w:r>
        <w:rPr>
          <w:rFonts w:ascii="宋体" w:hAnsi="宋体" w:eastAsia="宋体" w:cs="宋体"/>
          <w:spacing w:val="-2"/>
          <w:sz w:val="24"/>
          <w:szCs w:val="24"/>
        </w:rPr>
        <w:t>6.1</w:t>
      </w:r>
      <w:r>
        <w:rPr>
          <w:rFonts w:ascii="宋体" w:hAnsi="宋体" w:eastAsia="宋体" w:cs="宋体"/>
          <w:spacing w:val="-34"/>
          <w:sz w:val="24"/>
          <w:szCs w:val="24"/>
        </w:rPr>
        <w:t xml:space="preserve"> </w:t>
      </w:r>
      <w:r>
        <w:rPr>
          <w:rFonts w:ascii="宋体" w:hAnsi="宋体" w:eastAsia="宋体" w:cs="宋体"/>
          <w:spacing w:val="-2"/>
          <w:sz w:val="24"/>
          <w:szCs w:val="24"/>
        </w:rPr>
        <w:t>签订合同后，按月考核支付，服务期满根据采购需求中服务内容进行考核考</w:t>
      </w:r>
      <w:r>
        <w:rPr>
          <w:rFonts w:ascii="宋体" w:hAnsi="宋体" w:eastAsia="宋体" w:cs="宋体"/>
          <w:spacing w:val="-5"/>
          <w:sz w:val="24"/>
          <w:szCs w:val="24"/>
        </w:rPr>
        <w:t>评。</w:t>
      </w:r>
    </w:p>
    <w:p w14:paraId="638E34CF">
      <w:pPr>
        <w:spacing w:before="181" w:line="219" w:lineRule="auto"/>
        <w:ind w:left="25"/>
        <w:outlineLvl w:val="0"/>
        <w:rPr>
          <w:rFonts w:ascii="宋体" w:hAnsi="宋体" w:eastAsia="宋体" w:cs="宋体"/>
          <w:sz w:val="24"/>
          <w:szCs w:val="24"/>
        </w:rPr>
      </w:pPr>
      <w:r>
        <w:rPr>
          <w:rFonts w:ascii="宋体" w:hAnsi="宋体" w:eastAsia="宋体" w:cs="宋体"/>
          <w:spacing w:val="-1"/>
          <w:sz w:val="24"/>
          <w:szCs w:val="24"/>
        </w:rPr>
        <w:t>6.2</w:t>
      </w:r>
      <w:r>
        <w:rPr>
          <w:rFonts w:ascii="宋体" w:hAnsi="宋体" w:eastAsia="宋体" w:cs="宋体"/>
          <w:spacing w:val="-45"/>
          <w:sz w:val="24"/>
          <w:szCs w:val="24"/>
        </w:rPr>
        <w:t xml:space="preserve"> </w:t>
      </w:r>
      <w:r>
        <w:rPr>
          <w:rFonts w:ascii="宋体" w:hAnsi="宋体" w:eastAsia="宋体" w:cs="宋体"/>
          <w:spacing w:val="-1"/>
          <w:sz w:val="24"/>
          <w:szCs w:val="24"/>
        </w:rPr>
        <w:t>付款时，供应商应当出具符合税务部门要求的正式发票。</w:t>
      </w:r>
    </w:p>
    <w:p w14:paraId="50A24902">
      <w:pPr>
        <w:spacing w:before="184" w:line="220" w:lineRule="auto"/>
        <w:ind w:left="29"/>
        <w:outlineLvl w:val="0"/>
        <w:rPr>
          <w:rFonts w:ascii="宋体" w:hAnsi="宋体" w:eastAsia="宋体" w:cs="宋体"/>
          <w:sz w:val="24"/>
          <w:szCs w:val="24"/>
        </w:rPr>
      </w:pPr>
      <w:r>
        <w:rPr>
          <w:rFonts w:ascii="宋体" w:hAnsi="宋体" w:eastAsia="宋体" w:cs="宋体"/>
          <w:spacing w:val="-3"/>
          <w:sz w:val="24"/>
          <w:szCs w:val="24"/>
        </w:rPr>
        <w:t>7.招标范围：</w:t>
      </w:r>
    </w:p>
    <w:p w14:paraId="525E1701">
      <w:pPr>
        <w:spacing w:before="182" w:line="290" w:lineRule="auto"/>
        <w:ind w:left="42" w:right="13" w:hanging="6"/>
        <w:outlineLvl w:val="0"/>
        <w:rPr>
          <w:rFonts w:ascii="宋体" w:hAnsi="宋体" w:eastAsia="宋体" w:cs="宋体"/>
          <w:sz w:val="24"/>
          <w:szCs w:val="24"/>
        </w:rPr>
      </w:pPr>
      <w:r>
        <w:rPr>
          <w:rFonts w:ascii="宋体" w:hAnsi="宋体" w:eastAsia="宋体" w:cs="宋体"/>
          <w:spacing w:val="-3"/>
          <w:sz w:val="24"/>
          <w:szCs w:val="24"/>
        </w:rPr>
        <w:t>临汾农都市场开发有限公司晋南国际农产品物流园一期</w:t>
      </w:r>
      <w:r>
        <w:rPr>
          <w:rFonts w:ascii="宋体" w:hAnsi="宋体" w:eastAsia="宋体" w:cs="宋体"/>
          <w:spacing w:val="-58"/>
          <w:sz w:val="24"/>
          <w:szCs w:val="24"/>
        </w:rPr>
        <w:t xml:space="preserve"> </w:t>
      </w:r>
      <w:r>
        <w:rPr>
          <w:rFonts w:ascii="宋体" w:hAnsi="宋体" w:eastAsia="宋体" w:cs="宋体"/>
          <w:spacing w:val="-3"/>
          <w:sz w:val="24"/>
          <w:szCs w:val="24"/>
        </w:rPr>
        <w:t>A</w:t>
      </w:r>
      <w:r>
        <w:rPr>
          <w:rFonts w:ascii="宋体" w:hAnsi="宋体" w:eastAsia="宋体" w:cs="宋体"/>
          <w:spacing w:val="-33"/>
          <w:sz w:val="24"/>
          <w:szCs w:val="24"/>
        </w:rPr>
        <w:t xml:space="preserve"> </w:t>
      </w:r>
      <w:r>
        <w:rPr>
          <w:rFonts w:ascii="宋体" w:hAnsi="宋体" w:eastAsia="宋体" w:cs="宋体"/>
          <w:spacing w:val="-3"/>
          <w:sz w:val="24"/>
          <w:szCs w:val="24"/>
        </w:rPr>
        <w:t>区</w:t>
      </w:r>
      <w:r>
        <w:rPr>
          <w:rFonts w:ascii="宋体" w:hAnsi="宋体" w:eastAsia="宋体" w:cs="宋体"/>
          <w:spacing w:val="-4"/>
          <w:sz w:val="24"/>
          <w:szCs w:val="24"/>
        </w:rPr>
        <w:t>、B</w:t>
      </w:r>
      <w:r>
        <w:rPr>
          <w:rFonts w:ascii="宋体" w:hAnsi="宋体" w:eastAsia="宋体" w:cs="宋体"/>
          <w:spacing w:val="-33"/>
          <w:sz w:val="24"/>
          <w:szCs w:val="24"/>
        </w:rPr>
        <w:t xml:space="preserve"> </w:t>
      </w:r>
      <w:r>
        <w:rPr>
          <w:rFonts w:ascii="宋体" w:hAnsi="宋体" w:eastAsia="宋体" w:cs="宋体"/>
          <w:spacing w:val="-4"/>
          <w:sz w:val="24"/>
          <w:szCs w:val="24"/>
        </w:rPr>
        <w:t>区涉及消防系统</w:t>
      </w:r>
      <w:r>
        <w:rPr>
          <w:rFonts w:ascii="宋体" w:hAnsi="宋体" w:eastAsia="宋体" w:cs="宋体"/>
          <w:spacing w:val="-3"/>
          <w:sz w:val="24"/>
          <w:szCs w:val="24"/>
        </w:rPr>
        <w:t>的建筑面积</w:t>
      </w:r>
      <w:r>
        <w:rPr>
          <w:rFonts w:ascii="宋体" w:hAnsi="宋体" w:eastAsia="宋体" w:cs="宋体"/>
          <w:spacing w:val="37"/>
          <w:sz w:val="24"/>
          <w:szCs w:val="24"/>
        </w:rPr>
        <w:t xml:space="preserve"> </w:t>
      </w:r>
      <w:r>
        <w:rPr>
          <w:rFonts w:ascii="宋体" w:hAnsi="宋体" w:eastAsia="宋体" w:cs="宋体"/>
          <w:spacing w:val="-3"/>
          <w:sz w:val="24"/>
          <w:szCs w:val="24"/>
        </w:rPr>
        <w:t>162658.12 ㎡</w:t>
      </w:r>
    </w:p>
    <w:p w14:paraId="7BF0BD6D">
      <w:pPr>
        <w:spacing w:before="244" w:line="221" w:lineRule="auto"/>
        <w:ind w:left="41"/>
        <w:rPr>
          <w:rFonts w:ascii="宋体" w:hAnsi="宋体" w:eastAsia="宋体" w:cs="宋体"/>
          <w:sz w:val="24"/>
          <w:szCs w:val="24"/>
        </w:rPr>
      </w:pPr>
      <w:r>
        <w:rPr>
          <w:rFonts w:ascii="宋体" w:hAnsi="宋体" w:eastAsia="宋体" w:cs="宋体"/>
          <w:b/>
          <w:bCs/>
          <w:spacing w:val="-7"/>
          <w:sz w:val="24"/>
          <w:szCs w:val="24"/>
        </w:rPr>
        <w:t>1.人员要求</w:t>
      </w:r>
      <w:bookmarkStart w:id="25" w:name="_GoBack"/>
      <w:bookmarkEnd w:id="25"/>
    </w:p>
    <w:p w14:paraId="0ACE705D">
      <w:pPr>
        <w:spacing w:before="194" w:line="369" w:lineRule="auto"/>
        <w:ind w:left="22" w:right="13" w:firstLine="1"/>
        <w:rPr>
          <w:rFonts w:ascii="宋体" w:hAnsi="宋体" w:eastAsia="宋体" w:cs="宋体"/>
          <w:sz w:val="24"/>
          <w:szCs w:val="24"/>
        </w:rPr>
      </w:pPr>
      <w:r>
        <w:rPr>
          <w:rFonts w:ascii="宋体" w:hAnsi="宋体" w:eastAsia="宋体" w:cs="宋体"/>
          <w:spacing w:val="-4"/>
          <w:sz w:val="24"/>
          <w:szCs w:val="24"/>
        </w:rPr>
        <w:t>本项目须配备</w:t>
      </w:r>
      <w:r>
        <w:rPr>
          <w:rFonts w:ascii="宋体" w:hAnsi="宋体" w:eastAsia="宋体" w:cs="宋体"/>
          <w:spacing w:val="-37"/>
          <w:sz w:val="24"/>
          <w:szCs w:val="24"/>
        </w:rPr>
        <w:t xml:space="preserve"> </w:t>
      </w:r>
      <w:r>
        <w:rPr>
          <w:rFonts w:ascii="宋体" w:hAnsi="宋体" w:eastAsia="宋体" w:cs="宋体"/>
          <w:spacing w:val="-4"/>
          <w:sz w:val="24"/>
          <w:szCs w:val="24"/>
        </w:rPr>
        <w:t>2</w:t>
      </w:r>
      <w:r>
        <w:rPr>
          <w:rFonts w:ascii="宋体" w:hAnsi="宋体" w:eastAsia="宋体" w:cs="宋体"/>
          <w:spacing w:val="-48"/>
          <w:sz w:val="24"/>
          <w:szCs w:val="24"/>
        </w:rPr>
        <w:t xml:space="preserve"> </w:t>
      </w:r>
      <w:r>
        <w:rPr>
          <w:rFonts w:ascii="宋体" w:hAnsi="宋体" w:eastAsia="宋体" w:cs="宋体"/>
          <w:spacing w:val="-4"/>
          <w:sz w:val="24"/>
          <w:szCs w:val="24"/>
        </w:rPr>
        <w:t>人，一名项目负责人，项目负责人需具备一级注册消防工程师执</w:t>
      </w:r>
      <w:r>
        <w:rPr>
          <w:rFonts w:ascii="宋体" w:hAnsi="宋体" w:eastAsia="宋体" w:cs="宋体"/>
          <w:spacing w:val="-2"/>
          <w:sz w:val="24"/>
          <w:szCs w:val="24"/>
        </w:rPr>
        <w:t>业资格证书。</w:t>
      </w:r>
    </w:p>
    <w:p w14:paraId="0E0460DB">
      <w:pPr>
        <w:spacing w:line="219" w:lineRule="auto"/>
        <w:ind w:left="26"/>
        <w:rPr>
          <w:rFonts w:hint="eastAsia" w:ascii="宋体" w:hAnsi="宋体" w:eastAsia="宋体" w:cs="宋体"/>
          <w:sz w:val="24"/>
          <w:szCs w:val="24"/>
          <w:lang w:val="en-US" w:eastAsia="zh-CN"/>
        </w:rPr>
      </w:pPr>
      <w:r>
        <w:rPr>
          <w:rFonts w:ascii="宋体" w:hAnsi="宋体" w:eastAsia="宋体" w:cs="宋体"/>
          <w:b/>
          <w:bCs/>
          <w:spacing w:val="-4"/>
          <w:sz w:val="24"/>
          <w:szCs w:val="24"/>
        </w:rPr>
        <w:t>2.消防系统（水系统、气体、应急照明系统、报警系统、排烟系统等）维护保养服务</w:t>
      </w:r>
      <w:r>
        <w:rPr>
          <w:rFonts w:hint="eastAsia" w:ascii="宋体" w:hAnsi="宋体" w:eastAsia="宋体" w:cs="宋体"/>
          <w:b/>
          <w:bCs/>
          <w:spacing w:val="-4"/>
          <w:sz w:val="24"/>
          <w:szCs w:val="24"/>
          <w:lang w:val="en-US" w:eastAsia="zh-CN"/>
        </w:rPr>
        <w:t>要求</w:t>
      </w:r>
    </w:p>
    <w:p w14:paraId="1026BE31">
      <w:pPr>
        <w:spacing w:before="54" w:line="219" w:lineRule="auto"/>
        <w:ind w:left="26"/>
        <w:rPr>
          <w:rFonts w:ascii="宋体" w:hAnsi="宋体" w:eastAsia="宋体" w:cs="宋体"/>
          <w:sz w:val="24"/>
          <w:szCs w:val="24"/>
        </w:rPr>
      </w:pPr>
      <w:r>
        <w:rPr>
          <w:rFonts w:ascii="宋体" w:hAnsi="宋体" w:eastAsia="宋体" w:cs="宋体"/>
          <w:b/>
          <w:bCs/>
          <w:spacing w:val="-5"/>
          <w:sz w:val="24"/>
          <w:szCs w:val="24"/>
        </w:rPr>
        <w:t>2.1</w:t>
      </w:r>
      <w:r>
        <w:rPr>
          <w:rFonts w:ascii="宋体" w:hAnsi="宋体" w:eastAsia="宋体" w:cs="宋体"/>
          <w:spacing w:val="-37"/>
          <w:sz w:val="24"/>
          <w:szCs w:val="24"/>
        </w:rPr>
        <w:t xml:space="preserve"> </w:t>
      </w:r>
      <w:r>
        <w:rPr>
          <w:rFonts w:ascii="宋体" w:hAnsi="宋体" w:eastAsia="宋体" w:cs="宋体"/>
          <w:b/>
          <w:bCs/>
          <w:spacing w:val="-5"/>
          <w:sz w:val="24"/>
          <w:szCs w:val="24"/>
        </w:rPr>
        <w:t>消防维保服务内容</w:t>
      </w:r>
    </w:p>
    <w:p w14:paraId="5454B89B">
      <w:pPr>
        <w:spacing w:before="27" w:line="219" w:lineRule="auto"/>
        <w:ind w:left="506"/>
        <w:rPr>
          <w:rFonts w:ascii="宋体" w:hAnsi="宋体" w:eastAsia="宋体" w:cs="宋体"/>
          <w:sz w:val="24"/>
          <w:szCs w:val="24"/>
        </w:rPr>
      </w:pPr>
      <w:r>
        <w:rPr>
          <w:rFonts w:ascii="宋体" w:hAnsi="宋体" w:eastAsia="宋体" w:cs="宋体"/>
          <w:spacing w:val="-1"/>
          <w:sz w:val="24"/>
          <w:szCs w:val="24"/>
        </w:rPr>
        <w:t>2.1.1</w:t>
      </w:r>
      <w:r>
        <w:rPr>
          <w:rFonts w:ascii="宋体" w:hAnsi="宋体" w:eastAsia="宋体" w:cs="宋体"/>
          <w:spacing w:val="-49"/>
          <w:sz w:val="24"/>
          <w:szCs w:val="24"/>
        </w:rPr>
        <w:t xml:space="preserve"> </w:t>
      </w:r>
      <w:r>
        <w:rPr>
          <w:rFonts w:ascii="宋体" w:hAnsi="宋体" w:eastAsia="宋体" w:cs="宋体"/>
          <w:spacing w:val="-1"/>
          <w:sz w:val="24"/>
          <w:szCs w:val="24"/>
        </w:rPr>
        <w:t>火灾自动报警系统：维护、保养、更</w:t>
      </w:r>
      <w:r>
        <w:rPr>
          <w:rFonts w:ascii="宋体" w:hAnsi="宋体" w:eastAsia="宋体" w:cs="宋体"/>
          <w:spacing w:val="-2"/>
          <w:sz w:val="24"/>
          <w:szCs w:val="24"/>
        </w:rPr>
        <w:t>换。</w:t>
      </w:r>
    </w:p>
    <w:p w14:paraId="6BF07522">
      <w:pPr>
        <w:spacing w:before="27" w:line="218" w:lineRule="auto"/>
        <w:ind w:left="506"/>
        <w:rPr>
          <w:rFonts w:ascii="宋体" w:hAnsi="宋体" w:eastAsia="宋体" w:cs="宋体"/>
          <w:sz w:val="24"/>
          <w:szCs w:val="24"/>
        </w:rPr>
      </w:pPr>
      <w:r>
        <w:rPr>
          <w:rFonts w:ascii="宋体" w:hAnsi="宋体" w:eastAsia="宋体" w:cs="宋体"/>
          <w:spacing w:val="-3"/>
          <w:sz w:val="24"/>
          <w:szCs w:val="24"/>
        </w:rPr>
        <w:t>2.1.2 自动喷淋灭火系统：维护、保养、更</w:t>
      </w:r>
      <w:r>
        <w:rPr>
          <w:rFonts w:ascii="宋体" w:hAnsi="宋体" w:eastAsia="宋体" w:cs="宋体"/>
          <w:spacing w:val="-4"/>
          <w:sz w:val="24"/>
          <w:szCs w:val="24"/>
        </w:rPr>
        <w:t>换。</w:t>
      </w:r>
    </w:p>
    <w:p w14:paraId="1FF67D84">
      <w:pPr>
        <w:spacing w:before="29" w:line="219" w:lineRule="auto"/>
        <w:ind w:left="506"/>
        <w:rPr>
          <w:rFonts w:ascii="宋体" w:hAnsi="宋体" w:eastAsia="宋体" w:cs="宋体"/>
          <w:sz w:val="24"/>
          <w:szCs w:val="24"/>
        </w:rPr>
      </w:pPr>
      <w:r>
        <w:rPr>
          <w:rFonts w:ascii="宋体" w:hAnsi="宋体" w:eastAsia="宋体" w:cs="宋体"/>
          <w:spacing w:val="-2"/>
          <w:sz w:val="24"/>
          <w:szCs w:val="24"/>
        </w:rPr>
        <w:t>2.1.3</w:t>
      </w:r>
      <w:r>
        <w:rPr>
          <w:rFonts w:ascii="宋体" w:hAnsi="宋体" w:eastAsia="宋体" w:cs="宋体"/>
          <w:spacing w:val="-34"/>
          <w:sz w:val="24"/>
          <w:szCs w:val="24"/>
        </w:rPr>
        <w:t xml:space="preserve"> </w:t>
      </w:r>
      <w:r>
        <w:rPr>
          <w:rFonts w:ascii="宋体" w:hAnsi="宋体" w:eastAsia="宋体" w:cs="宋体"/>
          <w:spacing w:val="-2"/>
          <w:sz w:val="24"/>
          <w:szCs w:val="24"/>
        </w:rPr>
        <w:t>消火栓系统：维护、保养、更换。</w:t>
      </w:r>
    </w:p>
    <w:p w14:paraId="305A1608">
      <w:pPr>
        <w:spacing w:before="27" w:line="218" w:lineRule="auto"/>
        <w:ind w:left="506"/>
        <w:rPr>
          <w:rFonts w:ascii="宋体" w:hAnsi="宋体" w:eastAsia="宋体" w:cs="宋体"/>
          <w:sz w:val="24"/>
          <w:szCs w:val="24"/>
        </w:rPr>
      </w:pPr>
      <w:r>
        <w:rPr>
          <w:rFonts w:ascii="宋体" w:hAnsi="宋体" w:eastAsia="宋体" w:cs="宋体"/>
          <w:spacing w:val="-2"/>
          <w:sz w:val="24"/>
          <w:szCs w:val="24"/>
        </w:rPr>
        <w:t>2.1.4</w:t>
      </w:r>
      <w:r>
        <w:rPr>
          <w:rFonts w:ascii="宋体" w:hAnsi="宋体" w:eastAsia="宋体" w:cs="宋体"/>
          <w:spacing w:val="-32"/>
          <w:sz w:val="24"/>
          <w:szCs w:val="24"/>
        </w:rPr>
        <w:t xml:space="preserve"> </w:t>
      </w:r>
      <w:r>
        <w:rPr>
          <w:rFonts w:ascii="宋体" w:hAnsi="宋体" w:eastAsia="宋体" w:cs="宋体"/>
          <w:spacing w:val="-2"/>
          <w:sz w:val="24"/>
          <w:szCs w:val="24"/>
        </w:rPr>
        <w:t>喷淋冷却系统：维护、保养、清洁。</w:t>
      </w:r>
    </w:p>
    <w:p w14:paraId="5911BAD6">
      <w:pPr>
        <w:spacing w:before="29" w:line="219" w:lineRule="auto"/>
        <w:ind w:left="506"/>
        <w:rPr>
          <w:rFonts w:ascii="宋体" w:hAnsi="宋体" w:eastAsia="宋体" w:cs="宋体"/>
          <w:sz w:val="24"/>
          <w:szCs w:val="24"/>
        </w:rPr>
      </w:pPr>
      <w:r>
        <w:rPr>
          <w:rFonts w:ascii="宋体" w:hAnsi="宋体" w:eastAsia="宋体" w:cs="宋体"/>
          <w:spacing w:val="-2"/>
          <w:sz w:val="24"/>
          <w:szCs w:val="24"/>
        </w:rPr>
        <w:t>2.1.5</w:t>
      </w:r>
      <w:r>
        <w:rPr>
          <w:rFonts w:ascii="宋体" w:hAnsi="宋体" w:eastAsia="宋体" w:cs="宋体"/>
          <w:spacing w:val="-32"/>
          <w:sz w:val="24"/>
          <w:szCs w:val="24"/>
        </w:rPr>
        <w:t xml:space="preserve"> </w:t>
      </w:r>
      <w:r>
        <w:rPr>
          <w:rFonts w:ascii="宋体" w:hAnsi="宋体" w:eastAsia="宋体" w:cs="宋体"/>
          <w:spacing w:val="-2"/>
          <w:sz w:val="24"/>
          <w:szCs w:val="24"/>
        </w:rPr>
        <w:t>防火分隔系统：维护、保养、清洁。</w:t>
      </w:r>
    </w:p>
    <w:p w14:paraId="191B80D1">
      <w:pPr>
        <w:spacing w:before="27" w:line="219" w:lineRule="auto"/>
        <w:ind w:left="506"/>
        <w:rPr>
          <w:rFonts w:ascii="宋体" w:hAnsi="宋体" w:eastAsia="宋体" w:cs="宋体"/>
          <w:sz w:val="24"/>
          <w:szCs w:val="24"/>
        </w:rPr>
      </w:pPr>
      <w:r>
        <w:rPr>
          <w:rFonts w:ascii="宋体" w:hAnsi="宋体" w:eastAsia="宋体" w:cs="宋体"/>
          <w:spacing w:val="-2"/>
          <w:sz w:val="24"/>
          <w:szCs w:val="24"/>
        </w:rPr>
        <w:t>2.1.6</w:t>
      </w:r>
      <w:r>
        <w:rPr>
          <w:rFonts w:ascii="宋体" w:hAnsi="宋体" w:eastAsia="宋体" w:cs="宋体"/>
          <w:spacing w:val="-32"/>
          <w:sz w:val="24"/>
          <w:szCs w:val="24"/>
        </w:rPr>
        <w:t xml:space="preserve"> </w:t>
      </w:r>
      <w:r>
        <w:rPr>
          <w:rFonts w:ascii="宋体" w:hAnsi="宋体" w:eastAsia="宋体" w:cs="宋体"/>
          <w:spacing w:val="-2"/>
          <w:sz w:val="24"/>
          <w:szCs w:val="24"/>
        </w:rPr>
        <w:t>防火排烟系统：维护、保养、清洁。</w:t>
      </w:r>
    </w:p>
    <w:p w14:paraId="3D95F4EB">
      <w:pPr>
        <w:spacing w:before="28" w:line="219" w:lineRule="auto"/>
        <w:ind w:left="506"/>
        <w:rPr>
          <w:rFonts w:ascii="宋体" w:hAnsi="宋体" w:eastAsia="宋体" w:cs="宋体"/>
          <w:sz w:val="24"/>
          <w:szCs w:val="24"/>
        </w:rPr>
      </w:pPr>
      <w:r>
        <w:rPr>
          <w:rFonts w:ascii="宋体" w:hAnsi="宋体" w:eastAsia="宋体" w:cs="宋体"/>
          <w:spacing w:val="-1"/>
          <w:sz w:val="24"/>
          <w:szCs w:val="24"/>
        </w:rPr>
        <w:t>2.1.7</w:t>
      </w:r>
      <w:r>
        <w:rPr>
          <w:rFonts w:ascii="宋体" w:hAnsi="宋体" w:eastAsia="宋体" w:cs="宋体"/>
          <w:spacing w:val="-48"/>
          <w:sz w:val="24"/>
          <w:szCs w:val="24"/>
        </w:rPr>
        <w:t xml:space="preserve"> </w:t>
      </w:r>
      <w:r>
        <w:rPr>
          <w:rFonts w:ascii="宋体" w:hAnsi="宋体" w:eastAsia="宋体" w:cs="宋体"/>
          <w:spacing w:val="-1"/>
          <w:sz w:val="24"/>
          <w:szCs w:val="24"/>
        </w:rPr>
        <w:t>应急照明及疏散指示系统：维护、保养、更换。</w:t>
      </w:r>
    </w:p>
    <w:p w14:paraId="59EA5284">
      <w:pPr>
        <w:spacing w:before="27" w:line="219" w:lineRule="auto"/>
        <w:ind w:left="506"/>
        <w:rPr>
          <w:rFonts w:ascii="宋体" w:hAnsi="宋体" w:eastAsia="宋体" w:cs="宋体"/>
          <w:sz w:val="24"/>
          <w:szCs w:val="24"/>
        </w:rPr>
      </w:pPr>
      <w:r>
        <w:rPr>
          <w:rFonts w:ascii="宋体" w:hAnsi="宋体" w:eastAsia="宋体" w:cs="宋体"/>
          <w:spacing w:val="-2"/>
          <w:sz w:val="24"/>
          <w:szCs w:val="24"/>
        </w:rPr>
        <w:t>2.1.8</w:t>
      </w:r>
      <w:r>
        <w:rPr>
          <w:rFonts w:ascii="宋体" w:hAnsi="宋体" w:eastAsia="宋体" w:cs="宋体"/>
          <w:spacing w:val="-32"/>
          <w:sz w:val="24"/>
          <w:szCs w:val="24"/>
        </w:rPr>
        <w:t xml:space="preserve"> </w:t>
      </w:r>
      <w:r>
        <w:rPr>
          <w:rFonts w:ascii="宋体" w:hAnsi="宋体" w:eastAsia="宋体" w:cs="宋体"/>
          <w:spacing w:val="-2"/>
          <w:sz w:val="24"/>
          <w:szCs w:val="24"/>
        </w:rPr>
        <w:t>消防通讯设备：维护、保养、更换。</w:t>
      </w:r>
    </w:p>
    <w:p w14:paraId="7ECB503C">
      <w:pPr>
        <w:spacing w:before="27" w:line="219" w:lineRule="auto"/>
        <w:ind w:left="506"/>
        <w:rPr>
          <w:rFonts w:ascii="宋体" w:hAnsi="宋体" w:eastAsia="宋体" w:cs="宋体"/>
          <w:sz w:val="24"/>
          <w:szCs w:val="24"/>
        </w:rPr>
      </w:pPr>
      <w:r>
        <w:rPr>
          <w:rFonts w:ascii="宋体" w:hAnsi="宋体" w:eastAsia="宋体" w:cs="宋体"/>
          <w:spacing w:val="-2"/>
          <w:sz w:val="24"/>
          <w:szCs w:val="24"/>
        </w:rPr>
        <w:t>2.1.9</w:t>
      </w:r>
      <w:r>
        <w:rPr>
          <w:rFonts w:ascii="宋体" w:hAnsi="宋体" w:eastAsia="宋体" w:cs="宋体"/>
          <w:spacing w:val="-32"/>
          <w:sz w:val="24"/>
          <w:szCs w:val="24"/>
        </w:rPr>
        <w:t xml:space="preserve"> </w:t>
      </w:r>
      <w:r>
        <w:rPr>
          <w:rFonts w:ascii="宋体" w:hAnsi="宋体" w:eastAsia="宋体" w:cs="宋体"/>
          <w:spacing w:val="-2"/>
          <w:sz w:val="24"/>
          <w:szCs w:val="24"/>
        </w:rPr>
        <w:t>其他消防设施：维护、保养、清洁。</w:t>
      </w:r>
    </w:p>
    <w:p w14:paraId="47E3A67F">
      <w:pPr>
        <w:spacing w:before="28" w:line="219" w:lineRule="auto"/>
        <w:ind w:left="506"/>
        <w:rPr>
          <w:rFonts w:ascii="宋体" w:hAnsi="宋体" w:eastAsia="宋体" w:cs="宋体"/>
          <w:sz w:val="24"/>
          <w:szCs w:val="24"/>
        </w:rPr>
      </w:pPr>
      <w:r>
        <w:rPr>
          <w:rFonts w:ascii="宋体" w:hAnsi="宋体" w:eastAsia="宋体" w:cs="宋体"/>
          <w:spacing w:val="-2"/>
          <w:sz w:val="24"/>
          <w:szCs w:val="24"/>
        </w:rPr>
        <w:t>2.1.10</w:t>
      </w:r>
      <w:r>
        <w:rPr>
          <w:rFonts w:ascii="宋体" w:hAnsi="宋体" w:eastAsia="宋体" w:cs="宋体"/>
          <w:spacing w:val="-30"/>
          <w:sz w:val="24"/>
          <w:szCs w:val="24"/>
        </w:rPr>
        <w:t xml:space="preserve"> </w:t>
      </w:r>
      <w:r>
        <w:rPr>
          <w:rFonts w:ascii="宋体" w:hAnsi="宋体" w:eastAsia="宋体" w:cs="宋体"/>
          <w:spacing w:val="-2"/>
          <w:sz w:val="24"/>
          <w:szCs w:val="24"/>
        </w:rPr>
        <w:t>消防广播系统：维护、保养、更换。</w:t>
      </w:r>
    </w:p>
    <w:p w14:paraId="60E363E7">
      <w:pPr>
        <w:spacing w:before="27" w:line="219" w:lineRule="auto"/>
        <w:ind w:left="506"/>
        <w:rPr>
          <w:rFonts w:ascii="宋体" w:hAnsi="宋体" w:eastAsia="宋体" w:cs="宋体"/>
          <w:sz w:val="24"/>
          <w:szCs w:val="24"/>
        </w:rPr>
      </w:pPr>
      <w:r>
        <w:rPr>
          <w:rFonts w:ascii="宋体" w:hAnsi="宋体" w:eastAsia="宋体" w:cs="宋体"/>
          <w:spacing w:val="-1"/>
          <w:sz w:val="24"/>
          <w:szCs w:val="24"/>
        </w:rPr>
        <w:t>2.1.11</w:t>
      </w:r>
      <w:r>
        <w:rPr>
          <w:rFonts w:ascii="宋体" w:hAnsi="宋体" w:eastAsia="宋体" w:cs="宋体"/>
          <w:spacing w:val="-50"/>
          <w:sz w:val="24"/>
          <w:szCs w:val="24"/>
        </w:rPr>
        <w:t xml:space="preserve"> </w:t>
      </w:r>
      <w:r>
        <w:rPr>
          <w:rFonts w:ascii="宋体" w:hAnsi="宋体" w:eastAsia="宋体" w:cs="宋体"/>
          <w:spacing w:val="-1"/>
          <w:sz w:val="24"/>
          <w:szCs w:val="24"/>
        </w:rPr>
        <w:t>疏散指示系统：维护、保养、更</w:t>
      </w:r>
      <w:r>
        <w:rPr>
          <w:rFonts w:ascii="宋体" w:hAnsi="宋体" w:eastAsia="宋体" w:cs="宋体"/>
          <w:spacing w:val="-2"/>
          <w:sz w:val="24"/>
          <w:szCs w:val="24"/>
        </w:rPr>
        <w:t>换。</w:t>
      </w:r>
    </w:p>
    <w:p w14:paraId="772DF36B">
      <w:pPr>
        <w:spacing w:before="26" w:line="219" w:lineRule="auto"/>
        <w:ind w:left="506"/>
        <w:rPr>
          <w:rFonts w:ascii="宋体" w:hAnsi="宋体" w:eastAsia="宋体" w:cs="宋体"/>
          <w:sz w:val="24"/>
          <w:szCs w:val="24"/>
        </w:rPr>
      </w:pPr>
      <w:r>
        <w:rPr>
          <w:rFonts w:ascii="宋体" w:hAnsi="宋体" w:eastAsia="宋体" w:cs="宋体"/>
          <w:spacing w:val="-2"/>
          <w:sz w:val="24"/>
          <w:szCs w:val="24"/>
        </w:rPr>
        <w:t>2.1.12</w:t>
      </w:r>
      <w:r>
        <w:rPr>
          <w:rFonts w:ascii="宋体" w:hAnsi="宋体" w:eastAsia="宋体" w:cs="宋体"/>
          <w:spacing w:val="-30"/>
          <w:sz w:val="24"/>
          <w:szCs w:val="24"/>
        </w:rPr>
        <w:t xml:space="preserve"> </w:t>
      </w:r>
      <w:r>
        <w:rPr>
          <w:rFonts w:ascii="宋体" w:hAnsi="宋体" w:eastAsia="宋体" w:cs="宋体"/>
          <w:spacing w:val="-2"/>
          <w:sz w:val="24"/>
          <w:szCs w:val="24"/>
        </w:rPr>
        <w:t>消防供水系统：维护、保养、更换。</w:t>
      </w:r>
    </w:p>
    <w:p w14:paraId="33ED3F10">
      <w:pPr>
        <w:spacing w:before="28" w:line="219" w:lineRule="auto"/>
        <w:ind w:left="506"/>
        <w:rPr>
          <w:rFonts w:ascii="宋体" w:hAnsi="宋体" w:eastAsia="宋体" w:cs="宋体"/>
          <w:sz w:val="24"/>
          <w:szCs w:val="24"/>
        </w:rPr>
      </w:pPr>
      <w:r>
        <w:rPr>
          <w:rFonts w:ascii="宋体" w:hAnsi="宋体" w:eastAsia="宋体" w:cs="宋体"/>
          <w:spacing w:val="-1"/>
          <w:sz w:val="24"/>
          <w:szCs w:val="24"/>
        </w:rPr>
        <w:t>2.1.13</w:t>
      </w:r>
      <w:r>
        <w:rPr>
          <w:rFonts w:ascii="宋体" w:hAnsi="宋体" w:eastAsia="宋体" w:cs="宋体"/>
          <w:spacing w:val="-50"/>
          <w:sz w:val="24"/>
          <w:szCs w:val="24"/>
        </w:rPr>
        <w:t xml:space="preserve"> </w:t>
      </w:r>
      <w:r>
        <w:rPr>
          <w:rFonts w:ascii="宋体" w:hAnsi="宋体" w:eastAsia="宋体" w:cs="宋体"/>
          <w:spacing w:val="-1"/>
          <w:sz w:val="24"/>
          <w:szCs w:val="24"/>
        </w:rPr>
        <w:t>气体灭火系统：维护、保养、更</w:t>
      </w:r>
      <w:r>
        <w:rPr>
          <w:rFonts w:ascii="宋体" w:hAnsi="宋体" w:eastAsia="宋体" w:cs="宋体"/>
          <w:spacing w:val="-2"/>
          <w:sz w:val="24"/>
          <w:szCs w:val="24"/>
        </w:rPr>
        <w:t>换。</w:t>
      </w:r>
    </w:p>
    <w:p w14:paraId="0303241A">
      <w:pPr>
        <w:spacing w:before="27" w:line="219" w:lineRule="auto"/>
        <w:ind w:left="506"/>
        <w:rPr>
          <w:rFonts w:ascii="宋体" w:hAnsi="宋体" w:eastAsia="宋体" w:cs="宋体"/>
          <w:sz w:val="24"/>
          <w:szCs w:val="24"/>
        </w:rPr>
      </w:pPr>
      <w:r>
        <w:rPr>
          <w:rFonts w:ascii="宋体" w:hAnsi="宋体" w:eastAsia="宋体" w:cs="宋体"/>
          <w:spacing w:val="-1"/>
          <w:sz w:val="24"/>
          <w:szCs w:val="24"/>
        </w:rPr>
        <w:t>2.1.14</w:t>
      </w:r>
      <w:r>
        <w:rPr>
          <w:rFonts w:ascii="宋体" w:hAnsi="宋体" w:eastAsia="宋体" w:cs="宋体"/>
          <w:spacing w:val="-39"/>
          <w:sz w:val="24"/>
          <w:szCs w:val="24"/>
        </w:rPr>
        <w:t xml:space="preserve"> </w:t>
      </w:r>
      <w:r>
        <w:rPr>
          <w:rFonts w:ascii="宋体" w:hAnsi="宋体" w:eastAsia="宋体" w:cs="宋体"/>
          <w:spacing w:val="-1"/>
          <w:sz w:val="24"/>
          <w:szCs w:val="24"/>
        </w:rPr>
        <w:t>各单位消防系统目前属于不正常状态，成交供应商需对各单位消防</w:t>
      </w:r>
    </w:p>
    <w:p w14:paraId="1D8ACF5E">
      <w:pPr>
        <w:spacing w:line="219" w:lineRule="auto"/>
        <w:rPr>
          <w:rFonts w:ascii="宋体" w:hAnsi="宋体" w:eastAsia="宋体" w:cs="宋体"/>
          <w:sz w:val="24"/>
          <w:szCs w:val="24"/>
        </w:rPr>
        <w:sectPr>
          <w:headerReference r:id="rId46" w:type="default"/>
          <w:footerReference r:id="rId47" w:type="default"/>
          <w:pgSz w:w="11906" w:h="16839"/>
          <w:pgMar w:top="1066" w:right="1785" w:bottom="1166" w:left="1785" w:header="1056" w:footer="952" w:gutter="0"/>
          <w:cols w:space="720" w:num="1"/>
        </w:sectPr>
      </w:pPr>
    </w:p>
    <w:p w14:paraId="4E3EBE8F">
      <w:pPr>
        <w:pStyle w:val="2"/>
        <w:spacing w:line="331" w:lineRule="auto"/>
      </w:pPr>
    </w:p>
    <w:p w14:paraId="584E9691">
      <w:pPr>
        <w:spacing w:before="78" w:line="219" w:lineRule="auto"/>
        <w:ind w:left="28"/>
        <w:rPr>
          <w:rFonts w:ascii="宋体" w:hAnsi="宋体" w:eastAsia="宋体" w:cs="宋体"/>
          <w:sz w:val="24"/>
          <w:szCs w:val="24"/>
        </w:rPr>
      </w:pPr>
      <w:r>
        <w:rPr>
          <w:rFonts w:ascii="宋体" w:hAnsi="宋体" w:eastAsia="宋体" w:cs="宋体"/>
          <w:spacing w:val="-1"/>
          <w:sz w:val="24"/>
          <w:szCs w:val="24"/>
        </w:rPr>
        <w:t>系统进行全面排查，做出维修方案，达到消防系统正常使用。</w:t>
      </w:r>
    </w:p>
    <w:p w14:paraId="15BA0D63">
      <w:pPr>
        <w:spacing w:before="27" w:line="219" w:lineRule="auto"/>
        <w:ind w:left="506"/>
        <w:rPr>
          <w:rFonts w:ascii="宋体" w:hAnsi="宋体" w:eastAsia="宋体" w:cs="宋体"/>
          <w:sz w:val="24"/>
          <w:szCs w:val="24"/>
        </w:rPr>
      </w:pPr>
      <w:r>
        <w:rPr>
          <w:rFonts w:ascii="宋体" w:hAnsi="宋体" w:eastAsia="宋体" w:cs="宋体"/>
          <w:b/>
          <w:bCs/>
          <w:spacing w:val="-5"/>
          <w:sz w:val="24"/>
          <w:szCs w:val="24"/>
        </w:rPr>
        <w:t>2.2</w:t>
      </w:r>
      <w:r>
        <w:rPr>
          <w:rFonts w:ascii="宋体" w:hAnsi="宋体" w:eastAsia="宋体" w:cs="宋体"/>
          <w:spacing w:val="-44"/>
          <w:sz w:val="24"/>
          <w:szCs w:val="24"/>
        </w:rPr>
        <w:t xml:space="preserve"> </w:t>
      </w:r>
      <w:r>
        <w:rPr>
          <w:rFonts w:ascii="宋体" w:hAnsi="宋体" w:eastAsia="宋体" w:cs="宋体"/>
          <w:b/>
          <w:bCs/>
          <w:spacing w:val="-5"/>
          <w:sz w:val="24"/>
          <w:szCs w:val="24"/>
        </w:rPr>
        <w:t>维保服务要求</w:t>
      </w:r>
    </w:p>
    <w:p w14:paraId="7670D57C">
      <w:pPr>
        <w:spacing w:before="25" w:line="230" w:lineRule="auto"/>
        <w:ind w:left="23" w:right="120" w:firstLine="482"/>
        <w:rPr>
          <w:rFonts w:ascii="宋体" w:hAnsi="宋体" w:eastAsia="宋体" w:cs="宋体"/>
          <w:sz w:val="24"/>
          <w:szCs w:val="24"/>
        </w:rPr>
      </w:pPr>
      <w:r>
        <w:rPr>
          <w:rFonts w:ascii="宋体" w:hAnsi="宋体" w:eastAsia="宋体" w:cs="宋体"/>
          <w:spacing w:val="-4"/>
          <w:sz w:val="24"/>
          <w:szCs w:val="24"/>
        </w:rPr>
        <w:t>2.2.1</w:t>
      </w:r>
      <w:r>
        <w:rPr>
          <w:rFonts w:ascii="宋体" w:hAnsi="宋体" w:eastAsia="宋体" w:cs="宋体"/>
          <w:spacing w:val="-44"/>
          <w:sz w:val="24"/>
          <w:szCs w:val="24"/>
        </w:rPr>
        <w:t xml:space="preserve"> </w:t>
      </w:r>
      <w:r>
        <w:rPr>
          <w:rFonts w:ascii="宋体" w:hAnsi="宋体" w:eastAsia="宋体" w:cs="宋体"/>
          <w:spacing w:val="-4"/>
          <w:sz w:val="24"/>
          <w:szCs w:val="24"/>
        </w:rPr>
        <w:t>定期保养：维保期内供应商每</w:t>
      </w:r>
      <w:r>
        <w:rPr>
          <w:rFonts w:ascii="宋体" w:hAnsi="宋体" w:eastAsia="宋体" w:cs="宋体"/>
          <w:spacing w:val="-33"/>
          <w:sz w:val="24"/>
          <w:szCs w:val="24"/>
        </w:rPr>
        <w:t xml:space="preserve"> </w:t>
      </w:r>
      <w:r>
        <w:rPr>
          <w:rFonts w:ascii="宋体" w:hAnsi="宋体" w:eastAsia="宋体" w:cs="宋体"/>
          <w:spacing w:val="-4"/>
          <w:sz w:val="24"/>
          <w:szCs w:val="24"/>
        </w:rPr>
        <w:t>15</w:t>
      </w:r>
      <w:r>
        <w:rPr>
          <w:rFonts w:ascii="宋体" w:hAnsi="宋体" w:eastAsia="宋体" w:cs="宋体"/>
          <w:spacing w:val="-46"/>
          <w:sz w:val="24"/>
          <w:szCs w:val="24"/>
        </w:rPr>
        <w:t xml:space="preserve"> </w:t>
      </w:r>
      <w:r>
        <w:rPr>
          <w:rFonts w:ascii="宋体" w:hAnsi="宋体" w:eastAsia="宋体" w:cs="宋体"/>
          <w:spacing w:val="-4"/>
          <w:sz w:val="24"/>
          <w:szCs w:val="24"/>
        </w:rPr>
        <w:t>天派专业技术人员对设备进行调整、</w:t>
      </w:r>
      <w:r>
        <w:rPr>
          <w:rFonts w:ascii="宋体" w:hAnsi="宋体" w:eastAsia="宋体" w:cs="宋体"/>
          <w:spacing w:val="-1"/>
          <w:sz w:val="24"/>
          <w:szCs w:val="24"/>
        </w:rPr>
        <w:t>检查、润滑、清洁等维护保养工作，以保持设备的正常运行。</w:t>
      </w:r>
    </w:p>
    <w:p w14:paraId="163531FE">
      <w:pPr>
        <w:spacing w:before="26" w:line="230" w:lineRule="auto"/>
        <w:ind w:left="23" w:right="200" w:firstLine="482"/>
        <w:rPr>
          <w:rFonts w:ascii="宋体" w:hAnsi="宋体" w:eastAsia="宋体" w:cs="宋体"/>
          <w:sz w:val="24"/>
          <w:szCs w:val="24"/>
        </w:rPr>
      </w:pPr>
      <w:r>
        <w:rPr>
          <w:rFonts w:ascii="宋体" w:hAnsi="宋体" w:eastAsia="宋体" w:cs="宋体"/>
          <w:spacing w:val="-2"/>
          <w:sz w:val="24"/>
          <w:szCs w:val="24"/>
        </w:rPr>
        <w:t>2.2.2</w:t>
      </w:r>
      <w:r>
        <w:rPr>
          <w:rFonts w:ascii="宋体" w:hAnsi="宋体" w:eastAsia="宋体" w:cs="宋体"/>
          <w:spacing w:val="-37"/>
          <w:sz w:val="24"/>
          <w:szCs w:val="24"/>
        </w:rPr>
        <w:t xml:space="preserve"> </w:t>
      </w:r>
      <w:r>
        <w:rPr>
          <w:rFonts w:ascii="宋体" w:hAnsi="宋体" w:eastAsia="宋体" w:cs="宋体"/>
          <w:spacing w:val="-2"/>
          <w:sz w:val="24"/>
          <w:szCs w:val="24"/>
        </w:rPr>
        <w:t>在政府重要会议期间，加派维保人员值守消防监控，进行巡检和保障</w:t>
      </w:r>
      <w:r>
        <w:rPr>
          <w:rFonts w:ascii="宋体" w:hAnsi="宋体" w:eastAsia="宋体" w:cs="宋体"/>
          <w:spacing w:val="-4"/>
          <w:sz w:val="24"/>
          <w:szCs w:val="24"/>
        </w:rPr>
        <w:t>服务。</w:t>
      </w:r>
    </w:p>
    <w:p w14:paraId="66D86002">
      <w:pPr>
        <w:spacing w:before="26" w:line="219" w:lineRule="auto"/>
        <w:ind w:left="506"/>
        <w:rPr>
          <w:rFonts w:ascii="宋体" w:hAnsi="宋体" w:eastAsia="宋体" w:cs="宋体"/>
          <w:sz w:val="24"/>
          <w:szCs w:val="24"/>
        </w:rPr>
      </w:pPr>
      <w:r>
        <w:rPr>
          <w:rFonts w:ascii="宋体" w:hAnsi="宋体" w:eastAsia="宋体" w:cs="宋体"/>
          <w:spacing w:val="-1"/>
          <w:sz w:val="24"/>
          <w:szCs w:val="24"/>
        </w:rPr>
        <w:t>2.2.3</w:t>
      </w:r>
      <w:r>
        <w:rPr>
          <w:rFonts w:ascii="宋体" w:hAnsi="宋体" w:eastAsia="宋体" w:cs="宋体"/>
          <w:spacing w:val="-44"/>
          <w:sz w:val="24"/>
          <w:szCs w:val="24"/>
        </w:rPr>
        <w:t xml:space="preserve"> </w:t>
      </w:r>
      <w:r>
        <w:rPr>
          <w:rFonts w:ascii="宋体" w:hAnsi="宋体" w:eastAsia="宋体" w:cs="宋体"/>
          <w:spacing w:val="-1"/>
          <w:sz w:val="24"/>
          <w:szCs w:val="24"/>
        </w:rPr>
        <w:t>保证所提供的服务符合国家标准及相关质量的检测标准。</w:t>
      </w:r>
    </w:p>
    <w:p w14:paraId="70933289">
      <w:pPr>
        <w:spacing w:before="28" w:line="219" w:lineRule="auto"/>
        <w:ind w:left="506"/>
        <w:rPr>
          <w:rFonts w:ascii="宋体" w:hAnsi="宋体" w:eastAsia="宋体" w:cs="宋体"/>
          <w:sz w:val="24"/>
          <w:szCs w:val="24"/>
        </w:rPr>
      </w:pPr>
      <w:r>
        <w:rPr>
          <w:rFonts w:ascii="宋体" w:hAnsi="宋体" w:eastAsia="宋体" w:cs="宋体"/>
          <w:spacing w:val="-2"/>
          <w:sz w:val="24"/>
          <w:szCs w:val="24"/>
        </w:rPr>
        <w:t>2.2.4</w:t>
      </w:r>
      <w:r>
        <w:rPr>
          <w:rFonts w:ascii="宋体" w:hAnsi="宋体" w:eastAsia="宋体" w:cs="宋体"/>
          <w:spacing w:val="-48"/>
          <w:sz w:val="24"/>
          <w:szCs w:val="24"/>
        </w:rPr>
        <w:t xml:space="preserve"> </w:t>
      </w:r>
      <w:r>
        <w:rPr>
          <w:rFonts w:ascii="宋体" w:hAnsi="宋体" w:eastAsia="宋体" w:cs="宋体"/>
          <w:spacing w:val="-2"/>
          <w:sz w:val="24"/>
          <w:szCs w:val="24"/>
        </w:rPr>
        <w:t>火灾自动报警系统</w:t>
      </w:r>
    </w:p>
    <w:p w14:paraId="629DA07F">
      <w:pPr>
        <w:spacing w:before="27" w:line="219" w:lineRule="auto"/>
        <w:ind w:left="502"/>
        <w:rPr>
          <w:rFonts w:ascii="宋体" w:hAnsi="宋体" w:eastAsia="宋体" w:cs="宋体"/>
          <w:sz w:val="24"/>
          <w:szCs w:val="24"/>
        </w:rPr>
      </w:pPr>
      <w:r>
        <w:rPr>
          <w:rFonts w:ascii="宋体" w:hAnsi="宋体" w:eastAsia="宋体" w:cs="宋体"/>
          <w:spacing w:val="-1"/>
          <w:sz w:val="24"/>
          <w:szCs w:val="24"/>
        </w:rPr>
        <w:t>对火灾报警系统做定期检查和试验。</w:t>
      </w:r>
    </w:p>
    <w:p w14:paraId="515C5BE8">
      <w:pPr>
        <w:spacing w:before="27" w:line="219" w:lineRule="auto"/>
        <w:ind w:left="502"/>
        <w:rPr>
          <w:rFonts w:ascii="宋体" w:hAnsi="宋体" w:eastAsia="宋体" w:cs="宋体"/>
          <w:sz w:val="24"/>
          <w:szCs w:val="24"/>
        </w:rPr>
      </w:pPr>
      <w:r>
        <w:rPr>
          <w:rFonts w:ascii="宋体" w:hAnsi="宋体" w:eastAsia="宋体" w:cs="宋体"/>
          <w:spacing w:val="-1"/>
          <w:sz w:val="24"/>
          <w:szCs w:val="24"/>
        </w:rPr>
        <w:t>对火灾报警控制器的各功能进行试验。</w:t>
      </w:r>
    </w:p>
    <w:p w14:paraId="105136BA">
      <w:pPr>
        <w:spacing w:before="26" w:line="219" w:lineRule="auto"/>
        <w:ind w:left="502"/>
        <w:rPr>
          <w:rFonts w:ascii="宋体" w:hAnsi="宋体" w:eastAsia="宋体" w:cs="宋体"/>
          <w:sz w:val="24"/>
          <w:szCs w:val="24"/>
        </w:rPr>
      </w:pPr>
      <w:r>
        <w:rPr>
          <w:rFonts w:ascii="宋体" w:hAnsi="宋体" w:eastAsia="宋体" w:cs="宋体"/>
          <w:spacing w:val="-1"/>
          <w:sz w:val="24"/>
          <w:szCs w:val="24"/>
        </w:rPr>
        <w:t>采用专用检查仪器分期分批实验探测器的动作及确认灯显示。</w:t>
      </w:r>
    </w:p>
    <w:p w14:paraId="6795DB8F">
      <w:pPr>
        <w:spacing w:before="28"/>
        <w:ind w:left="25" w:right="200" w:firstLine="478"/>
        <w:rPr>
          <w:rFonts w:ascii="宋体" w:hAnsi="宋体" w:eastAsia="宋体" w:cs="宋体"/>
          <w:sz w:val="24"/>
          <w:szCs w:val="24"/>
        </w:rPr>
      </w:pPr>
      <w:r>
        <w:rPr>
          <w:rFonts w:ascii="宋体" w:hAnsi="宋体" w:eastAsia="宋体" w:cs="宋体"/>
          <w:spacing w:val="-3"/>
          <w:sz w:val="24"/>
          <w:szCs w:val="24"/>
        </w:rPr>
        <w:t>每年对备用电源进行</w:t>
      </w:r>
      <w:r>
        <w:rPr>
          <w:rFonts w:ascii="宋体" w:hAnsi="宋体" w:eastAsia="宋体" w:cs="宋体"/>
          <w:spacing w:val="-31"/>
          <w:sz w:val="24"/>
          <w:szCs w:val="24"/>
        </w:rPr>
        <w:t xml:space="preserve"> </w:t>
      </w:r>
      <w:r>
        <w:rPr>
          <w:rFonts w:ascii="宋体" w:hAnsi="宋体" w:eastAsia="宋体" w:cs="宋体"/>
          <w:spacing w:val="-3"/>
          <w:sz w:val="24"/>
          <w:szCs w:val="24"/>
        </w:rPr>
        <w:t>1~2</w:t>
      </w:r>
      <w:r>
        <w:rPr>
          <w:rFonts w:ascii="宋体" w:hAnsi="宋体" w:eastAsia="宋体" w:cs="宋体"/>
          <w:spacing w:val="-44"/>
          <w:sz w:val="24"/>
          <w:szCs w:val="24"/>
        </w:rPr>
        <w:t xml:space="preserve"> </w:t>
      </w:r>
      <w:r>
        <w:rPr>
          <w:rFonts w:ascii="宋体" w:hAnsi="宋体" w:eastAsia="宋体" w:cs="宋体"/>
          <w:spacing w:val="-3"/>
          <w:sz w:val="24"/>
          <w:szCs w:val="24"/>
        </w:rPr>
        <w:t>次充放电试验，1~3</w:t>
      </w:r>
      <w:r>
        <w:rPr>
          <w:rFonts w:ascii="宋体" w:hAnsi="宋体" w:eastAsia="宋体" w:cs="宋体"/>
          <w:spacing w:val="-44"/>
          <w:sz w:val="24"/>
          <w:szCs w:val="24"/>
        </w:rPr>
        <w:t xml:space="preserve"> </w:t>
      </w:r>
      <w:r>
        <w:rPr>
          <w:rFonts w:ascii="宋体" w:hAnsi="宋体" w:eastAsia="宋体" w:cs="宋体"/>
          <w:spacing w:val="-3"/>
          <w:sz w:val="24"/>
          <w:szCs w:val="24"/>
        </w:rPr>
        <w:t>次主电源和备用电源的自动切换试验。</w:t>
      </w:r>
    </w:p>
    <w:p w14:paraId="5FE75C70">
      <w:pPr>
        <w:spacing w:before="1" w:line="217" w:lineRule="auto"/>
        <w:ind w:left="506"/>
        <w:rPr>
          <w:rFonts w:ascii="宋体" w:hAnsi="宋体" w:eastAsia="宋体" w:cs="宋体"/>
          <w:sz w:val="24"/>
          <w:szCs w:val="24"/>
        </w:rPr>
      </w:pPr>
      <w:r>
        <w:rPr>
          <w:rFonts w:ascii="宋体" w:hAnsi="宋体" w:eastAsia="宋体" w:cs="宋体"/>
          <w:spacing w:val="-4"/>
          <w:sz w:val="24"/>
          <w:szCs w:val="24"/>
        </w:rPr>
        <w:t>2.2.5</w:t>
      </w:r>
      <w:r>
        <w:rPr>
          <w:rFonts w:ascii="宋体" w:hAnsi="宋体" w:eastAsia="宋体" w:cs="宋体"/>
          <w:spacing w:val="-38"/>
          <w:sz w:val="24"/>
          <w:szCs w:val="24"/>
        </w:rPr>
        <w:t xml:space="preserve"> </w:t>
      </w:r>
      <w:r>
        <w:rPr>
          <w:rFonts w:ascii="宋体" w:hAnsi="宋体" w:eastAsia="宋体" w:cs="宋体"/>
          <w:spacing w:val="-4"/>
          <w:sz w:val="24"/>
          <w:szCs w:val="24"/>
        </w:rPr>
        <w:t>喷淋系统</w:t>
      </w:r>
    </w:p>
    <w:p w14:paraId="3D48E036">
      <w:pPr>
        <w:spacing w:before="30" w:line="219" w:lineRule="auto"/>
        <w:ind w:left="503"/>
        <w:rPr>
          <w:rFonts w:ascii="宋体" w:hAnsi="宋体" w:eastAsia="宋体" w:cs="宋体"/>
          <w:sz w:val="24"/>
          <w:szCs w:val="24"/>
        </w:rPr>
      </w:pPr>
      <w:r>
        <w:rPr>
          <w:rFonts w:ascii="宋体" w:hAnsi="宋体" w:eastAsia="宋体" w:cs="宋体"/>
          <w:spacing w:val="-1"/>
          <w:sz w:val="24"/>
          <w:szCs w:val="24"/>
        </w:rPr>
        <w:t>每月对电磁阀做启动试验一次，动作失常时马上通知更换。</w:t>
      </w:r>
    </w:p>
    <w:p w14:paraId="62D46CE5">
      <w:pPr>
        <w:spacing w:before="26" w:line="218" w:lineRule="auto"/>
        <w:ind w:left="503"/>
        <w:rPr>
          <w:rFonts w:ascii="宋体" w:hAnsi="宋体" w:eastAsia="宋体" w:cs="宋体"/>
          <w:sz w:val="24"/>
          <w:szCs w:val="24"/>
        </w:rPr>
      </w:pPr>
      <w:r>
        <w:rPr>
          <w:rFonts w:ascii="宋体" w:hAnsi="宋体" w:eastAsia="宋体" w:cs="宋体"/>
          <w:spacing w:val="-1"/>
          <w:sz w:val="24"/>
          <w:szCs w:val="24"/>
        </w:rPr>
        <w:t>每月对喷淋水泵进行启动运转试验一次。</w:t>
      </w:r>
    </w:p>
    <w:p w14:paraId="7CA9E644">
      <w:pPr>
        <w:spacing w:before="29"/>
        <w:ind w:left="34" w:right="200" w:firstLine="468"/>
        <w:rPr>
          <w:rFonts w:ascii="宋体" w:hAnsi="宋体" w:eastAsia="宋体" w:cs="宋体"/>
          <w:sz w:val="24"/>
          <w:szCs w:val="24"/>
        </w:rPr>
      </w:pPr>
      <w:r>
        <w:rPr>
          <w:rFonts w:ascii="宋体" w:hAnsi="宋体" w:eastAsia="宋体" w:cs="宋体"/>
          <w:spacing w:val="-3"/>
          <w:sz w:val="24"/>
          <w:szCs w:val="24"/>
        </w:rPr>
        <w:t>每月对喷头进行外观检查，发现有不正常的喷头及时更换，当喷</w:t>
      </w:r>
      <w:r>
        <w:rPr>
          <w:rFonts w:ascii="宋体" w:hAnsi="宋体" w:eastAsia="宋体" w:cs="宋体"/>
          <w:spacing w:val="-4"/>
          <w:sz w:val="24"/>
          <w:szCs w:val="24"/>
        </w:rPr>
        <w:t>头上有异物时及时清理。</w:t>
      </w:r>
    </w:p>
    <w:p w14:paraId="2A319C40">
      <w:pPr>
        <w:ind w:left="27" w:right="200" w:firstLine="476"/>
        <w:rPr>
          <w:rFonts w:ascii="宋体" w:hAnsi="宋体" w:eastAsia="宋体" w:cs="宋体"/>
          <w:sz w:val="24"/>
          <w:szCs w:val="24"/>
        </w:rPr>
      </w:pPr>
      <w:r>
        <w:rPr>
          <w:rFonts w:ascii="宋体" w:hAnsi="宋体" w:eastAsia="宋体" w:cs="宋体"/>
          <w:spacing w:val="-3"/>
          <w:sz w:val="24"/>
          <w:szCs w:val="24"/>
        </w:rPr>
        <w:t>每季度对湿式报警阀的放水试验阀进行泄水试验，验证湿式报警</w:t>
      </w:r>
      <w:r>
        <w:rPr>
          <w:rFonts w:ascii="宋体" w:hAnsi="宋体" w:eastAsia="宋体" w:cs="宋体"/>
          <w:spacing w:val="-4"/>
          <w:sz w:val="24"/>
          <w:szCs w:val="24"/>
        </w:rPr>
        <w:t>阀的供水能</w:t>
      </w:r>
      <w:r>
        <w:rPr>
          <w:rFonts w:ascii="宋体" w:hAnsi="宋体" w:eastAsia="宋体" w:cs="宋体"/>
          <w:spacing w:val="-7"/>
          <w:sz w:val="24"/>
          <w:szCs w:val="24"/>
        </w:rPr>
        <w:t>力。</w:t>
      </w:r>
    </w:p>
    <w:p w14:paraId="23D48393">
      <w:pPr>
        <w:spacing w:line="219" w:lineRule="auto"/>
        <w:ind w:left="503"/>
        <w:rPr>
          <w:rFonts w:ascii="宋体" w:hAnsi="宋体" w:eastAsia="宋体" w:cs="宋体"/>
          <w:sz w:val="24"/>
          <w:szCs w:val="24"/>
        </w:rPr>
      </w:pPr>
      <w:r>
        <w:rPr>
          <w:rFonts w:ascii="宋体" w:hAnsi="宋体" w:eastAsia="宋体" w:cs="宋体"/>
          <w:spacing w:val="-1"/>
          <w:sz w:val="24"/>
          <w:szCs w:val="24"/>
        </w:rPr>
        <w:t>每半年利用末端试水装置对水流指示器进行试验。</w:t>
      </w:r>
    </w:p>
    <w:p w14:paraId="25BD54AB">
      <w:pPr>
        <w:spacing w:before="27" w:line="219" w:lineRule="auto"/>
        <w:ind w:left="503"/>
        <w:rPr>
          <w:rFonts w:ascii="宋体" w:hAnsi="宋体" w:eastAsia="宋体" w:cs="宋体"/>
          <w:sz w:val="24"/>
          <w:szCs w:val="24"/>
        </w:rPr>
      </w:pPr>
      <w:r>
        <w:rPr>
          <w:rFonts w:ascii="宋体" w:hAnsi="宋体" w:eastAsia="宋体" w:cs="宋体"/>
          <w:spacing w:val="-1"/>
          <w:sz w:val="24"/>
          <w:szCs w:val="24"/>
        </w:rPr>
        <w:t>每年对水泵接合器的接口及附件进行检查并进行维护。</w:t>
      </w:r>
    </w:p>
    <w:p w14:paraId="613EA7D7">
      <w:pPr>
        <w:spacing w:before="28"/>
        <w:ind w:left="26" w:right="200" w:firstLine="477"/>
        <w:rPr>
          <w:rFonts w:ascii="宋体" w:hAnsi="宋体" w:eastAsia="宋体" w:cs="宋体"/>
          <w:sz w:val="24"/>
          <w:szCs w:val="24"/>
        </w:rPr>
      </w:pPr>
      <w:r>
        <w:rPr>
          <w:rFonts w:ascii="宋体" w:hAnsi="宋体" w:eastAsia="宋体" w:cs="宋体"/>
          <w:spacing w:val="-3"/>
          <w:sz w:val="24"/>
          <w:szCs w:val="24"/>
        </w:rPr>
        <w:t>每年对消防水池、消防水箱及消防气压给水设备的消防储水位及</w:t>
      </w:r>
      <w:r>
        <w:rPr>
          <w:rFonts w:ascii="宋体" w:hAnsi="宋体" w:eastAsia="宋体" w:cs="宋体"/>
          <w:spacing w:val="-4"/>
          <w:sz w:val="24"/>
          <w:szCs w:val="24"/>
        </w:rPr>
        <w:t>消防气压给</w:t>
      </w:r>
      <w:r>
        <w:rPr>
          <w:rFonts w:ascii="宋体" w:hAnsi="宋体" w:eastAsia="宋体" w:cs="宋体"/>
          <w:spacing w:val="-1"/>
          <w:sz w:val="24"/>
          <w:szCs w:val="24"/>
        </w:rPr>
        <w:t>水设备的压力进行检查，发现问题及时协助处理。</w:t>
      </w:r>
    </w:p>
    <w:p w14:paraId="132F407E">
      <w:pPr>
        <w:spacing w:line="219" w:lineRule="auto"/>
        <w:ind w:left="506"/>
        <w:rPr>
          <w:rFonts w:ascii="宋体" w:hAnsi="宋体" w:eastAsia="宋体" w:cs="宋体"/>
          <w:sz w:val="24"/>
          <w:szCs w:val="24"/>
        </w:rPr>
      </w:pPr>
      <w:r>
        <w:rPr>
          <w:rFonts w:ascii="宋体" w:hAnsi="宋体" w:eastAsia="宋体" w:cs="宋体"/>
          <w:spacing w:val="-3"/>
          <w:sz w:val="24"/>
          <w:szCs w:val="24"/>
        </w:rPr>
        <w:t>2.2.6</w:t>
      </w:r>
      <w:r>
        <w:rPr>
          <w:rFonts w:ascii="宋体" w:hAnsi="宋体" w:eastAsia="宋体" w:cs="宋体"/>
          <w:spacing w:val="-44"/>
          <w:sz w:val="24"/>
          <w:szCs w:val="24"/>
        </w:rPr>
        <w:t xml:space="preserve"> </w:t>
      </w:r>
      <w:r>
        <w:rPr>
          <w:rFonts w:ascii="宋体" w:hAnsi="宋体" w:eastAsia="宋体" w:cs="宋体"/>
          <w:spacing w:val="-3"/>
          <w:sz w:val="24"/>
          <w:szCs w:val="24"/>
        </w:rPr>
        <w:t>消火栓系统</w:t>
      </w:r>
    </w:p>
    <w:p w14:paraId="442F82C6">
      <w:pPr>
        <w:spacing w:before="27"/>
        <w:ind w:left="503"/>
        <w:rPr>
          <w:rFonts w:ascii="宋体" w:hAnsi="宋体" w:eastAsia="宋体" w:cs="宋体"/>
          <w:sz w:val="24"/>
          <w:szCs w:val="24"/>
        </w:rPr>
      </w:pPr>
      <w:r>
        <w:rPr>
          <w:rFonts w:ascii="宋体" w:hAnsi="宋体" w:eastAsia="宋体" w:cs="宋体"/>
          <w:spacing w:val="-4"/>
          <w:sz w:val="24"/>
          <w:szCs w:val="24"/>
        </w:rPr>
        <w:t>每月对消防泵进行启动运转试验，并对消防泵进行消火栓按</w:t>
      </w:r>
      <w:r>
        <w:rPr>
          <w:rFonts w:ascii="宋体" w:hAnsi="宋体" w:eastAsia="宋体" w:cs="宋体"/>
          <w:spacing w:val="-5"/>
          <w:sz w:val="24"/>
          <w:szCs w:val="24"/>
        </w:rPr>
        <w:t>钮联动启泵试验。</w:t>
      </w:r>
      <w:r>
        <w:rPr>
          <w:rFonts w:ascii="宋体" w:hAnsi="宋体" w:eastAsia="宋体" w:cs="宋体"/>
          <w:spacing w:val="1"/>
          <w:sz w:val="24"/>
          <w:szCs w:val="24"/>
        </w:rPr>
        <w:t>每月对系统上所有的控制阀门进行检查，保证控制</w:t>
      </w:r>
      <w:r>
        <w:rPr>
          <w:rFonts w:ascii="宋体" w:hAnsi="宋体" w:eastAsia="宋体" w:cs="宋体"/>
          <w:sz w:val="24"/>
          <w:szCs w:val="24"/>
        </w:rPr>
        <w:t>阀门处于正常工作状态。</w:t>
      </w:r>
      <w:r>
        <w:rPr>
          <w:rFonts w:ascii="宋体" w:hAnsi="宋体" w:eastAsia="宋体" w:cs="宋体"/>
          <w:spacing w:val="-1"/>
          <w:sz w:val="24"/>
          <w:szCs w:val="24"/>
        </w:rPr>
        <w:t>每月对消火栓进行检查，发现问题及时处理。</w:t>
      </w:r>
    </w:p>
    <w:p w14:paraId="1CAF2043">
      <w:pPr>
        <w:spacing w:before="1" w:line="218" w:lineRule="auto"/>
        <w:ind w:left="503"/>
        <w:rPr>
          <w:rFonts w:ascii="宋体" w:hAnsi="宋体" w:eastAsia="宋体" w:cs="宋体"/>
          <w:sz w:val="24"/>
          <w:szCs w:val="24"/>
        </w:rPr>
      </w:pPr>
      <w:r>
        <w:rPr>
          <w:rFonts w:ascii="宋体" w:hAnsi="宋体" w:eastAsia="宋体" w:cs="宋体"/>
          <w:spacing w:val="-1"/>
          <w:sz w:val="24"/>
          <w:szCs w:val="24"/>
        </w:rPr>
        <w:t>每季度对最不利点消火栓进行静压压力试验。</w:t>
      </w:r>
    </w:p>
    <w:p w14:paraId="5DF2B12B">
      <w:pPr>
        <w:spacing w:before="27"/>
        <w:ind w:left="503" w:right="146"/>
        <w:rPr>
          <w:rFonts w:ascii="宋体" w:hAnsi="宋体" w:eastAsia="宋体" w:cs="宋体"/>
          <w:sz w:val="24"/>
          <w:szCs w:val="24"/>
        </w:rPr>
      </w:pPr>
      <w:r>
        <w:rPr>
          <w:rFonts w:ascii="宋体" w:hAnsi="宋体" w:eastAsia="宋体" w:cs="宋体"/>
          <w:spacing w:val="-2"/>
          <w:sz w:val="24"/>
          <w:szCs w:val="24"/>
        </w:rPr>
        <w:t>每年对室内消火栓箱内的水枪、水带等设备进行检查，发现问题及时通报。</w:t>
      </w:r>
      <w:r>
        <w:rPr>
          <w:rFonts w:ascii="宋体" w:hAnsi="宋体" w:eastAsia="宋体" w:cs="宋体"/>
          <w:spacing w:val="-1"/>
          <w:sz w:val="24"/>
          <w:szCs w:val="24"/>
        </w:rPr>
        <w:t>每年对水泵接合器的接口及附件进行检验。</w:t>
      </w:r>
    </w:p>
    <w:p w14:paraId="7A3D75D6">
      <w:pPr>
        <w:spacing w:before="1" w:line="219" w:lineRule="auto"/>
        <w:ind w:left="503"/>
        <w:rPr>
          <w:rFonts w:ascii="宋体" w:hAnsi="宋体" w:eastAsia="宋体" w:cs="宋体"/>
          <w:sz w:val="24"/>
          <w:szCs w:val="24"/>
        </w:rPr>
      </w:pPr>
      <w:r>
        <w:rPr>
          <w:rFonts w:ascii="宋体" w:hAnsi="宋体" w:eastAsia="宋体" w:cs="宋体"/>
          <w:spacing w:val="-1"/>
          <w:sz w:val="24"/>
          <w:szCs w:val="24"/>
        </w:rPr>
        <w:t>每年抽查消火栓的出水情况，对重点部位的消火栓出水检查。</w:t>
      </w:r>
    </w:p>
    <w:p w14:paraId="1CF8B0E2">
      <w:pPr>
        <w:spacing w:before="27" w:line="219" w:lineRule="auto"/>
        <w:ind w:left="506"/>
        <w:rPr>
          <w:rFonts w:ascii="宋体" w:hAnsi="宋体" w:eastAsia="宋体" w:cs="宋体"/>
          <w:sz w:val="24"/>
          <w:szCs w:val="24"/>
        </w:rPr>
      </w:pPr>
      <w:r>
        <w:rPr>
          <w:rFonts w:ascii="宋体" w:hAnsi="宋体" w:eastAsia="宋体" w:cs="宋体"/>
          <w:spacing w:val="-1"/>
          <w:sz w:val="24"/>
          <w:szCs w:val="24"/>
        </w:rPr>
        <w:t>2.2.7</w:t>
      </w:r>
      <w:r>
        <w:rPr>
          <w:rFonts w:ascii="宋体" w:hAnsi="宋体" w:eastAsia="宋体" w:cs="宋体"/>
          <w:spacing w:val="-52"/>
          <w:sz w:val="24"/>
          <w:szCs w:val="24"/>
        </w:rPr>
        <w:t xml:space="preserve"> </w:t>
      </w:r>
      <w:r>
        <w:rPr>
          <w:rFonts w:ascii="宋体" w:hAnsi="宋体" w:eastAsia="宋体" w:cs="宋体"/>
          <w:spacing w:val="-1"/>
          <w:sz w:val="24"/>
          <w:szCs w:val="24"/>
        </w:rPr>
        <w:t>对消防系统联动设备做定期检查和试验</w:t>
      </w:r>
    </w:p>
    <w:p w14:paraId="1DAE7C00">
      <w:pPr>
        <w:spacing w:before="28" w:line="219" w:lineRule="auto"/>
        <w:ind w:left="502"/>
        <w:rPr>
          <w:rFonts w:ascii="宋体" w:hAnsi="宋体" w:eastAsia="宋体" w:cs="宋体"/>
          <w:sz w:val="24"/>
          <w:szCs w:val="24"/>
        </w:rPr>
      </w:pPr>
      <w:r>
        <w:rPr>
          <w:rFonts w:ascii="宋体" w:hAnsi="宋体" w:eastAsia="宋体" w:cs="宋体"/>
          <w:spacing w:val="-1"/>
          <w:sz w:val="24"/>
          <w:szCs w:val="24"/>
        </w:rPr>
        <w:t>对火灾自动报警系统控制线路及联动线路的故障进行维修。</w:t>
      </w:r>
    </w:p>
    <w:p w14:paraId="51964527">
      <w:pPr>
        <w:spacing w:before="27" w:line="219" w:lineRule="auto"/>
        <w:ind w:left="502"/>
        <w:rPr>
          <w:rFonts w:ascii="宋体" w:hAnsi="宋体" w:eastAsia="宋体" w:cs="宋体"/>
          <w:sz w:val="24"/>
          <w:szCs w:val="24"/>
        </w:rPr>
      </w:pPr>
      <w:r>
        <w:rPr>
          <w:rFonts w:ascii="宋体" w:hAnsi="宋体" w:eastAsia="宋体" w:cs="宋体"/>
          <w:spacing w:val="-1"/>
          <w:sz w:val="24"/>
          <w:szCs w:val="24"/>
        </w:rPr>
        <w:t>对火灾自动报警系统的故障进行维修。</w:t>
      </w:r>
    </w:p>
    <w:p w14:paraId="0AD4E430">
      <w:pPr>
        <w:spacing w:before="27"/>
        <w:ind w:left="27" w:right="200" w:firstLine="475"/>
        <w:rPr>
          <w:rFonts w:ascii="宋体" w:hAnsi="宋体" w:eastAsia="宋体" w:cs="宋体"/>
          <w:sz w:val="24"/>
          <w:szCs w:val="24"/>
        </w:rPr>
      </w:pPr>
      <w:r>
        <w:rPr>
          <w:rFonts w:ascii="宋体" w:hAnsi="宋体" w:eastAsia="宋体" w:cs="宋体"/>
          <w:spacing w:val="-3"/>
          <w:sz w:val="24"/>
          <w:szCs w:val="24"/>
        </w:rPr>
        <w:t>对火灾自动报警系统的消防通讯线路、主机电源检查及消防主机</w:t>
      </w:r>
      <w:r>
        <w:rPr>
          <w:rFonts w:ascii="宋体" w:hAnsi="宋体" w:eastAsia="宋体" w:cs="宋体"/>
          <w:spacing w:val="-4"/>
          <w:sz w:val="24"/>
          <w:szCs w:val="24"/>
        </w:rPr>
        <w:t>接地线路的</w:t>
      </w:r>
      <w:r>
        <w:rPr>
          <w:rFonts w:ascii="宋体" w:hAnsi="宋体" w:eastAsia="宋体" w:cs="宋体"/>
          <w:spacing w:val="-1"/>
          <w:sz w:val="24"/>
          <w:szCs w:val="24"/>
        </w:rPr>
        <w:t>故障的检查及维修。具体要求如下：</w:t>
      </w:r>
    </w:p>
    <w:p w14:paraId="0F6FF700">
      <w:pPr>
        <w:spacing w:line="219" w:lineRule="auto"/>
        <w:ind w:left="545"/>
        <w:rPr>
          <w:rFonts w:ascii="宋体" w:hAnsi="宋体" w:eastAsia="宋体" w:cs="宋体"/>
          <w:sz w:val="24"/>
          <w:szCs w:val="24"/>
        </w:rPr>
      </w:pPr>
      <w:r>
        <w:rPr>
          <w:rFonts w:ascii="宋体" w:hAnsi="宋体" w:eastAsia="宋体" w:cs="宋体"/>
          <w:spacing w:val="-2"/>
          <w:sz w:val="24"/>
          <w:szCs w:val="24"/>
        </w:rPr>
        <w:t>(1)每年对防排烟设备等控制设备做消防联动试验两次。</w:t>
      </w:r>
    </w:p>
    <w:p w14:paraId="6E207447">
      <w:pPr>
        <w:spacing w:before="27" w:line="219" w:lineRule="auto"/>
        <w:ind w:left="545"/>
        <w:rPr>
          <w:rFonts w:ascii="宋体" w:hAnsi="宋体" w:eastAsia="宋体" w:cs="宋体"/>
          <w:sz w:val="24"/>
          <w:szCs w:val="24"/>
        </w:rPr>
      </w:pPr>
      <w:r>
        <w:rPr>
          <w:rFonts w:ascii="宋体" w:hAnsi="宋体" w:eastAsia="宋体" w:cs="宋体"/>
          <w:spacing w:val="-3"/>
          <w:sz w:val="24"/>
          <w:szCs w:val="24"/>
        </w:rPr>
        <w:t>(2)每年对火灾事故广播进行消防联动试验两次。</w:t>
      </w:r>
    </w:p>
    <w:p w14:paraId="2A5B4E59">
      <w:pPr>
        <w:spacing w:before="28" w:line="219" w:lineRule="auto"/>
        <w:ind w:left="545"/>
        <w:rPr>
          <w:rFonts w:ascii="宋体" w:hAnsi="宋体" w:eastAsia="宋体" w:cs="宋体"/>
          <w:sz w:val="24"/>
          <w:szCs w:val="24"/>
        </w:rPr>
      </w:pPr>
      <w:r>
        <w:rPr>
          <w:rFonts w:ascii="宋体" w:hAnsi="宋体" w:eastAsia="宋体" w:cs="宋体"/>
          <w:spacing w:val="-2"/>
          <w:sz w:val="24"/>
          <w:szCs w:val="24"/>
        </w:rPr>
        <w:t>(3)每年对消防通讯设备在消防控制室进行对讲通话试验两次。</w:t>
      </w:r>
    </w:p>
    <w:p w14:paraId="3B44AC6B">
      <w:pPr>
        <w:spacing w:before="27" w:line="219" w:lineRule="auto"/>
        <w:ind w:left="545"/>
        <w:rPr>
          <w:rFonts w:ascii="宋体" w:hAnsi="宋体" w:eastAsia="宋体" w:cs="宋体"/>
          <w:sz w:val="24"/>
          <w:szCs w:val="24"/>
        </w:rPr>
      </w:pPr>
      <w:r>
        <w:rPr>
          <w:rFonts w:ascii="宋体" w:hAnsi="宋体" w:eastAsia="宋体" w:cs="宋体"/>
          <w:spacing w:val="-3"/>
          <w:sz w:val="24"/>
          <w:szCs w:val="24"/>
        </w:rPr>
        <w:t>(4)每年进行强制切断非消防电流消防联动两次。</w:t>
      </w:r>
    </w:p>
    <w:p w14:paraId="34DD799A">
      <w:pPr>
        <w:spacing w:before="27" w:line="219" w:lineRule="auto"/>
        <w:ind w:left="506"/>
        <w:rPr>
          <w:rFonts w:ascii="宋体" w:hAnsi="宋体" w:eastAsia="宋体" w:cs="宋体"/>
          <w:sz w:val="24"/>
          <w:szCs w:val="24"/>
        </w:rPr>
      </w:pPr>
      <w:r>
        <w:rPr>
          <w:rFonts w:ascii="宋体" w:hAnsi="宋体" w:eastAsia="宋体" w:cs="宋体"/>
          <w:spacing w:val="-5"/>
          <w:sz w:val="24"/>
          <w:szCs w:val="24"/>
        </w:rPr>
        <w:t>2.2.8</w:t>
      </w:r>
      <w:r>
        <w:rPr>
          <w:rFonts w:ascii="宋体" w:hAnsi="宋体" w:eastAsia="宋体" w:cs="宋体"/>
          <w:spacing w:val="-29"/>
          <w:sz w:val="24"/>
          <w:szCs w:val="24"/>
        </w:rPr>
        <w:t xml:space="preserve"> </w:t>
      </w:r>
      <w:r>
        <w:rPr>
          <w:rFonts w:ascii="宋体" w:hAnsi="宋体" w:eastAsia="宋体" w:cs="宋体"/>
          <w:spacing w:val="-5"/>
          <w:sz w:val="24"/>
          <w:szCs w:val="24"/>
        </w:rPr>
        <w:t>防火分区</w:t>
      </w:r>
    </w:p>
    <w:p w14:paraId="5B025040">
      <w:pPr>
        <w:spacing w:before="28" w:line="219" w:lineRule="auto"/>
        <w:ind w:left="503"/>
        <w:rPr>
          <w:rFonts w:ascii="宋体" w:hAnsi="宋体" w:eastAsia="宋体" w:cs="宋体"/>
          <w:sz w:val="24"/>
          <w:szCs w:val="24"/>
        </w:rPr>
      </w:pPr>
      <w:r>
        <w:rPr>
          <w:rFonts w:ascii="宋体" w:hAnsi="宋体" w:eastAsia="宋体" w:cs="宋体"/>
          <w:spacing w:val="-1"/>
          <w:sz w:val="24"/>
          <w:szCs w:val="24"/>
        </w:rPr>
        <w:t>每周检查防火门、电动防火门等的完好情况。</w:t>
      </w:r>
    </w:p>
    <w:p w14:paraId="2A353090">
      <w:pPr>
        <w:spacing w:before="27" w:line="219" w:lineRule="auto"/>
        <w:ind w:left="503"/>
        <w:rPr>
          <w:rFonts w:ascii="宋体" w:hAnsi="宋体" w:eastAsia="宋体" w:cs="宋体"/>
          <w:sz w:val="24"/>
          <w:szCs w:val="24"/>
        </w:rPr>
      </w:pPr>
      <w:r>
        <w:rPr>
          <w:rFonts w:ascii="宋体" w:hAnsi="宋体" w:eastAsia="宋体" w:cs="宋体"/>
          <w:spacing w:val="-1"/>
          <w:sz w:val="24"/>
          <w:szCs w:val="24"/>
        </w:rPr>
        <w:t>每季度手动或自动启停电动防火门试验，检查其性能。</w:t>
      </w:r>
    </w:p>
    <w:p w14:paraId="093A2114">
      <w:pPr>
        <w:spacing w:line="219" w:lineRule="auto"/>
        <w:rPr>
          <w:rFonts w:ascii="宋体" w:hAnsi="宋体" w:eastAsia="宋体" w:cs="宋体"/>
          <w:sz w:val="24"/>
          <w:szCs w:val="24"/>
        </w:rPr>
        <w:sectPr>
          <w:headerReference r:id="rId48" w:type="default"/>
          <w:footerReference r:id="rId49" w:type="default"/>
          <w:pgSz w:w="11906" w:h="16839"/>
          <w:pgMar w:top="1066" w:right="1599" w:bottom="1166" w:left="1785" w:header="1056" w:footer="952" w:gutter="0"/>
          <w:cols w:space="720" w:num="1"/>
        </w:sectPr>
      </w:pPr>
    </w:p>
    <w:p w14:paraId="7EA656ED">
      <w:pPr>
        <w:pStyle w:val="2"/>
        <w:spacing w:line="330" w:lineRule="auto"/>
      </w:pPr>
    </w:p>
    <w:p w14:paraId="15598D22">
      <w:pPr>
        <w:spacing w:before="78" w:line="220" w:lineRule="auto"/>
        <w:ind w:left="506"/>
        <w:rPr>
          <w:rFonts w:ascii="宋体" w:hAnsi="宋体" w:eastAsia="宋体" w:cs="宋体"/>
          <w:sz w:val="24"/>
          <w:szCs w:val="24"/>
        </w:rPr>
      </w:pPr>
      <w:r>
        <w:rPr>
          <w:rFonts w:ascii="宋体" w:hAnsi="宋体" w:eastAsia="宋体" w:cs="宋体"/>
          <w:spacing w:val="-4"/>
          <w:sz w:val="24"/>
          <w:szCs w:val="24"/>
        </w:rPr>
        <w:t>2.2.9</w:t>
      </w:r>
      <w:r>
        <w:rPr>
          <w:rFonts w:ascii="宋体" w:hAnsi="宋体" w:eastAsia="宋体" w:cs="宋体"/>
          <w:spacing w:val="-34"/>
          <w:sz w:val="24"/>
          <w:szCs w:val="24"/>
        </w:rPr>
        <w:t xml:space="preserve"> </w:t>
      </w:r>
      <w:r>
        <w:rPr>
          <w:rFonts w:ascii="宋体" w:hAnsi="宋体" w:eastAsia="宋体" w:cs="宋体"/>
          <w:spacing w:val="-4"/>
          <w:sz w:val="24"/>
          <w:szCs w:val="24"/>
        </w:rPr>
        <w:t>防排烟系统</w:t>
      </w:r>
    </w:p>
    <w:p w14:paraId="5DAAD148">
      <w:pPr>
        <w:spacing w:before="25"/>
        <w:ind w:left="23" w:firstLine="480"/>
        <w:rPr>
          <w:rFonts w:ascii="宋体" w:hAnsi="宋体" w:eastAsia="宋体" w:cs="宋体"/>
          <w:sz w:val="24"/>
          <w:szCs w:val="24"/>
        </w:rPr>
      </w:pPr>
      <w:r>
        <w:rPr>
          <w:rFonts w:ascii="宋体" w:hAnsi="宋体" w:eastAsia="宋体" w:cs="宋体"/>
          <w:spacing w:val="-8"/>
          <w:sz w:val="24"/>
          <w:szCs w:val="24"/>
        </w:rPr>
        <w:t>每月检查送风、排烟机房工作环境及送风机、排烟机、电源控制柜、送风阀、</w:t>
      </w:r>
      <w:r>
        <w:rPr>
          <w:rFonts w:ascii="宋体" w:hAnsi="宋体" w:eastAsia="宋体" w:cs="宋体"/>
          <w:spacing w:val="-1"/>
          <w:sz w:val="24"/>
          <w:szCs w:val="24"/>
        </w:rPr>
        <w:t>排烟阀等是否处于正常完好状态。</w:t>
      </w:r>
    </w:p>
    <w:p w14:paraId="326DDC2A">
      <w:pPr>
        <w:spacing w:line="218" w:lineRule="auto"/>
        <w:ind w:left="503"/>
        <w:rPr>
          <w:rFonts w:ascii="宋体" w:hAnsi="宋体" w:eastAsia="宋体" w:cs="宋体"/>
          <w:sz w:val="24"/>
          <w:szCs w:val="24"/>
        </w:rPr>
      </w:pPr>
      <w:r>
        <w:rPr>
          <w:rFonts w:ascii="宋体" w:hAnsi="宋体" w:eastAsia="宋体" w:cs="宋体"/>
          <w:sz w:val="24"/>
          <w:szCs w:val="24"/>
        </w:rPr>
        <w:t>每半年手动或自动打开排烟阀、启/停送风</w:t>
      </w:r>
      <w:r>
        <w:rPr>
          <w:rFonts w:ascii="宋体" w:hAnsi="宋体" w:eastAsia="宋体" w:cs="宋体"/>
          <w:spacing w:val="-1"/>
          <w:sz w:val="24"/>
          <w:szCs w:val="24"/>
        </w:rPr>
        <w:t>机、排烟机查看其性能。</w:t>
      </w:r>
    </w:p>
    <w:p w14:paraId="7836411A">
      <w:pPr>
        <w:spacing w:before="28" w:line="219" w:lineRule="auto"/>
        <w:jc w:val="right"/>
        <w:rPr>
          <w:rFonts w:ascii="宋体" w:hAnsi="宋体" w:eastAsia="宋体" w:cs="宋体"/>
          <w:sz w:val="24"/>
          <w:szCs w:val="24"/>
        </w:rPr>
      </w:pPr>
      <w:r>
        <w:rPr>
          <w:rFonts w:ascii="宋体" w:hAnsi="宋体" w:eastAsia="宋体" w:cs="宋体"/>
          <w:spacing w:val="-2"/>
          <w:sz w:val="24"/>
          <w:szCs w:val="24"/>
        </w:rPr>
        <w:t>每半年手动或自动方式关闭空调通风系统、电动防火阀实验，检查其性能。</w:t>
      </w:r>
    </w:p>
    <w:p w14:paraId="46758707">
      <w:pPr>
        <w:spacing w:before="27" w:line="219" w:lineRule="auto"/>
        <w:ind w:left="506"/>
        <w:rPr>
          <w:rFonts w:ascii="宋体" w:hAnsi="宋体" w:eastAsia="宋体" w:cs="宋体"/>
          <w:sz w:val="24"/>
          <w:szCs w:val="24"/>
        </w:rPr>
      </w:pPr>
      <w:r>
        <w:rPr>
          <w:rFonts w:ascii="宋体" w:hAnsi="宋体" w:eastAsia="宋体" w:cs="宋体"/>
          <w:spacing w:val="-2"/>
          <w:sz w:val="24"/>
          <w:szCs w:val="24"/>
        </w:rPr>
        <w:t>2.2.10</w:t>
      </w:r>
      <w:r>
        <w:rPr>
          <w:rFonts w:ascii="宋体" w:hAnsi="宋体" w:eastAsia="宋体" w:cs="宋体"/>
          <w:spacing w:val="-46"/>
          <w:sz w:val="24"/>
          <w:szCs w:val="24"/>
        </w:rPr>
        <w:t xml:space="preserve"> </w:t>
      </w:r>
      <w:r>
        <w:rPr>
          <w:rFonts w:ascii="宋体" w:hAnsi="宋体" w:eastAsia="宋体" w:cs="宋体"/>
          <w:spacing w:val="-2"/>
          <w:sz w:val="24"/>
          <w:szCs w:val="24"/>
        </w:rPr>
        <w:t>应急照明疏散指示</w:t>
      </w:r>
    </w:p>
    <w:p w14:paraId="6604560A">
      <w:pPr>
        <w:spacing w:before="27"/>
        <w:ind w:left="27" w:right="80" w:firstLine="476"/>
        <w:rPr>
          <w:rFonts w:ascii="宋体" w:hAnsi="宋体" w:eastAsia="宋体" w:cs="宋体"/>
          <w:sz w:val="24"/>
          <w:szCs w:val="24"/>
        </w:rPr>
      </w:pPr>
      <w:r>
        <w:rPr>
          <w:rFonts w:ascii="宋体" w:hAnsi="宋体" w:eastAsia="宋体" w:cs="宋体"/>
          <w:spacing w:val="-3"/>
          <w:sz w:val="24"/>
          <w:szCs w:val="24"/>
        </w:rPr>
        <w:t>每周检查安全出口、疏散通道、重要场所的应急照明和疏散指示</w:t>
      </w:r>
      <w:r>
        <w:rPr>
          <w:rFonts w:ascii="宋体" w:hAnsi="宋体" w:eastAsia="宋体" w:cs="宋体"/>
          <w:spacing w:val="-4"/>
          <w:sz w:val="24"/>
          <w:szCs w:val="24"/>
        </w:rPr>
        <w:t>标志是否处</w:t>
      </w:r>
      <w:r>
        <w:rPr>
          <w:rFonts w:ascii="宋体" w:hAnsi="宋体" w:eastAsia="宋体" w:cs="宋体"/>
          <w:spacing w:val="-2"/>
          <w:sz w:val="24"/>
          <w:szCs w:val="24"/>
        </w:rPr>
        <w:t>于正常完好使用状态。</w:t>
      </w:r>
    </w:p>
    <w:p w14:paraId="100DC38A">
      <w:pPr>
        <w:spacing w:before="1" w:line="219" w:lineRule="auto"/>
        <w:ind w:left="503"/>
        <w:rPr>
          <w:rFonts w:ascii="宋体" w:hAnsi="宋体" w:eastAsia="宋体" w:cs="宋体"/>
          <w:sz w:val="24"/>
          <w:szCs w:val="24"/>
        </w:rPr>
      </w:pPr>
      <w:r>
        <w:rPr>
          <w:rFonts w:ascii="宋体" w:hAnsi="宋体" w:eastAsia="宋体" w:cs="宋体"/>
          <w:spacing w:val="-1"/>
          <w:sz w:val="24"/>
          <w:szCs w:val="24"/>
        </w:rPr>
        <w:t>每月实验应急照明灯和疏散指示灯切断电流后是否能正常工作。</w:t>
      </w:r>
    </w:p>
    <w:p w14:paraId="28569941">
      <w:pPr>
        <w:spacing w:before="27" w:line="219" w:lineRule="auto"/>
        <w:ind w:left="506"/>
        <w:rPr>
          <w:rFonts w:ascii="宋体" w:hAnsi="宋体" w:eastAsia="宋体" w:cs="宋体"/>
          <w:sz w:val="24"/>
          <w:szCs w:val="24"/>
        </w:rPr>
      </w:pPr>
      <w:r>
        <w:rPr>
          <w:rFonts w:ascii="宋体" w:hAnsi="宋体" w:eastAsia="宋体" w:cs="宋体"/>
          <w:spacing w:val="-3"/>
          <w:sz w:val="24"/>
          <w:szCs w:val="24"/>
        </w:rPr>
        <w:t>2.2.11</w:t>
      </w:r>
      <w:r>
        <w:rPr>
          <w:rFonts w:ascii="宋体" w:hAnsi="宋体" w:eastAsia="宋体" w:cs="宋体"/>
          <w:spacing w:val="-38"/>
          <w:sz w:val="24"/>
          <w:szCs w:val="24"/>
        </w:rPr>
        <w:t xml:space="preserve"> </w:t>
      </w:r>
      <w:r>
        <w:rPr>
          <w:rFonts w:ascii="宋体" w:hAnsi="宋体" w:eastAsia="宋体" w:cs="宋体"/>
          <w:spacing w:val="-3"/>
          <w:sz w:val="24"/>
          <w:szCs w:val="24"/>
        </w:rPr>
        <w:t>消防广播系统</w:t>
      </w:r>
    </w:p>
    <w:p w14:paraId="4B1559E8">
      <w:pPr>
        <w:spacing w:before="27"/>
        <w:ind w:left="23" w:right="80" w:firstLine="484"/>
        <w:rPr>
          <w:rFonts w:ascii="宋体" w:hAnsi="宋体" w:eastAsia="宋体" w:cs="宋体"/>
          <w:sz w:val="24"/>
          <w:szCs w:val="24"/>
        </w:rPr>
      </w:pPr>
      <w:r>
        <w:rPr>
          <w:rFonts w:ascii="宋体" w:hAnsi="宋体" w:eastAsia="宋体" w:cs="宋体"/>
          <w:spacing w:val="-3"/>
          <w:sz w:val="24"/>
          <w:szCs w:val="24"/>
        </w:rPr>
        <w:t>消防广播巡检每月进行一次，检查提示话筒广播，检</w:t>
      </w:r>
      <w:r>
        <w:rPr>
          <w:rFonts w:ascii="宋体" w:hAnsi="宋体" w:eastAsia="宋体" w:cs="宋体"/>
          <w:spacing w:val="-4"/>
          <w:sz w:val="24"/>
          <w:szCs w:val="24"/>
        </w:rPr>
        <w:t>查自动广播、检查手动</w:t>
      </w:r>
      <w:r>
        <w:rPr>
          <w:rFonts w:ascii="宋体" w:hAnsi="宋体" w:eastAsia="宋体" w:cs="宋体"/>
          <w:spacing w:val="-1"/>
          <w:sz w:val="24"/>
          <w:szCs w:val="24"/>
        </w:rPr>
        <w:t>广播，检查广播语音部分，检查紧急话筒广播。</w:t>
      </w:r>
    </w:p>
    <w:p w14:paraId="51074537">
      <w:pPr>
        <w:spacing w:line="219" w:lineRule="auto"/>
        <w:ind w:left="504"/>
        <w:rPr>
          <w:rFonts w:ascii="宋体" w:hAnsi="宋体" w:eastAsia="宋体" w:cs="宋体"/>
          <w:sz w:val="24"/>
          <w:szCs w:val="24"/>
        </w:rPr>
      </w:pPr>
      <w:r>
        <w:rPr>
          <w:rFonts w:ascii="宋体" w:hAnsi="宋体" w:eastAsia="宋体" w:cs="宋体"/>
          <w:spacing w:val="-1"/>
          <w:sz w:val="24"/>
          <w:szCs w:val="24"/>
        </w:rPr>
        <w:t>提示话筒能打铃、能广播，无损坏。</w:t>
      </w:r>
    </w:p>
    <w:p w14:paraId="4C67A522">
      <w:pPr>
        <w:spacing w:before="28" w:line="219" w:lineRule="auto"/>
        <w:ind w:left="508"/>
        <w:rPr>
          <w:rFonts w:ascii="宋体" w:hAnsi="宋体" w:eastAsia="宋体" w:cs="宋体"/>
          <w:sz w:val="24"/>
          <w:szCs w:val="24"/>
        </w:rPr>
      </w:pPr>
      <w:r>
        <w:rPr>
          <w:rFonts w:ascii="宋体" w:hAnsi="宋体" w:eastAsia="宋体" w:cs="宋体"/>
          <w:spacing w:val="-1"/>
          <w:sz w:val="24"/>
          <w:szCs w:val="24"/>
        </w:rPr>
        <w:t>消防烟温感确认火灾、能自动广播。</w:t>
      </w:r>
    </w:p>
    <w:p w14:paraId="2EF7473F">
      <w:pPr>
        <w:spacing w:before="27" w:line="219" w:lineRule="auto"/>
        <w:ind w:left="512"/>
        <w:rPr>
          <w:rFonts w:ascii="宋体" w:hAnsi="宋体" w:eastAsia="宋体" w:cs="宋体"/>
          <w:sz w:val="24"/>
          <w:szCs w:val="24"/>
        </w:rPr>
      </w:pPr>
      <w:r>
        <w:rPr>
          <w:rFonts w:ascii="宋体" w:hAnsi="宋体" w:eastAsia="宋体" w:cs="宋体"/>
          <w:spacing w:val="-2"/>
          <w:sz w:val="24"/>
          <w:szCs w:val="24"/>
        </w:rPr>
        <w:t>能手动切换楼层进行广播。</w:t>
      </w:r>
    </w:p>
    <w:p w14:paraId="683A7BC0">
      <w:pPr>
        <w:spacing w:before="27" w:line="219" w:lineRule="auto"/>
        <w:ind w:left="503"/>
        <w:rPr>
          <w:rFonts w:ascii="宋体" w:hAnsi="宋体" w:eastAsia="宋体" w:cs="宋体"/>
          <w:sz w:val="24"/>
          <w:szCs w:val="24"/>
        </w:rPr>
      </w:pPr>
      <w:r>
        <w:rPr>
          <w:rFonts w:ascii="宋体" w:hAnsi="宋体" w:eastAsia="宋体" w:cs="宋体"/>
          <w:spacing w:val="-1"/>
          <w:sz w:val="24"/>
          <w:szCs w:val="24"/>
        </w:rPr>
        <w:t>广播语音能正确报出火灾。</w:t>
      </w:r>
    </w:p>
    <w:p w14:paraId="2AA22010">
      <w:pPr>
        <w:spacing w:before="27" w:line="219" w:lineRule="auto"/>
        <w:ind w:left="505"/>
        <w:rPr>
          <w:rFonts w:ascii="宋体" w:hAnsi="宋体" w:eastAsia="宋体" w:cs="宋体"/>
          <w:sz w:val="24"/>
          <w:szCs w:val="24"/>
        </w:rPr>
      </w:pPr>
      <w:r>
        <w:rPr>
          <w:rFonts w:ascii="宋体" w:hAnsi="宋体" w:eastAsia="宋体" w:cs="宋体"/>
          <w:spacing w:val="-1"/>
          <w:sz w:val="24"/>
          <w:szCs w:val="24"/>
        </w:rPr>
        <w:t>主机电脑语音清晰，报警引导声音准确无误。</w:t>
      </w:r>
    </w:p>
    <w:p w14:paraId="30740F64">
      <w:pPr>
        <w:spacing w:before="28" w:line="219" w:lineRule="auto"/>
        <w:ind w:left="509"/>
        <w:rPr>
          <w:rFonts w:ascii="宋体" w:hAnsi="宋体" w:eastAsia="宋体" w:cs="宋体"/>
          <w:sz w:val="24"/>
          <w:szCs w:val="24"/>
        </w:rPr>
      </w:pPr>
      <w:r>
        <w:rPr>
          <w:rFonts w:ascii="宋体" w:hAnsi="宋体" w:eastAsia="宋体" w:cs="宋体"/>
          <w:spacing w:val="-1"/>
          <w:sz w:val="24"/>
          <w:szCs w:val="24"/>
        </w:rPr>
        <w:t>紧急话筒能启用在全楼层进行广播。</w:t>
      </w:r>
    </w:p>
    <w:p w14:paraId="4B85F1CE">
      <w:pPr>
        <w:spacing w:before="27" w:line="219" w:lineRule="auto"/>
        <w:ind w:left="508"/>
        <w:rPr>
          <w:rFonts w:ascii="宋体" w:hAnsi="宋体" w:eastAsia="宋体" w:cs="宋体"/>
          <w:sz w:val="24"/>
          <w:szCs w:val="24"/>
        </w:rPr>
      </w:pPr>
      <w:r>
        <w:rPr>
          <w:rFonts w:ascii="宋体" w:hAnsi="宋体" w:eastAsia="宋体" w:cs="宋体"/>
          <w:spacing w:val="-1"/>
          <w:sz w:val="24"/>
          <w:szCs w:val="24"/>
        </w:rPr>
        <w:t>消防广播维保每季度进行一次，每年不少于四次。</w:t>
      </w:r>
    </w:p>
    <w:p w14:paraId="46C56EEC">
      <w:pPr>
        <w:spacing w:before="26" w:line="219" w:lineRule="auto"/>
        <w:ind w:left="503"/>
        <w:rPr>
          <w:rFonts w:ascii="宋体" w:hAnsi="宋体" w:eastAsia="宋体" w:cs="宋体"/>
          <w:sz w:val="24"/>
          <w:szCs w:val="24"/>
        </w:rPr>
      </w:pPr>
      <w:r>
        <w:rPr>
          <w:rFonts w:ascii="宋体" w:hAnsi="宋体" w:eastAsia="宋体" w:cs="宋体"/>
          <w:spacing w:val="-1"/>
          <w:sz w:val="24"/>
          <w:szCs w:val="24"/>
        </w:rPr>
        <w:t>检查广播主机与外部接线、外观、标识情况。</w:t>
      </w:r>
    </w:p>
    <w:p w14:paraId="494812C1">
      <w:pPr>
        <w:spacing w:before="28" w:line="219" w:lineRule="auto"/>
        <w:ind w:left="503"/>
        <w:rPr>
          <w:rFonts w:ascii="宋体" w:hAnsi="宋体" w:eastAsia="宋体" w:cs="宋体"/>
          <w:sz w:val="24"/>
          <w:szCs w:val="24"/>
        </w:rPr>
      </w:pPr>
      <w:r>
        <w:rPr>
          <w:rFonts w:ascii="宋体" w:hAnsi="宋体" w:eastAsia="宋体" w:cs="宋体"/>
          <w:spacing w:val="-1"/>
          <w:sz w:val="24"/>
          <w:szCs w:val="24"/>
        </w:rPr>
        <w:t>检查广播主机、录放双卡放音情况，清洁磁头。</w:t>
      </w:r>
    </w:p>
    <w:p w14:paraId="36667061">
      <w:pPr>
        <w:spacing w:before="28" w:line="219" w:lineRule="auto"/>
        <w:ind w:left="506"/>
        <w:rPr>
          <w:rFonts w:ascii="宋体" w:hAnsi="宋体" w:eastAsia="宋体" w:cs="宋体"/>
          <w:sz w:val="24"/>
          <w:szCs w:val="24"/>
        </w:rPr>
      </w:pPr>
      <w:r>
        <w:rPr>
          <w:rFonts w:ascii="宋体" w:hAnsi="宋体" w:eastAsia="宋体" w:cs="宋体"/>
          <w:spacing w:val="-2"/>
          <w:sz w:val="24"/>
          <w:szCs w:val="24"/>
        </w:rPr>
        <w:t>2.2.12</w:t>
      </w:r>
      <w:r>
        <w:rPr>
          <w:rFonts w:ascii="宋体" w:hAnsi="宋体" w:eastAsia="宋体" w:cs="宋体"/>
          <w:spacing w:val="-50"/>
          <w:sz w:val="24"/>
          <w:szCs w:val="24"/>
        </w:rPr>
        <w:t xml:space="preserve"> </w:t>
      </w:r>
      <w:r>
        <w:rPr>
          <w:rFonts w:ascii="宋体" w:hAnsi="宋体" w:eastAsia="宋体" w:cs="宋体"/>
          <w:spacing w:val="-2"/>
          <w:sz w:val="24"/>
          <w:szCs w:val="24"/>
        </w:rPr>
        <w:t>气体灭火系统</w:t>
      </w:r>
    </w:p>
    <w:p w14:paraId="126BF1E0">
      <w:pPr>
        <w:spacing w:before="27"/>
        <w:ind w:left="24" w:right="47" w:firstLine="479"/>
        <w:rPr>
          <w:rFonts w:ascii="宋体" w:hAnsi="宋体" w:eastAsia="宋体" w:cs="宋体"/>
          <w:sz w:val="24"/>
          <w:szCs w:val="24"/>
        </w:rPr>
      </w:pPr>
      <w:r>
        <w:rPr>
          <w:rFonts w:ascii="宋体" w:hAnsi="宋体" w:eastAsia="宋体" w:cs="宋体"/>
          <w:spacing w:val="-2"/>
          <w:sz w:val="24"/>
          <w:szCs w:val="24"/>
        </w:rPr>
        <w:t>每月进行检查：检查储存罐储存压力是否正常；手自动转换功</w:t>
      </w:r>
      <w:r>
        <w:rPr>
          <w:rFonts w:ascii="宋体" w:hAnsi="宋体" w:eastAsia="宋体" w:cs="宋体"/>
          <w:spacing w:val="-3"/>
          <w:sz w:val="24"/>
          <w:szCs w:val="24"/>
        </w:rPr>
        <w:t>能是否正常；电源指示灯是否正常；检查电磁阀与控制阀连接导线是否正常；灭火器控制盘启</w:t>
      </w:r>
      <w:r>
        <w:rPr>
          <w:rFonts w:ascii="宋体" w:hAnsi="宋体" w:eastAsia="宋体" w:cs="宋体"/>
          <w:spacing w:val="-2"/>
          <w:sz w:val="24"/>
          <w:szCs w:val="24"/>
        </w:rPr>
        <w:t>动试验工程是否正常。</w:t>
      </w:r>
    </w:p>
    <w:p w14:paraId="0036268A">
      <w:pPr>
        <w:spacing w:line="220" w:lineRule="auto"/>
        <w:ind w:left="506"/>
        <w:rPr>
          <w:rFonts w:ascii="宋体" w:hAnsi="宋体" w:eastAsia="宋体" w:cs="宋体"/>
          <w:sz w:val="24"/>
          <w:szCs w:val="24"/>
        </w:rPr>
      </w:pPr>
      <w:r>
        <w:rPr>
          <w:rFonts w:ascii="宋体" w:hAnsi="宋体" w:eastAsia="宋体" w:cs="宋体"/>
          <w:spacing w:val="-3"/>
          <w:sz w:val="24"/>
          <w:szCs w:val="24"/>
        </w:rPr>
        <w:t>2.2.13</w:t>
      </w:r>
      <w:r>
        <w:rPr>
          <w:rFonts w:ascii="宋体" w:hAnsi="宋体" w:eastAsia="宋体" w:cs="宋体"/>
          <w:spacing w:val="-44"/>
          <w:sz w:val="24"/>
          <w:szCs w:val="24"/>
        </w:rPr>
        <w:t xml:space="preserve"> </w:t>
      </w:r>
      <w:r>
        <w:rPr>
          <w:rFonts w:ascii="宋体" w:hAnsi="宋体" w:eastAsia="宋体" w:cs="宋体"/>
          <w:spacing w:val="-3"/>
          <w:sz w:val="24"/>
          <w:szCs w:val="24"/>
        </w:rPr>
        <w:t>维保记录</w:t>
      </w:r>
    </w:p>
    <w:p w14:paraId="23FE7E4F">
      <w:pPr>
        <w:spacing w:before="26"/>
        <w:ind w:left="23" w:right="80" w:firstLine="480"/>
        <w:rPr>
          <w:rFonts w:ascii="宋体" w:hAnsi="宋体" w:eastAsia="宋体" w:cs="宋体"/>
          <w:sz w:val="24"/>
          <w:szCs w:val="24"/>
        </w:rPr>
      </w:pPr>
      <w:r>
        <w:rPr>
          <w:rFonts w:ascii="宋体" w:hAnsi="宋体" w:eastAsia="宋体" w:cs="宋体"/>
          <w:spacing w:val="-3"/>
          <w:sz w:val="24"/>
          <w:szCs w:val="24"/>
        </w:rPr>
        <w:t>每周进行检查，并填写维保记录表，每月出具维保意见书。维保</w:t>
      </w:r>
      <w:r>
        <w:rPr>
          <w:rFonts w:ascii="宋体" w:hAnsi="宋体" w:eastAsia="宋体" w:cs="宋体"/>
          <w:spacing w:val="-4"/>
          <w:sz w:val="24"/>
          <w:szCs w:val="24"/>
        </w:rPr>
        <w:t>记录表应包</w:t>
      </w:r>
      <w:r>
        <w:rPr>
          <w:rFonts w:ascii="宋体" w:hAnsi="宋体" w:eastAsia="宋体" w:cs="宋体"/>
          <w:spacing w:val="-3"/>
          <w:sz w:val="24"/>
          <w:szCs w:val="24"/>
        </w:rPr>
        <w:t>括项目名称、故障时间、故障现象、解决时间、维修人、用户意见、用户签字等项存档。</w:t>
      </w:r>
    </w:p>
    <w:p w14:paraId="7FC1B8F5">
      <w:pPr>
        <w:spacing w:line="242" w:lineRule="auto"/>
        <w:ind w:left="26" w:right="80" w:firstLine="477"/>
        <w:rPr>
          <w:rFonts w:ascii="宋体" w:hAnsi="宋体" w:eastAsia="宋体" w:cs="宋体"/>
          <w:sz w:val="24"/>
          <w:szCs w:val="24"/>
        </w:rPr>
      </w:pPr>
      <w:r>
        <w:rPr>
          <w:rFonts w:ascii="宋体" w:hAnsi="宋体" w:eastAsia="宋体" w:cs="宋体"/>
          <w:spacing w:val="-3"/>
          <w:sz w:val="24"/>
          <w:szCs w:val="24"/>
        </w:rPr>
        <w:t>加强巡检记录、每半月维保方巡检一次，必须有采购人相关人员</w:t>
      </w:r>
      <w:r>
        <w:rPr>
          <w:rFonts w:ascii="宋体" w:hAnsi="宋体" w:eastAsia="宋体" w:cs="宋体"/>
          <w:spacing w:val="-4"/>
          <w:sz w:val="24"/>
          <w:szCs w:val="24"/>
        </w:rPr>
        <w:t>签字确认方</w:t>
      </w:r>
      <w:r>
        <w:rPr>
          <w:rFonts w:ascii="宋体" w:hAnsi="宋体" w:eastAsia="宋体" w:cs="宋体"/>
          <w:spacing w:val="-3"/>
          <w:sz w:val="24"/>
          <w:szCs w:val="24"/>
        </w:rPr>
        <w:t>为有效巡检。</w:t>
      </w:r>
    </w:p>
    <w:p w14:paraId="34CEFF7A">
      <w:pPr>
        <w:spacing w:before="137" w:line="219" w:lineRule="auto"/>
        <w:ind w:left="496"/>
        <w:rPr>
          <w:rFonts w:ascii="宋体" w:hAnsi="宋体" w:eastAsia="宋体" w:cs="宋体"/>
          <w:sz w:val="24"/>
          <w:szCs w:val="24"/>
        </w:rPr>
      </w:pPr>
      <w:r>
        <w:rPr>
          <w:rFonts w:ascii="宋体" w:hAnsi="宋体" w:eastAsia="宋体" w:cs="宋体"/>
          <w:b/>
          <w:bCs/>
          <w:spacing w:val="-5"/>
          <w:sz w:val="24"/>
          <w:szCs w:val="24"/>
        </w:rPr>
        <w:t>2.3</w:t>
      </w:r>
      <w:r>
        <w:rPr>
          <w:rFonts w:ascii="宋体" w:hAnsi="宋体" w:eastAsia="宋体" w:cs="宋体"/>
          <w:spacing w:val="-44"/>
          <w:sz w:val="24"/>
          <w:szCs w:val="24"/>
        </w:rPr>
        <w:t xml:space="preserve"> </w:t>
      </w:r>
      <w:r>
        <w:rPr>
          <w:rFonts w:ascii="宋体" w:hAnsi="宋体" w:eastAsia="宋体" w:cs="宋体"/>
          <w:b/>
          <w:bCs/>
          <w:spacing w:val="-5"/>
          <w:sz w:val="24"/>
          <w:szCs w:val="24"/>
        </w:rPr>
        <w:t>应急响应服务</w:t>
      </w:r>
    </w:p>
    <w:p w14:paraId="1BC25216">
      <w:pPr>
        <w:spacing w:before="195" w:line="219" w:lineRule="auto"/>
        <w:ind w:left="504"/>
        <w:rPr>
          <w:rFonts w:ascii="宋体" w:hAnsi="宋体" w:eastAsia="宋体" w:cs="宋体"/>
          <w:sz w:val="24"/>
          <w:szCs w:val="24"/>
        </w:rPr>
      </w:pPr>
      <w:r>
        <w:rPr>
          <w:rFonts w:ascii="宋体" w:hAnsi="宋体" w:eastAsia="宋体" w:cs="宋体"/>
          <w:spacing w:val="-1"/>
          <w:sz w:val="24"/>
          <w:szCs w:val="24"/>
        </w:rPr>
        <w:t>制定二级应急响应服务体系：</w:t>
      </w:r>
    </w:p>
    <w:p w14:paraId="0C8A0CEF">
      <w:pPr>
        <w:spacing w:before="196" w:line="369" w:lineRule="auto"/>
        <w:ind w:left="26" w:right="18" w:firstLine="480"/>
        <w:rPr>
          <w:rFonts w:ascii="宋体" w:hAnsi="宋体" w:eastAsia="宋体" w:cs="宋体"/>
          <w:sz w:val="24"/>
          <w:szCs w:val="24"/>
        </w:rPr>
      </w:pPr>
      <w:r>
        <w:rPr>
          <w:rFonts w:ascii="宋体" w:hAnsi="宋体" w:eastAsia="宋体" w:cs="宋体"/>
          <w:spacing w:val="-9"/>
          <w:sz w:val="24"/>
          <w:szCs w:val="24"/>
        </w:rPr>
        <w:t>一级（一般事故）:出现一般事故，立即响应，维护人员</w:t>
      </w:r>
      <w:r>
        <w:rPr>
          <w:rFonts w:ascii="宋体" w:hAnsi="宋体" w:eastAsia="宋体" w:cs="宋体"/>
          <w:spacing w:val="-44"/>
          <w:sz w:val="24"/>
          <w:szCs w:val="24"/>
        </w:rPr>
        <w:t xml:space="preserve"> </w:t>
      </w:r>
      <w:r>
        <w:rPr>
          <w:rFonts w:ascii="宋体" w:hAnsi="宋体" w:eastAsia="宋体" w:cs="宋体"/>
          <w:spacing w:val="-9"/>
          <w:sz w:val="24"/>
          <w:szCs w:val="24"/>
        </w:rPr>
        <w:t>30</w:t>
      </w:r>
      <w:r>
        <w:rPr>
          <w:rFonts w:ascii="宋体" w:hAnsi="宋体" w:eastAsia="宋体" w:cs="宋体"/>
          <w:spacing w:val="-48"/>
          <w:sz w:val="24"/>
          <w:szCs w:val="24"/>
        </w:rPr>
        <w:t xml:space="preserve"> </w:t>
      </w:r>
      <w:r>
        <w:rPr>
          <w:rFonts w:ascii="宋体" w:hAnsi="宋体" w:eastAsia="宋体" w:cs="宋体"/>
          <w:spacing w:val="-9"/>
          <w:sz w:val="24"/>
          <w:szCs w:val="24"/>
        </w:rPr>
        <w:t>分钟内到达现场，</w:t>
      </w:r>
      <w:r>
        <w:rPr>
          <w:rFonts w:ascii="宋体" w:hAnsi="宋体" w:eastAsia="宋体" w:cs="宋体"/>
          <w:sz w:val="24"/>
          <w:szCs w:val="24"/>
        </w:rPr>
        <w:t xml:space="preserve"> </w:t>
      </w:r>
      <w:r>
        <w:rPr>
          <w:rFonts w:ascii="宋体" w:hAnsi="宋体" w:eastAsia="宋体" w:cs="宋体"/>
          <w:spacing w:val="-5"/>
          <w:sz w:val="24"/>
          <w:szCs w:val="24"/>
        </w:rPr>
        <w:t>2</w:t>
      </w:r>
      <w:r>
        <w:rPr>
          <w:rFonts w:ascii="宋体" w:hAnsi="宋体" w:eastAsia="宋体" w:cs="宋体"/>
          <w:spacing w:val="-39"/>
          <w:sz w:val="24"/>
          <w:szCs w:val="24"/>
        </w:rPr>
        <w:t xml:space="preserve"> </w:t>
      </w:r>
      <w:r>
        <w:rPr>
          <w:rFonts w:ascii="宋体" w:hAnsi="宋体" w:eastAsia="宋体" w:cs="宋体"/>
          <w:spacing w:val="-5"/>
          <w:sz w:val="24"/>
          <w:szCs w:val="24"/>
        </w:rPr>
        <w:t>小时内恢复。</w:t>
      </w:r>
    </w:p>
    <w:p w14:paraId="7E98F1E8">
      <w:pPr>
        <w:spacing w:line="369" w:lineRule="auto"/>
        <w:ind w:left="23" w:right="18" w:firstLine="483"/>
        <w:rPr>
          <w:rFonts w:ascii="宋体" w:hAnsi="宋体" w:eastAsia="宋体" w:cs="宋体"/>
          <w:sz w:val="24"/>
          <w:szCs w:val="24"/>
        </w:rPr>
      </w:pPr>
      <w:r>
        <w:rPr>
          <w:rFonts w:ascii="宋体" w:hAnsi="宋体" w:eastAsia="宋体" w:cs="宋体"/>
          <w:spacing w:val="-9"/>
          <w:sz w:val="24"/>
          <w:szCs w:val="24"/>
        </w:rPr>
        <w:t>二级（较大事故）:出现较大事故，立即响应，维护人员</w:t>
      </w:r>
      <w:r>
        <w:rPr>
          <w:rFonts w:ascii="宋体" w:hAnsi="宋体" w:eastAsia="宋体" w:cs="宋体"/>
          <w:spacing w:val="-44"/>
          <w:sz w:val="24"/>
          <w:szCs w:val="24"/>
        </w:rPr>
        <w:t xml:space="preserve"> </w:t>
      </w:r>
      <w:r>
        <w:rPr>
          <w:rFonts w:ascii="宋体" w:hAnsi="宋体" w:eastAsia="宋体" w:cs="宋体"/>
          <w:spacing w:val="-9"/>
          <w:sz w:val="24"/>
          <w:szCs w:val="24"/>
        </w:rPr>
        <w:t>20</w:t>
      </w:r>
      <w:r>
        <w:rPr>
          <w:rFonts w:ascii="宋体" w:hAnsi="宋体" w:eastAsia="宋体" w:cs="宋体"/>
          <w:spacing w:val="-48"/>
          <w:sz w:val="24"/>
          <w:szCs w:val="24"/>
        </w:rPr>
        <w:t xml:space="preserve"> </w:t>
      </w:r>
      <w:r>
        <w:rPr>
          <w:rFonts w:ascii="宋体" w:hAnsi="宋体" w:eastAsia="宋体" w:cs="宋体"/>
          <w:spacing w:val="-9"/>
          <w:sz w:val="24"/>
          <w:szCs w:val="24"/>
        </w:rPr>
        <w:t>分钟内到达现场，</w:t>
      </w:r>
      <w:r>
        <w:rPr>
          <w:rFonts w:ascii="宋体" w:hAnsi="宋体" w:eastAsia="宋体" w:cs="宋体"/>
          <w:spacing w:val="-3"/>
          <w:sz w:val="24"/>
          <w:szCs w:val="24"/>
        </w:rPr>
        <w:t>运维工程师在</w:t>
      </w:r>
      <w:r>
        <w:rPr>
          <w:rFonts w:ascii="宋体" w:hAnsi="宋体" w:eastAsia="宋体" w:cs="宋体"/>
          <w:spacing w:val="-48"/>
          <w:sz w:val="24"/>
          <w:szCs w:val="24"/>
        </w:rPr>
        <w:t xml:space="preserve"> </w:t>
      </w:r>
      <w:r>
        <w:rPr>
          <w:rFonts w:ascii="宋体" w:hAnsi="宋体" w:eastAsia="宋体" w:cs="宋体"/>
          <w:spacing w:val="-3"/>
          <w:sz w:val="24"/>
          <w:szCs w:val="24"/>
        </w:rPr>
        <w:t>2</w:t>
      </w:r>
      <w:r>
        <w:rPr>
          <w:rFonts w:ascii="宋体" w:hAnsi="宋体" w:eastAsia="宋体" w:cs="宋体"/>
          <w:spacing w:val="-45"/>
          <w:sz w:val="24"/>
          <w:szCs w:val="24"/>
        </w:rPr>
        <w:t xml:space="preserve"> </w:t>
      </w:r>
      <w:r>
        <w:rPr>
          <w:rFonts w:ascii="宋体" w:hAnsi="宋体" w:eastAsia="宋体" w:cs="宋体"/>
          <w:spacing w:val="-3"/>
          <w:sz w:val="24"/>
          <w:szCs w:val="24"/>
        </w:rPr>
        <w:t>小时内赶到现场，到达现场后</w:t>
      </w:r>
      <w:r>
        <w:rPr>
          <w:rFonts w:ascii="宋体" w:hAnsi="宋体" w:eastAsia="宋体" w:cs="宋体"/>
          <w:spacing w:val="-33"/>
          <w:sz w:val="24"/>
          <w:szCs w:val="24"/>
        </w:rPr>
        <w:t xml:space="preserve"> </w:t>
      </w:r>
      <w:r>
        <w:rPr>
          <w:rFonts w:ascii="宋体" w:hAnsi="宋体" w:eastAsia="宋体" w:cs="宋体"/>
          <w:spacing w:val="-3"/>
          <w:sz w:val="24"/>
          <w:szCs w:val="24"/>
        </w:rPr>
        <w:t>1</w:t>
      </w:r>
      <w:r>
        <w:rPr>
          <w:rFonts w:ascii="宋体" w:hAnsi="宋体" w:eastAsia="宋体" w:cs="宋体"/>
          <w:spacing w:val="-44"/>
          <w:sz w:val="24"/>
          <w:szCs w:val="24"/>
        </w:rPr>
        <w:t xml:space="preserve"> </w:t>
      </w:r>
      <w:r>
        <w:rPr>
          <w:rFonts w:ascii="宋体" w:hAnsi="宋体" w:eastAsia="宋体" w:cs="宋体"/>
          <w:spacing w:val="-3"/>
          <w:sz w:val="24"/>
          <w:szCs w:val="24"/>
        </w:rPr>
        <w:t>小时内恢复。</w:t>
      </w:r>
    </w:p>
    <w:p w14:paraId="5755B94F">
      <w:pPr>
        <w:spacing w:before="1" w:line="218" w:lineRule="auto"/>
        <w:ind w:left="506"/>
        <w:rPr>
          <w:rFonts w:ascii="宋体" w:hAnsi="宋体" w:eastAsia="宋体" w:cs="宋体"/>
          <w:sz w:val="24"/>
          <w:szCs w:val="24"/>
        </w:rPr>
      </w:pPr>
      <w:r>
        <w:rPr>
          <w:rFonts w:ascii="宋体" w:hAnsi="宋体" w:eastAsia="宋体" w:cs="宋体"/>
          <w:b/>
          <w:bCs/>
          <w:spacing w:val="-5"/>
          <w:sz w:val="24"/>
          <w:szCs w:val="24"/>
        </w:rPr>
        <w:t>2.4</w:t>
      </w:r>
      <w:r>
        <w:rPr>
          <w:rFonts w:ascii="宋体" w:hAnsi="宋体" w:eastAsia="宋体" w:cs="宋体"/>
          <w:spacing w:val="-44"/>
          <w:sz w:val="24"/>
          <w:szCs w:val="24"/>
        </w:rPr>
        <w:t xml:space="preserve"> </w:t>
      </w:r>
      <w:r>
        <w:rPr>
          <w:rFonts w:ascii="宋体" w:hAnsi="宋体" w:eastAsia="宋体" w:cs="宋体"/>
          <w:b/>
          <w:bCs/>
          <w:spacing w:val="-5"/>
          <w:sz w:val="24"/>
          <w:szCs w:val="24"/>
        </w:rPr>
        <w:t>维修配件材料</w:t>
      </w:r>
    </w:p>
    <w:p w14:paraId="14E02DF1">
      <w:pPr>
        <w:spacing w:before="196" w:line="218" w:lineRule="auto"/>
        <w:ind w:left="503"/>
        <w:rPr>
          <w:rFonts w:ascii="宋体" w:hAnsi="宋体" w:eastAsia="宋体" w:cs="宋体"/>
          <w:sz w:val="24"/>
          <w:szCs w:val="24"/>
        </w:rPr>
      </w:pPr>
      <w:r>
        <w:rPr>
          <w:rFonts w:ascii="宋体" w:hAnsi="宋体" w:eastAsia="宋体" w:cs="宋体"/>
          <w:spacing w:val="-4"/>
          <w:sz w:val="24"/>
          <w:szCs w:val="24"/>
        </w:rPr>
        <w:t>服务期内，单个配件市场价</w:t>
      </w:r>
      <w:r>
        <w:rPr>
          <w:rFonts w:ascii="宋体" w:hAnsi="宋体" w:eastAsia="宋体" w:cs="宋体"/>
          <w:spacing w:val="-40"/>
          <w:sz w:val="24"/>
          <w:szCs w:val="24"/>
        </w:rPr>
        <w:t xml:space="preserve"> </w:t>
      </w:r>
      <w:r>
        <w:rPr>
          <w:rFonts w:ascii="宋体" w:hAnsi="宋体" w:eastAsia="宋体" w:cs="宋体"/>
          <w:spacing w:val="-4"/>
          <w:sz w:val="24"/>
          <w:szCs w:val="24"/>
        </w:rPr>
        <w:t>500</w:t>
      </w:r>
      <w:r>
        <w:rPr>
          <w:rFonts w:ascii="宋体" w:hAnsi="宋体" w:eastAsia="宋体" w:cs="宋体"/>
          <w:spacing w:val="-48"/>
          <w:sz w:val="24"/>
          <w:szCs w:val="24"/>
        </w:rPr>
        <w:t xml:space="preserve"> </w:t>
      </w:r>
      <w:r>
        <w:rPr>
          <w:rFonts w:ascii="宋体" w:hAnsi="宋体" w:eastAsia="宋体" w:cs="宋体"/>
          <w:spacing w:val="-4"/>
          <w:sz w:val="24"/>
          <w:szCs w:val="24"/>
        </w:rPr>
        <w:t>元以上的采购人提供所有消防系统维修配件</w:t>
      </w:r>
    </w:p>
    <w:p w14:paraId="016401F0">
      <w:pPr>
        <w:spacing w:line="218" w:lineRule="auto"/>
        <w:rPr>
          <w:rFonts w:ascii="宋体" w:hAnsi="宋体" w:eastAsia="宋体" w:cs="宋体"/>
          <w:sz w:val="24"/>
          <w:szCs w:val="24"/>
        </w:rPr>
        <w:sectPr>
          <w:headerReference r:id="rId50" w:type="default"/>
          <w:footerReference r:id="rId51" w:type="default"/>
          <w:pgSz w:w="11906" w:h="16839"/>
          <w:pgMar w:top="1066" w:right="1719" w:bottom="1166" w:left="1785" w:header="1056" w:footer="952" w:gutter="0"/>
          <w:cols w:space="720" w:num="1"/>
        </w:sectPr>
      </w:pPr>
    </w:p>
    <w:p w14:paraId="7E216DC1">
      <w:pPr>
        <w:pStyle w:val="2"/>
        <w:spacing w:line="472" w:lineRule="auto"/>
      </w:pPr>
    </w:p>
    <w:p w14:paraId="63D02308">
      <w:pPr>
        <w:spacing w:before="78" w:line="369" w:lineRule="auto"/>
        <w:ind w:left="23" w:right="53"/>
        <w:jc w:val="both"/>
        <w:rPr>
          <w:rFonts w:ascii="宋体" w:hAnsi="宋体" w:eastAsia="宋体" w:cs="宋体"/>
          <w:spacing w:val="-2"/>
          <w:sz w:val="24"/>
          <w:szCs w:val="24"/>
        </w:rPr>
      </w:pPr>
      <w:bookmarkStart w:id="16" w:name="bookmark20"/>
      <w:bookmarkEnd w:id="16"/>
      <w:r>
        <w:rPr>
          <w:rFonts w:ascii="宋体" w:hAnsi="宋体" w:eastAsia="宋体" w:cs="宋体"/>
          <w:spacing w:val="-4"/>
          <w:sz w:val="24"/>
          <w:szCs w:val="24"/>
        </w:rPr>
        <w:t>材料，中标人负责免费维修更换；单个配件市场价</w:t>
      </w:r>
      <w:r>
        <w:rPr>
          <w:rFonts w:ascii="宋体" w:hAnsi="宋体" w:eastAsia="宋体" w:cs="宋体"/>
          <w:spacing w:val="-32"/>
          <w:sz w:val="24"/>
          <w:szCs w:val="24"/>
        </w:rPr>
        <w:t xml:space="preserve"> </w:t>
      </w:r>
      <w:r>
        <w:rPr>
          <w:rFonts w:ascii="宋体" w:hAnsi="宋体" w:eastAsia="宋体" w:cs="宋体"/>
          <w:spacing w:val="-4"/>
          <w:sz w:val="24"/>
          <w:szCs w:val="24"/>
        </w:rPr>
        <w:t>500</w:t>
      </w:r>
      <w:r>
        <w:rPr>
          <w:rFonts w:ascii="宋体" w:hAnsi="宋体" w:eastAsia="宋体" w:cs="宋体"/>
          <w:spacing w:val="-48"/>
          <w:sz w:val="24"/>
          <w:szCs w:val="24"/>
        </w:rPr>
        <w:t xml:space="preserve"> </w:t>
      </w:r>
      <w:r>
        <w:rPr>
          <w:rFonts w:ascii="宋体" w:hAnsi="宋体" w:eastAsia="宋体" w:cs="宋体"/>
          <w:spacing w:val="-4"/>
          <w:sz w:val="24"/>
          <w:szCs w:val="24"/>
        </w:rPr>
        <w:t>元以下</w:t>
      </w:r>
      <w:r>
        <w:rPr>
          <w:rFonts w:hint="eastAsia" w:ascii="宋体" w:hAnsi="宋体" w:eastAsia="宋体" w:cs="宋体"/>
          <w:spacing w:val="-4"/>
          <w:sz w:val="24"/>
          <w:szCs w:val="24"/>
          <w:lang w:eastAsia="zh-CN"/>
        </w:rPr>
        <w:t>，</w:t>
      </w:r>
      <w:r>
        <w:rPr>
          <w:rFonts w:ascii="宋体" w:hAnsi="宋体" w:eastAsia="宋体" w:cs="宋体"/>
          <w:spacing w:val="-4"/>
          <w:sz w:val="24"/>
          <w:szCs w:val="24"/>
        </w:rPr>
        <w:t>中标人承担采购</w:t>
      </w:r>
      <w:r>
        <w:rPr>
          <w:rFonts w:ascii="宋体" w:hAnsi="宋体" w:eastAsia="宋体" w:cs="宋体"/>
          <w:spacing w:val="-3"/>
          <w:sz w:val="24"/>
          <w:szCs w:val="24"/>
        </w:rPr>
        <w:t>费用并维修更换</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应急照明灯、疏散指示标志、感烟设备、喷淋头由中标人采购并维修</w:t>
      </w:r>
      <w:r>
        <w:rPr>
          <w:rFonts w:ascii="宋体" w:hAnsi="宋体" w:eastAsia="宋体" w:cs="宋体"/>
          <w:spacing w:val="-3"/>
          <w:sz w:val="24"/>
          <w:szCs w:val="24"/>
        </w:rPr>
        <w:t>（投标文件附常用消防设施设备价格清单，价格不得高于甲方询</w:t>
      </w:r>
      <w:r>
        <w:rPr>
          <w:rFonts w:ascii="宋体" w:hAnsi="宋体" w:eastAsia="宋体" w:cs="宋体"/>
          <w:spacing w:val="-2"/>
          <w:sz w:val="24"/>
          <w:szCs w:val="24"/>
        </w:rPr>
        <w:t>价征得价格）。</w:t>
      </w:r>
    </w:p>
    <w:p w14:paraId="3361CE3A">
      <w:pPr>
        <w:spacing w:before="183" w:line="219" w:lineRule="auto"/>
        <w:ind w:firstLine="237" w:firstLineChars="100"/>
        <w:outlineLvl w:val="1"/>
        <w:rPr>
          <w:rFonts w:hint="eastAsia" w:ascii="宋体" w:hAnsi="宋体" w:eastAsia="宋体" w:cs="宋体"/>
          <w:b/>
          <w:bCs/>
          <w:spacing w:val="-2"/>
          <w:sz w:val="24"/>
          <w:szCs w:val="24"/>
          <w:highlight w:val="none"/>
          <w:lang w:val="en-US" w:eastAsia="zh-CN"/>
        </w:rPr>
      </w:pPr>
      <w:r>
        <w:rPr>
          <w:rFonts w:hint="eastAsia" w:ascii="宋体" w:hAnsi="宋体" w:eastAsia="宋体" w:cs="宋体"/>
          <w:b/>
          <w:bCs/>
          <w:spacing w:val="-2"/>
          <w:sz w:val="24"/>
          <w:szCs w:val="24"/>
          <w:highlight w:val="none"/>
          <w:lang w:val="en-US" w:eastAsia="zh-CN"/>
        </w:rPr>
        <w:t>3.</w:t>
      </w:r>
      <w:r>
        <w:rPr>
          <w:rFonts w:ascii="宋体" w:hAnsi="宋体" w:eastAsia="宋体" w:cs="宋体"/>
          <w:b/>
          <w:bCs/>
          <w:spacing w:val="-2"/>
          <w:sz w:val="24"/>
          <w:szCs w:val="24"/>
          <w:highlight w:val="none"/>
        </w:rPr>
        <w:t>对现存在的主机故障、联动系统故障、水系统故障进行检查及维修等内容（不包含已出租面积：凯合装饰、云鼎会客厅、大作装饰，由商户个人装修产生的户内消防</w:t>
      </w:r>
      <w:r>
        <w:rPr>
          <w:rFonts w:hint="eastAsia" w:ascii="宋体" w:hAnsi="宋体" w:eastAsia="宋体" w:cs="宋体"/>
          <w:b/>
          <w:bCs/>
          <w:spacing w:val="-2"/>
          <w:sz w:val="24"/>
          <w:szCs w:val="24"/>
          <w:highlight w:val="none"/>
          <w:lang w:val="en-US" w:eastAsia="zh-CN"/>
        </w:rPr>
        <w:t>设</w:t>
      </w:r>
      <w:r>
        <w:rPr>
          <w:rFonts w:ascii="宋体" w:hAnsi="宋体" w:eastAsia="宋体" w:cs="宋体"/>
          <w:b/>
          <w:bCs/>
          <w:spacing w:val="-2"/>
          <w:sz w:val="24"/>
          <w:szCs w:val="24"/>
          <w:highlight w:val="none"/>
        </w:rPr>
        <w:t>施设备维修）</w:t>
      </w:r>
      <w:r>
        <w:rPr>
          <w:rFonts w:hint="eastAsia" w:ascii="宋体" w:hAnsi="宋体" w:eastAsia="宋体" w:cs="宋体"/>
          <w:b/>
          <w:bCs/>
          <w:spacing w:val="-2"/>
          <w:sz w:val="24"/>
          <w:szCs w:val="24"/>
          <w:highlight w:val="none"/>
          <w:lang w:val="en-US" w:eastAsia="zh-CN"/>
        </w:rPr>
        <w:t>服务要求</w:t>
      </w:r>
    </w:p>
    <w:tbl>
      <w:tblPr>
        <w:tblStyle w:val="3"/>
        <w:tblW w:w="90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341"/>
        <w:gridCol w:w="2676"/>
        <w:gridCol w:w="1670"/>
        <w:gridCol w:w="2345"/>
      </w:tblGrid>
      <w:tr w14:paraId="6D8C9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9032" w:type="dxa"/>
            <w:gridSpan w:val="4"/>
            <w:tcBorders>
              <w:top w:val="nil"/>
              <w:left w:val="nil"/>
              <w:bottom w:val="nil"/>
              <w:right w:val="nil"/>
            </w:tcBorders>
            <w:shd w:val="clear" w:color="auto" w:fill="auto"/>
            <w:noWrap/>
            <w:vAlign w:val="center"/>
          </w:tcPr>
          <w:p w14:paraId="42BC88C9">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snapToGrid w:val="0"/>
                <w:color w:val="000000"/>
                <w:kern w:val="0"/>
                <w:sz w:val="40"/>
                <w:szCs w:val="40"/>
                <w:u w:val="none"/>
                <w:lang w:val="en-US" w:eastAsia="zh-CN" w:bidi="ar"/>
              </w:rPr>
              <w:t>临汾农都市场开发有限公司消防故障清单</w:t>
            </w:r>
          </w:p>
        </w:tc>
      </w:tr>
      <w:tr w14:paraId="5A2163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B865A">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系统名称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F56B1">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故障位置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216C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故障数量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B6563">
            <w:pPr>
              <w:keepNext w:val="0"/>
              <w:keepLines w:val="0"/>
              <w:widowControl/>
              <w:suppressLineNumbers w:val="0"/>
              <w:jc w:val="left"/>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snapToGrid w:val="0"/>
                <w:color w:val="000000"/>
                <w:kern w:val="0"/>
                <w:sz w:val="22"/>
                <w:szCs w:val="22"/>
                <w:u w:val="none"/>
                <w:lang w:val="en-US" w:eastAsia="zh-CN" w:bidi="ar"/>
              </w:rPr>
              <w:t xml:space="preserve">    备注</w:t>
            </w:r>
          </w:p>
        </w:tc>
      </w:tr>
      <w:tr w14:paraId="799DE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3FCA">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报警系统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B431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A区一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5091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424</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ABB92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不包含已出租面积：凯合装饰、云鼎会客厅、大作装饰，由商户个人装修产生的户内消防设施设备维修。</w:t>
            </w:r>
          </w:p>
        </w:tc>
      </w:tr>
      <w:tr w14:paraId="450F4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6EC06">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2D7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A区二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FE0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240</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5F500E">
            <w:pPr>
              <w:jc w:val="center"/>
              <w:rPr>
                <w:rFonts w:hint="eastAsia" w:ascii="仿宋" w:hAnsi="仿宋" w:eastAsia="仿宋" w:cs="仿宋"/>
                <w:i w:val="0"/>
                <w:iCs w:val="0"/>
                <w:color w:val="000000"/>
                <w:sz w:val="22"/>
                <w:szCs w:val="22"/>
                <w:u w:val="none"/>
              </w:rPr>
            </w:pPr>
          </w:p>
        </w:tc>
      </w:tr>
      <w:tr w14:paraId="211A4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2E704">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2C2A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B区一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56A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32</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F1DDDE">
            <w:pPr>
              <w:jc w:val="center"/>
              <w:rPr>
                <w:rFonts w:hint="eastAsia" w:ascii="仿宋" w:hAnsi="仿宋" w:eastAsia="仿宋" w:cs="仿宋"/>
                <w:i w:val="0"/>
                <w:iCs w:val="0"/>
                <w:color w:val="000000"/>
                <w:sz w:val="22"/>
                <w:szCs w:val="22"/>
                <w:u w:val="none"/>
              </w:rPr>
            </w:pPr>
          </w:p>
        </w:tc>
      </w:tr>
      <w:tr w14:paraId="2C8C1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2A2D5">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D02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B区二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DE6F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21</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54A50C">
            <w:pPr>
              <w:jc w:val="center"/>
              <w:rPr>
                <w:rFonts w:hint="eastAsia" w:ascii="仿宋" w:hAnsi="仿宋" w:eastAsia="仿宋" w:cs="仿宋"/>
                <w:i w:val="0"/>
                <w:iCs w:val="0"/>
                <w:color w:val="000000"/>
                <w:sz w:val="22"/>
                <w:szCs w:val="22"/>
                <w:u w:val="none"/>
              </w:rPr>
            </w:pPr>
          </w:p>
        </w:tc>
      </w:tr>
      <w:tr w14:paraId="263ED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6EA44">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57D7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B区三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4FD2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7</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47DDD">
            <w:pPr>
              <w:jc w:val="center"/>
              <w:rPr>
                <w:rFonts w:hint="eastAsia" w:ascii="仿宋" w:hAnsi="仿宋" w:eastAsia="仿宋" w:cs="仿宋"/>
                <w:i w:val="0"/>
                <w:iCs w:val="0"/>
                <w:color w:val="000000"/>
                <w:sz w:val="22"/>
                <w:szCs w:val="22"/>
                <w:u w:val="none"/>
              </w:rPr>
            </w:pPr>
          </w:p>
        </w:tc>
      </w:tr>
      <w:tr w14:paraId="265AF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ADC8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应急照明系统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C8A8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6AE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134</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9801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不包含已出租面积：凯合装饰、云鼎会客厅、大作装饰，由商户个人装修产生的户内消防设施设备维修</w:t>
            </w:r>
          </w:p>
        </w:tc>
      </w:tr>
      <w:tr w14:paraId="24E6E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8965">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D7B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745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12</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EAD294">
            <w:pPr>
              <w:jc w:val="center"/>
              <w:rPr>
                <w:rFonts w:hint="eastAsia" w:ascii="仿宋" w:hAnsi="仿宋" w:eastAsia="仿宋" w:cs="仿宋"/>
                <w:i w:val="0"/>
                <w:iCs w:val="0"/>
                <w:color w:val="000000"/>
                <w:sz w:val="22"/>
                <w:szCs w:val="22"/>
                <w:u w:val="none"/>
              </w:rPr>
            </w:pPr>
          </w:p>
        </w:tc>
      </w:tr>
      <w:tr w14:paraId="47FA4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08EA3">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0C4F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A4/A5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59C6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101</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4EDFC">
            <w:pPr>
              <w:jc w:val="center"/>
              <w:rPr>
                <w:rFonts w:hint="eastAsia" w:ascii="仿宋" w:hAnsi="仿宋" w:eastAsia="仿宋" w:cs="仿宋"/>
                <w:i w:val="0"/>
                <w:iCs w:val="0"/>
                <w:color w:val="000000"/>
                <w:sz w:val="22"/>
                <w:szCs w:val="22"/>
                <w:u w:val="none"/>
              </w:rPr>
            </w:pPr>
          </w:p>
        </w:tc>
      </w:tr>
      <w:tr w14:paraId="42893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A0F0C">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07CB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FE6A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22</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BD47D5">
            <w:pPr>
              <w:jc w:val="center"/>
              <w:rPr>
                <w:rFonts w:hint="eastAsia" w:ascii="仿宋" w:hAnsi="仿宋" w:eastAsia="仿宋" w:cs="仿宋"/>
                <w:i w:val="0"/>
                <w:iCs w:val="0"/>
                <w:color w:val="000000"/>
                <w:sz w:val="22"/>
                <w:szCs w:val="22"/>
                <w:u w:val="none"/>
              </w:rPr>
            </w:pPr>
          </w:p>
        </w:tc>
      </w:tr>
      <w:tr w14:paraId="40E0A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E560C">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C9D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82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55</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0FE3C">
            <w:pPr>
              <w:jc w:val="center"/>
              <w:rPr>
                <w:rFonts w:hint="eastAsia" w:ascii="仿宋" w:hAnsi="仿宋" w:eastAsia="仿宋" w:cs="仿宋"/>
                <w:i w:val="0"/>
                <w:iCs w:val="0"/>
                <w:color w:val="000000"/>
                <w:sz w:val="22"/>
                <w:szCs w:val="22"/>
                <w:u w:val="none"/>
              </w:rPr>
            </w:pPr>
          </w:p>
        </w:tc>
      </w:tr>
      <w:tr w14:paraId="1ED0D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5DB59">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34C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3D59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24</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E4D8D">
            <w:pPr>
              <w:jc w:val="center"/>
              <w:rPr>
                <w:rFonts w:hint="eastAsia" w:ascii="仿宋" w:hAnsi="仿宋" w:eastAsia="仿宋" w:cs="仿宋"/>
                <w:i w:val="0"/>
                <w:iCs w:val="0"/>
                <w:color w:val="000000"/>
                <w:sz w:val="22"/>
                <w:szCs w:val="22"/>
                <w:u w:val="none"/>
              </w:rPr>
            </w:pPr>
          </w:p>
        </w:tc>
      </w:tr>
      <w:tr w14:paraId="787B0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8473F">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C1AF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B6内围商铺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5174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31</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DB12A">
            <w:pPr>
              <w:jc w:val="center"/>
              <w:rPr>
                <w:rFonts w:hint="eastAsia" w:ascii="仿宋" w:hAnsi="仿宋" w:eastAsia="仿宋" w:cs="仿宋"/>
                <w:i w:val="0"/>
                <w:iCs w:val="0"/>
                <w:color w:val="000000"/>
                <w:sz w:val="22"/>
                <w:szCs w:val="22"/>
                <w:u w:val="none"/>
              </w:rPr>
            </w:pPr>
          </w:p>
        </w:tc>
      </w:tr>
      <w:tr w14:paraId="0EC88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29F6E">
            <w:pPr>
              <w:jc w:val="center"/>
              <w:rPr>
                <w:rFonts w:hint="eastAsia" w:ascii="仿宋" w:hAnsi="仿宋" w:eastAsia="仿宋" w:cs="仿宋"/>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C9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B14  1层西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06E7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60</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54BDB">
            <w:pPr>
              <w:jc w:val="center"/>
              <w:rPr>
                <w:rFonts w:hint="eastAsia" w:ascii="仿宋" w:hAnsi="仿宋" w:eastAsia="仿宋" w:cs="仿宋"/>
                <w:i w:val="0"/>
                <w:iCs w:val="0"/>
                <w:color w:val="000000"/>
                <w:sz w:val="22"/>
                <w:szCs w:val="22"/>
                <w:u w:val="none"/>
              </w:rPr>
            </w:pPr>
          </w:p>
        </w:tc>
      </w:tr>
      <w:tr w14:paraId="1038C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772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广播系统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D93E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B14-3层广播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3AA8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1</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7F95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其它区域联动产生的故障（水系统、应急照明系统、警报系统、疏散指示系统、联动系统）包含在维修范围内</w:t>
            </w:r>
          </w:p>
        </w:tc>
      </w:tr>
      <w:tr w14:paraId="0F37C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1987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空气采样系统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7414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B20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88D2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1套</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A9A33">
            <w:pPr>
              <w:jc w:val="center"/>
              <w:rPr>
                <w:rFonts w:hint="eastAsia" w:ascii="仿宋" w:hAnsi="仿宋" w:eastAsia="仿宋" w:cs="仿宋"/>
                <w:i w:val="0"/>
                <w:iCs w:val="0"/>
                <w:color w:val="000000"/>
                <w:sz w:val="22"/>
                <w:szCs w:val="22"/>
                <w:u w:val="none"/>
              </w:rPr>
            </w:pPr>
          </w:p>
        </w:tc>
      </w:tr>
      <w:tr w14:paraId="678B1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6E48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气体灭火系统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0FBB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B15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6D7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1</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D8C92">
            <w:pPr>
              <w:jc w:val="center"/>
              <w:rPr>
                <w:rFonts w:hint="eastAsia" w:ascii="仿宋" w:hAnsi="仿宋" w:eastAsia="仿宋" w:cs="仿宋"/>
                <w:i w:val="0"/>
                <w:iCs w:val="0"/>
                <w:color w:val="000000"/>
                <w:sz w:val="22"/>
                <w:szCs w:val="22"/>
                <w:u w:val="none"/>
              </w:rPr>
            </w:pPr>
          </w:p>
        </w:tc>
      </w:tr>
      <w:tr w14:paraId="22133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EE94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稳压泵控制柜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1C09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A8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A933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2</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EFCD59">
            <w:pPr>
              <w:jc w:val="center"/>
              <w:rPr>
                <w:rFonts w:hint="eastAsia" w:ascii="仿宋" w:hAnsi="仿宋" w:eastAsia="仿宋" w:cs="仿宋"/>
                <w:i w:val="0"/>
                <w:iCs w:val="0"/>
                <w:color w:val="000000"/>
                <w:sz w:val="22"/>
                <w:szCs w:val="22"/>
                <w:u w:val="none"/>
              </w:rPr>
            </w:pPr>
          </w:p>
        </w:tc>
      </w:tr>
      <w:tr w14:paraId="0FDB0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84A8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水系统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1243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地埋主管道漏水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AC30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snapToGrid w:val="0"/>
                <w:color w:val="000000"/>
                <w:kern w:val="0"/>
                <w:sz w:val="22"/>
                <w:szCs w:val="22"/>
                <w:u w:val="none"/>
                <w:lang w:val="en-US" w:eastAsia="zh-CN" w:bidi="ar"/>
              </w:rPr>
              <w:t>1</w:t>
            </w: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9A24C">
            <w:pPr>
              <w:jc w:val="center"/>
              <w:rPr>
                <w:rFonts w:hint="eastAsia" w:ascii="仿宋" w:hAnsi="仿宋" w:eastAsia="仿宋" w:cs="仿宋"/>
                <w:i w:val="0"/>
                <w:iCs w:val="0"/>
                <w:color w:val="000000"/>
                <w:sz w:val="22"/>
                <w:szCs w:val="22"/>
                <w:u w:val="none"/>
              </w:rPr>
            </w:pPr>
          </w:p>
        </w:tc>
      </w:tr>
    </w:tbl>
    <w:p w14:paraId="68E026FD">
      <w:pPr>
        <w:spacing w:before="78" w:line="369" w:lineRule="auto"/>
        <w:ind w:left="23" w:right="53"/>
        <w:jc w:val="both"/>
        <w:rPr>
          <w:rFonts w:ascii="宋体" w:hAnsi="宋体" w:eastAsia="宋体" w:cs="宋体"/>
          <w:spacing w:val="-2"/>
          <w:sz w:val="24"/>
          <w:szCs w:val="24"/>
        </w:rPr>
      </w:pPr>
    </w:p>
    <w:p w14:paraId="2E1043F4">
      <w:pPr>
        <w:spacing w:before="1" w:line="217" w:lineRule="auto"/>
        <w:ind w:left="286"/>
        <w:rPr>
          <w:rFonts w:ascii="宋体" w:hAnsi="宋体" w:eastAsia="宋体" w:cs="宋体"/>
          <w:sz w:val="24"/>
          <w:szCs w:val="24"/>
        </w:rPr>
      </w:pPr>
      <w:r>
        <w:rPr>
          <w:rFonts w:ascii="宋体" w:hAnsi="宋体" w:eastAsia="宋体" w:cs="宋体"/>
          <w:b/>
          <w:bCs/>
          <w:spacing w:val="-7"/>
          <w:sz w:val="24"/>
          <w:szCs w:val="24"/>
        </w:rPr>
        <w:t>四、报价说明：</w:t>
      </w:r>
    </w:p>
    <w:p w14:paraId="78955C7E">
      <w:pPr>
        <w:spacing w:before="197" w:line="369" w:lineRule="auto"/>
        <w:ind w:left="24" w:firstLine="477"/>
        <w:rPr>
          <w:rFonts w:ascii="宋体" w:hAnsi="宋体" w:eastAsia="宋体" w:cs="宋体"/>
          <w:sz w:val="24"/>
          <w:szCs w:val="24"/>
        </w:rPr>
      </w:pPr>
      <w:r>
        <w:rPr>
          <w:rFonts w:ascii="宋体" w:hAnsi="宋体" w:eastAsia="宋体" w:cs="宋体"/>
          <w:spacing w:val="-2"/>
          <w:sz w:val="24"/>
          <w:szCs w:val="24"/>
        </w:rPr>
        <w:t>报价应为人民币含税全包价，包含了合理利润、保险费、安装费、调试费、</w:t>
      </w:r>
      <w:r>
        <w:rPr>
          <w:rFonts w:ascii="宋体" w:hAnsi="宋体" w:eastAsia="宋体" w:cs="宋体"/>
          <w:spacing w:val="-1"/>
          <w:sz w:val="24"/>
          <w:szCs w:val="24"/>
        </w:rPr>
        <w:t>技术协助费、服务费等一切费用。</w:t>
      </w:r>
    </w:p>
    <w:p w14:paraId="66631636">
      <w:pPr>
        <w:spacing w:line="219" w:lineRule="auto"/>
        <w:ind w:left="267"/>
        <w:rPr>
          <w:rFonts w:ascii="宋体" w:hAnsi="宋体" w:eastAsia="宋体" w:cs="宋体"/>
          <w:sz w:val="24"/>
          <w:szCs w:val="24"/>
        </w:rPr>
      </w:pPr>
      <w:r>
        <w:rPr>
          <w:rFonts w:ascii="宋体" w:hAnsi="宋体" w:eastAsia="宋体" w:cs="宋体"/>
          <w:b/>
          <w:bCs/>
          <w:spacing w:val="-4"/>
          <w:sz w:val="24"/>
          <w:szCs w:val="24"/>
        </w:rPr>
        <w:t>五、履约验收：</w:t>
      </w:r>
    </w:p>
    <w:p w14:paraId="5B45174B">
      <w:pPr>
        <w:spacing w:before="195" w:line="371" w:lineRule="auto"/>
        <w:ind w:left="23" w:right="53" w:firstLine="480"/>
        <w:rPr>
          <w:rFonts w:ascii="宋体" w:hAnsi="宋体" w:eastAsia="宋体" w:cs="宋体"/>
          <w:sz w:val="24"/>
          <w:szCs w:val="24"/>
        </w:rPr>
      </w:pPr>
      <w:r>
        <w:rPr>
          <w:rFonts w:ascii="宋体" w:hAnsi="宋体" w:eastAsia="宋体" w:cs="宋体"/>
          <w:spacing w:val="-3"/>
          <w:sz w:val="24"/>
          <w:szCs w:val="24"/>
        </w:rPr>
        <w:t>本项目由采购人以本招标文件、投标人的投标文件、承诺自行</w:t>
      </w:r>
      <w:r>
        <w:rPr>
          <w:rFonts w:ascii="宋体" w:hAnsi="宋体" w:eastAsia="宋体" w:cs="宋体"/>
          <w:spacing w:val="-4"/>
          <w:sz w:val="24"/>
          <w:szCs w:val="24"/>
        </w:rPr>
        <w:t>组织验收，供</w:t>
      </w:r>
      <w:r>
        <w:rPr>
          <w:rFonts w:ascii="宋体" w:hAnsi="宋体" w:eastAsia="宋体" w:cs="宋体"/>
          <w:spacing w:val="-2"/>
          <w:sz w:val="24"/>
          <w:szCs w:val="24"/>
        </w:rPr>
        <w:t>应商配合完成。</w:t>
      </w:r>
    </w:p>
    <w:p w14:paraId="7761F48F">
      <w:pPr>
        <w:pStyle w:val="2"/>
        <w:spacing w:line="318" w:lineRule="auto"/>
      </w:pPr>
    </w:p>
    <w:p w14:paraId="67E99520">
      <w:pPr>
        <w:spacing w:before="78" w:line="219" w:lineRule="auto"/>
        <w:ind w:left="27"/>
        <w:outlineLvl w:val="0"/>
        <w:rPr>
          <w:rFonts w:ascii="宋体" w:hAnsi="宋体" w:eastAsia="宋体" w:cs="宋体"/>
          <w:sz w:val="24"/>
          <w:szCs w:val="24"/>
        </w:rPr>
      </w:pPr>
      <w:r>
        <w:rPr>
          <w:rFonts w:ascii="宋体" w:hAnsi="宋体" w:eastAsia="宋体" w:cs="宋体"/>
          <w:b/>
          <w:bCs/>
          <w:spacing w:val="-4"/>
          <w:sz w:val="24"/>
          <w:szCs w:val="24"/>
        </w:rPr>
        <w:t>二、技术要求：</w:t>
      </w:r>
    </w:p>
    <w:p w14:paraId="2A292CC3">
      <w:pPr>
        <w:spacing w:before="106" w:line="219" w:lineRule="auto"/>
        <w:ind w:left="23"/>
        <w:rPr>
          <w:rFonts w:ascii="宋体" w:hAnsi="宋体" w:eastAsia="宋体" w:cs="宋体"/>
          <w:sz w:val="24"/>
          <w:szCs w:val="24"/>
        </w:rPr>
      </w:pPr>
      <w:r>
        <w:rPr>
          <w:rFonts w:ascii="宋体" w:hAnsi="宋体" w:eastAsia="宋体" w:cs="宋体"/>
          <w:spacing w:val="-1"/>
          <w:sz w:val="24"/>
          <w:szCs w:val="24"/>
        </w:rPr>
        <w:t>满足招标范围及内容。</w:t>
      </w:r>
    </w:p>
    <w:p w14:paraId="00CE7F61">
      <w:pPr>
        <w:pStyle w:val="2"/>
        <w:spacing w:line="335" w:lineRule="auto"/>
      </w:pPr>
    </w:p>
    <w:p w14:paraId="3BD868CB">
      <w:pPr>
        <w:spacing w:before="79" w:line="220" w:lineRule="auto"/>
        <w:ind w:left="23"/>
        <w:outlineLvl w:val="0"/>
        <w:rPr>
          <w:rFonts w:ascii="宋体" w:hAnsi="宋体" w:eastAsia="宋体" w:cs="宋体"/>
          <w:sz w:val="24"/>
          <w:szCs w:val="24"/>
        </w:rPr>
      </w:pPr>
      <w:r>
        <w:rPr>
          <w:rFonts w:ascii="宋体" w:hAnsi="宋体" w:eastAsia="宋体" w:cs="宋体"/>
          <w:b/>
          <w:bCs/>
          <w:spacing w:val="-4"/>
          <w:sz w:val="24"/>
          <w:szCs w:val="24"/>
        </w:rPr>
        <w:t>三、其他要求</w:t>
      </w:r>
    </w:p>
    <w:p w14:paraId="4E86FE39">
      <w:pPr>
        <w:spacing w:before="105" w:line="219" w:lineRule="auto"/>
        <w:ind w:left="27"/>
        <w:rPr>
          <w:rFonts w:ascii="宋体" w:hAnsi="宋体" w:eastAsia="宋体" w:cs="宋体"/>
          <w:spacing w:val="-1"/>
          <w:sz w:val="24"/>
          <w:szCs w:val="24"/>
        </w:rPr>
        <w:sectPr>
          <w:headerReference r:id="rId52" w:type="default"/>
          <w:footerReference r:id="rId53" w:type="default"/>
          <w:pgSz w:w="11906" w:h="16839"/>
          <w:pgMar w:top="1066" w:right="1745" w:bottom="1166" w:left="1785" w:header="1056" w:footer="952" w:gutter="0"/>
          <w:cols w:space="720" w:num="1"/>
        </w:sectPr>
      </w:pPr>
      <w:r>
        <w:rPr>
          <w:rFonts w:ascii="宋体" w:hAnsi="宋体" w:eastAsia="宋体" w:cs="宋体"/>
          <w:spacing w:val="-1"/>
          <w:sz w:val="24"/>
          <w:szCs w:val="24"/>
        </w:rPr>
        <w:t>未尽事宜，以签订正式《合同》时由双方协商解决。</w:t>
      </w:r>
    </w:p>
    <w:p w14:paraId="4255230F">
      <w:pPr>
        <w:spacing w:before="105" w:line="219" w:lineRule="auto"/>
        <w:ind w:left="27"/>
        <w:rPr>
          <w:rFonts w:ascii="宋体" w:hAnsi="宋体" w:eastAsia="宋体" w:cs="宋体"/>
          <w:spacing w:val="-1"/>
          <w:sz w:val="24"/>
          <w:szCs w:val="24"/>
        </w:rPr>
      </w:pPr>
    </w:p>
    <w:p w14:paraId="6E93BE0D">
      <w:pPr>
        <w:spacing w:line="219" w:lineRule="auto"/>
        <w:rPr>
          <w:rFonts w:ascii="宋体" w:hAnsi="宋体" w:eastAsia="宋体" w:cs="宋体"/>
          <w:sz w:val="24"/>
          <w:szCs w:val="24"/>
        </w:rPr>
      </w:pPr>
    </w:p>
    <w:p w14:paraId="36EB98A5">
      <w:pPr>
        <w:pStyle w:val="2"/>
        <w:spacing w:line="241" w:lineRule="auto"/>
      </w:pPr>
    </w:p>
    <w:p w14:paraId="04923FB0">
      <w:pPr>
        <w:pStyle w:val="2"/>
        <w:spacing w:line="241" w:lineRule="auto"/>
      </w:pPr>
    </w:p>
    <w:p w14:paraId="5393A147">
      <w:pPr>
        <w:pStyle w:val="2"/>
        <w:spacing w:line="242" w:lineRule="auto"/>
      </w:pPr>
    </w:p>
    <w:p w14:paraId="3C355D0D">
      <w:pPr>
        <w:pStyle w:val="2"/>
        <w:spacing w:line="242" w:lineRule="auto"/>
      </w:pPr>
    </w:p>
    <w:p w14:paraId="17F39288">
      <w:pPr>
        <w:pStyle w:val="2"/>
        <w:spacing w:line="242" w:lineRule="auto"/>
      </w:pPr>
    </w:p>
    <w:p w14:paraId="0517C930">
      <w:pPr>
        <w:pStyle w:val="2"/>
        <w:spacing w:line="242" w:lineRule="auto"/>
      </w:pPr>
    </w:p>
    <w:p w14:paraId="15E8858B">
      <w:pPr>
        <w:pStyle w:val="2"/>
        <w:spacing w:line="242" w:lineRule="auto"/>
      </w:pPr>
    </w:p>
    <w:p w14:paraId="0504C573">
      <w:pPr>
        <w:spacing w:before="91" w:line="219" w:lineRule="auto"/>
        <w:ind w:left="2912"/>
        <w:outlineLvl w:val="0"/>
        <w:rPr>
          <w:rFonts w:ascii="宋体" w:hAnsi="宋体" w:eastAsia="宋体" w:cs="宋体"/>
          <w:sz w:val="28"/>
          <w:szCs w:val="28"/>
        </w:rPr>
      </w:pPr>
      <w:bookmarkStart w:id="17" w:name="bookmark21"/>
      <w:bookmarkEnd w:id="17"/>
      <w:r>
        <w:rPr>
          <w:rFonts w:ascii="宋体" w:hAnsi="宋体" w:eastAsia="宋体" w:cs="宋体"/>
          <w:b/>
          <w:bCs/>
          <w:spacing w:val="-3"/>
          <w:sz w:val="28"/>
          <w:szCs w:val="28"/>
        </w:rPr>
        <w:t>第六部分</w:t>
      </w:r>
      <w:r>
        <w:rPr>
          <w:rFonts w:ascii="宋体" w:hAnsi="宋体" w:eastAsia="宋体" w:cs="宋体"/>
          <w:spacing w:val="-3"/>
          <w:sz w:val="28"/>
          <w:szCs w:val="28"/>
        </w:rPr>
        <w:t xml:space="preserve">  </w:t>
      </w:r>
      <w:r>
        <w:rPr>
          <w:rFonts w:ascii="宋体" w:hAnsi="宋体" w:eastAsia="宋体" w:cs="宋体"/>
          <w:b/>
          <w:bCs/>
          <w:spacing w:val="-3"/>
          <w:sz w:val="28"/>
          <w:szCs w:val="28"/>
        </w:rPr>
        <w:t>合同文本</w:t>
      </w:r>
    </w:p>
    <w:p w14:paraId="77D6B0EE">
      <w:pPr>
        <w:pStyle w:val="2"/>
        <w:spacing w:line="274" w:lineRule="auto"/>
      </w:pPr>
    </w:p>
    <w:p w14:paraId="4DA8EB0A">
      <w:pPr>
        <w:pStyle w:val="2"/>
        <w:spacing w:line="274" w:lineRule="auto"/>
      </w:pPr>
    </w:p>
    <w:p w14:paraId="5EFBD819">
      <w:pPr>
        <w:spacing w:before="139" w:line="223" w:lineRule="auto"/>
        <w:ind w:left="1795"/>
        <w:rPr>
          <w:rFonts w:ascii="宋体" w:hAnsi="宋体" w:eastAsia="宋体" w:cs="宋体"/>
          <w:sz w:val="43"/>
          <w:szCs w:val="43"/>
        </w:rPr>
      </w:pPr>
      <w:bookmarkStart w:id="18" w:name="bookmark12"/>
      <w:bookmarkEnd w:id="18"/>
      <w:bookmarkStart w:id="19" w:name="bookmark13"/>
      <w:bookmarkEnd w:id="19"/>
      <w:bookmarkStart w:id="20" w:name="bookmark22"/>
      <w:bookmarkEnd w:id="20"/>
      <w:r>
        <w:rPr>
          <w:rFonts w:ascii="宋体" w:hAnsi="宋体" w:eastAsia="宋体" w:cs="宋体"/>
          <w:b/>
          <w:bCs/>
          <w:spacing w:val="5"/>
          <w:sz w:val="43"/>
          <w:szCs w:val="43"/>
        </w:rPr>
        <w:t>建筑消防设施维修保养合同</w:t>
      </w:r>
    </w:p>
    <w:p w14:paraId="13C95405">
      <w:pPr>
        <w:pStyle w:val="2"/>
        <w:spacing w:line="258" w:lineRule="auto"/>
      </w:pPr>
    </w:p>
    <w:p w14:paraId="2DBA57D4">
      <w:pPr>
        <w:pStyle w:val="2"/>
        <w:spacing w:line="258" w:lineRule="auto"/>
      </w:pPr>
    </w:p>
    <w:p w14:paraId="412968D0">
      <w:pPr>
        <w:pStyle w:val="2"/>
        <w:spacing w:line="258" w:lineRule="auto"/>
      </w:pPr>
    </w:p>
    <w:p w14:paraId="45EECF67">
      <w:pPr>
        <w:pStyle w:val="2"/>
        <w:spacing w:line="259" w:lineRule="auto"/>
      </w:pPr>
    </w:p>
    <w:p w14:paraId="21749C20">
      <w:pPr>
        <w:pStyle w:val="2"/>
        <w:spacing w:line="259" w:lineRule="auto"/>
      </w:pPr>
    </w:p>
    <w:p w14:paraId="379655AC">
      <w:pPr>
        <w:pStyle w:val="2"/>
        <w:spacing w:line="259" w:lineRule="auto"/>
      </w:pPr>
    </w:p>
    <w:p w14:paraId="344626AA">
      <w:pPr>
        <w:pStyle w:val="2"/>
        <w:spacing w:line="259" w:lineRule="auto"/>
      </w:pPr>
    </w:p>
    <w:p w14:paraId="1E993BC3">
      <w:pPr>
        <w:pStyle w:val="2"/>
        <w:spacing w:line="259" w:lineRule="auto"/>
      </w:pPr>
    </w:p>
    <w:p w14:paraId="7F191487">
      <w:pPr>
        <w:pStyle w:val="2"/>
        <w:spacing w:line="259" w:lineRule="auto"/>
      </w:pPr>
    </w:p>
    <w:p w14:paraId="69559268">
      <w:pPr>
        <w:pStyle w:val="2"/>
        <w:spacing w:line="259" w:lineRule="auto"/>
      </w:pPr>
    </w:p>
    <w:p w14:paraId="67586613">
      <w:pPr>
        <w:pStyle w:val="2"/>
        <w:spacing w:line="259" w:lineRule="auto"/>
      </w:pPr>
    </w:p>
    <w:p w14:paraId="3380FBC4">
      <w:pPr>
        <w:pStyle w:val="2"/>
        <w:spacing w:line="259" w:lineRule="auto"/>
      </w:pPr>
    </w:p>
    <w:p w14:paraId="40F112B3">
      <w:pPr>
        <w:spacing w:before="91" w:line="221" w:lineRule="auto"/>
        <w:ind w:left="1149"/>
        <w:rPr>
          <w:rFonts w:ascii="宋体" w:hAnsi="宋体" w:eastAsia="宋体" w:cs="宋体"/>
          <w:sz w:val="28"/>
          <w:szCs w:val="28"/>
        </w:rPr>
      </w:pPr>
      <w:r>
        <w:rPr>
          <w:rFonts w:ascii="宋体" w:hAnsi="宋体" w:eastAsia="宋体" w:cs="宋体"/>
          <w:b/>
          <w:bCs/>
          <w:spacing w:val="-6"/>
          <w:sz w:val="28"/>
          <w:szCs w:val="28"/>
        </w:rPr>
        <w:t>建筑名称：</w:t>
      </w:r>
      <w:r>
        <w:rPr>
          <w:rFonts w:ascii="宋体" w:hAnsi="宋体" w:eastAsia="宋体" w:cs="宋体"/>
          <w:sz w:val="28"/>
          <w:szCs w:val="28"/>
          <w:u w:val="single" w:color="auto"/>
        </w:rPr>
        <w:t xml:space="preserve">                                  </w:t>
      </w:r>
    </w:p>
    <w:p w14:paraId="6860B6ED">
      <w:pPr>
        <w:spacing w:before="265" w:line="220" w:lineRule="auto"/>
        <w:ind w:left="1146"/>
        <w:rPr>
          <w:rFonts w:ascii="宋体" w:hAnsi="宋体" w:eastAsia="宋体" w:cs="宋体"/>
          <w:sz w:val="28"/>
          <w:szCs w:val="28"/>
        </w:rPr>
      </w:pPr>
      <w:r>
        <w:rPr>
          <w:rFonts w:ascii="宋体" w:hAnsi="宋体" w:eastAsia="宋体" w:cs="宋体"/>
          <w:b/>
          <w:bCs/>
          <w:spacing w:val="-5"/>
          <w:sz w:val="28"/>
          <w:szCs w:val="28"/>
        </w:rPr>
        <w:t>合同编号：</w:t>
      </w:r>
      <w:r>
        <w:rPr>
          <w:rFonts w:ascii="宋体" w:hAnsi="宋体" w:eastAsia="宋体" w:cs="宋体"/>
          <w:sz w:val="28"/>
          <w:szCs w:val="28"/>
          <w:u w:val="single" w:color="auto"/>
        </w:rPr>
        <w:t xml:space="preserve">                                  </w:t>
      </w:r>
    </w:p>
    <w:p w14:paraId="5CBDB48A">
      <w:pPr>
        <w:spacing w:before="266" w:line="223" w:lineRule="auto"/>
        <w:ind w:left="1145"/>
        <w:rPr>
          <w:rFonts w:ascii="宋体" w:hAnsi="宋体" w:eastAsia="宋体" w:cs="宋体"/>
          <w:sz w:val="28"/>
          <w:szCs w:val="28"/>
        </w:rPr>
      </w:pPr>
      <w:r>
        <w:rPr>
          <w:rFonts w:ascii="宋体" w:hAnsi="宋体" w:eastAsia="宋体" w:cs="宋体"/>
          <w:b/>
          <w:bCs/>
          <w:spacing w:val="-5"/>
          <w:sz w:val="28"/>
          <w:szCs w:val="28"/>
        </w:rPr>
        <w:t>签订地点：</w:t>
      </w:r>
      <w:r>
        <w:rPr>
          <w:rFonts w:ascii="宋体" w:hAnsi="宋体" w:eastAsia="宋体" w:cs="宋体"/>
          <w:sz w:val="28"/>
          <w:szCs w:val="28"/>
          <w:u w:val="single" w:color="auto"/>
        </w:rPr>
        <w:t xml:space="preserve">                                  </w:t>
      </w:r>
    </w:p>
    <w:p w14:paraId="0C236DFC">
      <w:pPr>
        <w:spacing w:before="262" w:line="222" w:lineRule="auto"/>
        <w:ind w:left="1145"/>
        <w:rPr>
          <w:rFonts w:ascii="宋体" w:hAnsi="宋体" w:eastAsia="宋体" w:cs="宋体"/>
          <w:sz w:val="28"/>
          <w:szCs w:val="28"/>
        </w:rPr>
      </w:pPr>
      <w:r>
        <w:rPr>
          <w:rFonts w:ascii="宋体" w:hAnsi="宋体" w:eastAsia="宋体" w:cs="宋体"/>
          <w:b/>
          <w:bCs/>
          <w:spacing w:val="-5"/>
          <w:sz w:val="28"/>
          <w:szCs w:val="28"/>
        </w:rPr>
        <w:t>签订时间：</w:t>
      </w:r>
      <w:r>
        <w:rPr>
          <w:rFonts w:ascii="宋体" w:hAnsi="宋体" w:eastAsia="宋体" w:cs="宋体"/>
          <w:sz w:val="28"/>
          <w:szCs w:val="28"/>
          <w:u w:val="single" w:color="auto"/>
        </w:rPr>
        <w:t xml:space="preserve">                                  </w:t>
      </w:r>
    </w:p>
    <w:p w14:paraId="1FB72507">
      <w:pPr>
        <w:pStyle w:val="2"/>
        <w:spacing w:line="247" w:lineRule="auto"/>
      </w:pPr>
    </w:p>
    <w:p w14:paraId="07AA3CAD">
      <w:pPr>
        <w:pStyle w:val="2"/>
        <w:spacing w:line="247" w:lineRule="auto"/>
      </w:pPr>
    </w:p>
    <w:p w14:paraId="6EFB44C4">
      <w:pPr>
        <w:pStyle w:val="2"/>
        <w:spacing w:line="247" w:lineRule="auto"/>
      </w:pPr>
    </w:p>
    <w:p w14:paraId="06118090">
      <w:pPr>
        <w:pStyle w:val="2"/>
        <w:spacing w:line="247" w:lineRule="auto"/>
      </w:pPr>
    </w:p>
    <w:p w14:paraId="5BFC03E2">
      <w:pPr>
        <w:pStyle w:val="2"/>
        <w:spacing w:line="247" w:lineRule="auto"/>
      </w:pPr>
    </w:p>
    <w:p w14:paraId="607BEBA2">
      <w:pPr>
        <w:pStyle w:val="2"/>
        <w:spacing w:line="247" w:lineRule="auto"/>
      </w:pPr>
    </w:p>
    <w:p w14:paraId="5FDEB22B">
      <w:pPr>
        <w:pStyle w:val="2"/>
        <w:spacing w:line="247" w:lineRule="auto"/>
      </w:pPr>
    </w:p>
    <w:p w14:paraId="11B4BEB1">
      <w:pPr>
        <w:pStyle w:val="2"/>
        <w:spacing w:line="247" w:lineRule="auto"/>
      </w:pPr>
    </w:p>
    <w:p w14:paraId="45575D3B">
      <w:pPr>
        <w:pStyle w:val="2"/>
        <w:spacing w:line="247" w:lineRule="auto"/>
      </w:pPr>
    </w:p>
    <w:p w14:paraId="724B5915">
      <w:pPr>
        <w:pStyle w:val="2"/>
        <w:spacing w:line="247" w:lineRule="auto"/>
      </w:pPr>
    </w:p>
    <w:p w14:paraId="1DF6E524">
      <w:pPr>
        <w:pStyle w:val="2"/>
        <w:spacing w:line="247" w:lineRule="auto"/>
      </w:pPr>
    </w:p>
    <w:p w14:paraId="15E4CDEA">
      <w:pPr>
        <w:pStyle w:val="2"/>
        <w:spacing w:line="247" w:lineRule="auto"/>
      </w:pPr>
    </w:p>
    <w:p w14:paraId="40A5C859">
      <w:pPr>
        <w:pStyle w:val="2"/>
        <w:spacing w:line="247" w:lineRule="auto"/>
      </w:pPr>
    </w:p>
    <w:p w14:paraId="40EA7B43">
      <w:pPr>
        <w:pStyle w:val="2"/>
        <w:spacing w:line="247" w:lineRule="auto"/>
      </w:pPr>
    </w:p>
    <w:p w14:paraId="52920D4D">
      <w:pPr>
        <w:pStyle w:val="2"/>
        <w:spacing w:line="248" w:lineRule="auto"/>
      </w:pPr>
    </w:p>
    <w:p w14:paraId="5B7E3269">
      <w:pPr>
        <w:spacing w:before="101" w:line="225" w:lineRule="auto"/>
        <w:ind w:left="4028"/>
        <w:rPr>
          <w:rFonts w:ascii="宋体" w:hAnsi="宋体" w:eastAsia="宋体" w:cs="宋体"/>
          <w:sz w:val="31"/>
          <w:szCs w:val="31"/>
        </w:rPr>
      </w:pPr>
      <w:r>
        <w:rPr>
          <w:rFonts w:ascii="宋体" w:hAnsi="宋体" w:eastAsia="宋体" w:cs="宋体"/>
          <w:b/>
          <w:bCs/>
          <w:spacing w:val="-9"/>
          <w:sz w:val="31"/>
          <w:szCs w:val="31"/>
        </w:rPr>
        <w:t>年</w:t>
      </w:r>
      <w:r>
        <w:rPr>
          <w:rFonts w:ascii="宋体" w:hAnsi="宋体" w:eastAsia="宋体" w:cs="宋体"/>
          <w:spacing w:val="16"/>
          <w:sz w:val="31"/>
          <w:szCs w:val="31"/>
        </w:rPr>
        <w:t xml:space="preserve">  </w:t>
      </w:r>
      <w:r>
        <w:rPr>
          <w:rFonts w:ascii="宋体" w:hAnsi="宋体" w:eastAsia="宋体" w:cs="宋体"/>
          <w:b/>
          <w:bCs/>
          <w:spacing w:val="-9"/>
          <w:sz w:val="31"/>
          <w:szCs w:val="31"/>
        </w:rPr>
        <w:t>月</w:t>
      </w:r>
      <w:r>
        <w:rPr>
          <w:rFonts w:ascii="宋体" w:hAnsi="宋体" w:eastAsia="宋体" w:cs="宋体"/>
          <w:spacing w:val="39"/>
          <w:sz w:val="31"/>
          <w:szCs w:val="31"/>
        </w:rPr>
        <w:t xml:space="preserve">  </w:t>
      </w:r>
      <w:r>
        <w:rPr>
          <w:rFonts w:ascii="宋体" w:hAnsi="宋体" w:eastAsia="宋体" w:cs="宋体"/>
          <w:b/>
          <w:bCs/>
          <w:spacing w:val="-9"/>
          <w:sz w:val="31"/>
          <w:szCs w:val="31"/>
        </w:rPr>
        <w:t>日</w:t>
      </w:r>
    </w:p>
    <w:p w14:paraId="55947FCF">
      <w:pPr>
        <w:spacing w:line="225" w:lineRule="auto"/>
        <w:rPr>
          <w:rFonts w:ascii="宋体" w:hAnsi="宋体" w:eastAsia="宋体" w:cs="宋体"/>
          <w:sz w:val="31"/>
          <w:szCs w:val="31"/>
        </w:rPr>
        <w:sectPr>
          <w:headerReference r:id="rId54" w:type="default"/>
          <w:footerReference r:id="rId55" w:type="default"/>
          <w:pgSz w:w="11906" w:h="16839"/>
          <w:pgMar w:top="1066" w:right="1785" w:bottom="1166" w:left="1785" w:header="1056" w:footer="952" w:gutter="0"/>
          <w:cols w:space="720" w:num="1"/>
        </w:sectPr>
      </w:pPr>
    </w:p>
    <w:p w14:paraId="2B3C3BE5">
      <w:pPr>
        <w:pStyle w:val="2"/>
        <w:spacing w:line="305" w:lineRule="auto"/>
      </w:pPr>
    </w:p>
    <w:p w14:paraId="5E3C8ABB">
      <w:pPr>
        <w:pStyle w:val="2"/>
        <w:spacing w:line="306" w:lineRule="auto"/>
      </w:pPr>
    </w:p>
    <w:p w14:paraId="362F7EA6">
      <w:pPr>
        <w:pStyle w:val="2"/>
        <w:spacing w:line="306" w:lineRule="auto"/>
      </w:pPr>
    </w:p>
    <w:p w14:paraId="2D7E1AE2">
      <w:pPr>
        <w:spacing w:before="91" w:line="220" w:lineRule="auto"/>
        <w:ind w:left="3206"/>
        <w:rPr>
          <w:rFonts w:ascii="宋体" w:hAnsi="宋体" w:eastAsia="宋体" w:cs="宋体"/>
          <w:sz w:val="28"/>
          <w:szCs w:val="28"/>
        </w:rPr>
      </w:pPr>
      <w:r>
        <w:rPr>
          <w:rFonts w:ascii="宋体" w:hAnsi="宋体" w:eastAsia="宋体" w:cs="宋体"/>
          <w:spacing w:val="-2"/>
          <w:sz w:val="28"/>
          <w:szCs w:val="28"/>
        </w:rPr>
        <w:t>建筑消防设施维修保养合同</w:t>
      </w:r>
    </w:p>
    <w:p w14:paraId="22A47EB4">
      <w:pPr>
        <w:spacing w:before="231" w:line="221" w:lineRule="auto"/>
        <w:ind w:left="153"/>
        <w:rPr>
          <w:rFonts w:ascii="宋体" w:hAnsi="宋体" w:eastAsia="宋体" w:cs="宋体"/>
          <w:sz w:val="24"/>
          <w:szCs w:val="24"/>
        </w:rPr>
      </w:pPr>
      <w:r>
        <w:rPr>
          <w:rFonts w:ascii="宋体" w:hAnsi="宋体" w:eastAsia="宋体" w:cs="宋体"/>
          <w:spacing w:val="-14"/>
          <w:sz w:val="24"/>
          <w:szCs w:val="24"/>
        </w:rPr>
        <w:t>甲方：</w:t>
      </w:r>
      <w:r>
        <w:rPr>
          <w:rFonts w:ascii="宋体" w:hAnsi="宋体" w:eastAsia="宋体" w:cs="宋体"/>
          <w:sz w:val="24"/>
          <w:szCs w:val="24"/>
          <w:u w:val="single" w:color="auto"/>
        </w:rPr>
        <w:t xml:space="preserve">                            </w:t>
      </w:r>
    </w:p>
    <w:p w14:paraId="5079EE70">
      <w:pPr>
        <w:spacing w:before="180" w:line="221" w:lineRule="auto"/>
        <w:ind w:left="145"/>
        <w:rPr>
          <w:rFonts w:ascii="宋体" w:hAnsi="宋体" w:eastAsia="宋体" w:cs="宋体"/>
          <w:sz w:val="24"/>
          <w:szCs w:val="24"/>
        </w:rPr>
      </w:pPr>
      <w:r>
        <w:rPr>
          <w:rFonts w:ascii="宋体" w:hAnsi="宋体" w:eastAsia="宋体" w:cs="宋体"/>
          <w:spacing w:val="4"/>
          <w:sz w:val="24"/>
          <w:szCs w:val="24"/>
        </w:rPr>
        <w:t>乙方:</w:t>
      </w:r>
    </w:p>
    <w:p w14:paraId="667CFE24">
      <w:pPr>
        <w:spacing w:before="180" w:line="360" w:lineRule="auto"/>
        <w:ind w:left="122" w:right="865" w:firstLine="270"/>
        <w:jc w:val="both"/>
        <w:rPr>
          <w:rFonts w:ascii="宋体" w:hAnsi="宋体" w:eastAsia="宋体" w:cs="宋体"/>
          <w:sz w:val="24"/>
          <w:szCs w:val="24"/>
        </w:rPr>
      </w:pPr>
      <w:r>
        <w:rPr>
          <w:rFonts w:ascii="宋体" w:hAnsi="宋体" w:eastAsia="宋体" w:cs="宋体"/>
          <w:spacing w:val="-4"/>
          <w:sz w:val="24"/>
          <w:szCs w:val="24"/>
        </w:rPr>
        <w:t>甲乙双方根据《中华人民共和国民法典》、《中华人民共和国消防法》、</w:t>
      </w:r>
      <w:r>
        <w:rPr>
          <w:rFonts w:ascii="宋体" w:hAnsi="宋体" w:eastAsia="宋体" w:cs="宋体"/>
          <w:spacing w:val="-5"/>
          <w:sz w:val="24"/>
          <w:szCs w:val="24"/>
        </w:rPr>
        <w:t>《山</w:t>
      </w:r>
      <w:r>
        <w:rPr>
          <w:rFonts w:ascii="宋体" w:hAnsi="宋体" w:eastAsia="宋体" w:cs="宋体"/>
          <w:spacing w:val="2"/>
          <w:sz w:val="24"/>
          <w:szCs w:val="24"/>
        </w:rPr>
        <w:t>西省消防条例》和《建筑消防设施的维护管理》</w:t>
      </w:r>
      <w:r>
        <w:rPr>
          <w:rFonts w:ascii="宋体" w:hAnsi="宋体" w:eastAsia="宋体" w:cs="宋体"/>
          <w:sz w:val="24"/>
          <w:szCs w:val="24"/>
        </w:rPr>
        <w:t>GB</w:t>
      </w:r>
      <w:r>
        <w:rPr>
          <w:rFonts w:ascii="宋体" w:hAnsi="宋体" w:eastAsia="宋体" w:cs="宋体"/>
          <w:spacing w:val="2"/>
          <w:sz w:val="24"/>
          <w:szCs w:val="24"/>
        </w:rPr>
        <w:t>252</w:t>
      </w:r>
      <w:r>
        <w:rPr>
          <w:rFonts w:ascii="宋体" w:hAnsi="宋体" w:eastAsia="宋体" w:cs="宋体"/>
          <w:spacing w:val="1"/>
          <w:sz w:val="24"/>
          <w:szCs w:val="24"/>
        </w:rPr>
        <w:t>01-2010</w:t>
      </w:r>
      <w:r>
        <w:rPr>
          <w:rFonts w:ascii="宋体" w:hAnsi="宋体" w:eastAsia="宋体" w:cs="宋体"/>
          <w:spacing w:val="-47"/>
          <w:sz w:val="24"/>
          <w:szCs w:val="24"/>
        </w:rPr>
        <w:t xml:space="preserve"> </w:t>
      </w:r>
      <w:r>
        <w:rPr>
          <w:rFonts w:ascii="宋体" w:hAnsi="宋体" w:eastAsia="宋体" w:cs="宋体"/>
          <w:spacing w:val="1"/>
          <w:sz w:val="24"/>
          <w:szCs w:val="24"/>
        </w:rPr>
        <w:t>等规定，结合具</w:t>
      </w:r>
      <w:r>
        <w:rPr>
          <w:rFonts w:ascii="宋体" w:hAnsi="宋体" w:eastAsia="宋体" w:cs="宋体"/>
          <w:spacing w:val="-1"/>
          <w:sz w:val="24"/>
          <w:szCs w:val="24"/>
        </w:rPr>
        <w:t>体情况，经协商达成如下协议，共同遵守：</w:t>
      </w:r>
    </w:p>
    <w:p w14:paraId="62BB63FF">
      <w:pPr>
        <w:spacing w:line="219" w:lineRule="auto"/>
        <w:ind w:left="126"/>
        <w:rPr>
          <w:rFonts w:ascii="宋体" w:hAnsi="宋体" w:eastAsia="宋体" w:cs="宋体"/>
          <w:sz w:val="24"/>
          <w:szCs w:val="24"/>
        </w:rPr>
      </w:pPr>
      <w:r>
        <w:rPr>
          <w:rFonts w:ascii="宋体" w:hAnsi="宋体" w:eastAsia="宋体" w:cs="宋体"/>
          <w:b/>
          <w:bCs/>
          <w:color w:val="7F7F7F"/>
          <w:spacing w:val="-2"/>
          <w:sz w:val="24"/>
          <w:szCs w:val="24"/>
        </w:rPr>
        <w:t>一、</w:t>
      </w:r>
      <w:r>
        <w:rPr>
          <w:rFonts w:ascii="宋体" w:hAnsi="宋体" w:eastAsia="宋体" w:cs="宋体"/>
          <w:spacing w:val="-2"/>
          <w:sz w:val="24"/>
          <w:szCs w:val="24"/>
        </w:rPr>
        <w:t>维修保养建筑名称：</w:t>
      </w:r>
      <w:r>
        <w:rPr>
          <w:rFonts w:ascii="宋体" w:hAnsi="宋体" w:eastAsia="宋体" w:cs="宋体"/>
          <w:sz w:val="24"/>
          <w:szCs w:val="24"/>
          <w:u w:val="single" w:color="7F7F7F"/>
        </w:rPr>
        <w:t xml:space="preserve">                                    </w:t>
      </w:r>
    </w:p>
    <w:p w14:paraId="1A000947">
      <w:pPr>
        <w:spacing w:before="182" w:line="290" w:lineRule="auto"/>
        <w:ind w:left="122" w:right="865" w:firstLine="3"/>
        <w:rPr>
          <w:rFonts w:ascii="宋体" w:hAnsi="宋体" w:eastAsia="宋体" w:cs="宋体"/>
          <w:sz w:val="24"/>
          <w:szCs w:val="24"/>
        </w:rPr>
      </w:pPr>
      <w:r>
        <w:rPr>
          <w:rFonts w:ascii="宋体" w:hAnsi="宋体" w:eastAsia="宋体" w:cs="宋体"/>
          <w:spacing w:val="-3"/>
          <w:sz w:val="24"/>
          <w:szCs w:val="24"/>
        </w:rPr>
        <w:t>二、维修保养范围：乙方负责下列任何一项或多项建筑消防设施的维修保</w:t>
      </w:r>
      <w:r>
        <w:rPr>
          <w:rFonts w:ascii="宋体" w:hAnsi="宋体" w:eastAsia="宋体" w:cs="宋体"/>
          <w:spacing w:val="-4"/>
          <w:sz w:val="24"/>
          <w:szCs w:val="24"/>
        </w:rPr>
        <w:t>养技术</w:t>
      </w:r>
      <w:r>
        <w:rPr>
          <w:rFonts w:ascii="宋体" w:hAnsi="宋体" w:eastAsia="宋体" w:cs="宋体"/>
          <w:spacing w:val="-1"/>
          <w:sz w:val="24"/>
          <w:szCs w:val="24"/>
        </w:rPr>
        <w:t>服务，请在以下表格内划√或填写相应的内容。</w:t>
      </w:r>
    </w:p>
    <w:p w14:paraId="3C579F8F">
      <w:pPr>
        <w:spacing w:line="69" w:lineRule="exact"/>
      </w:pPr>
    </w:p>
    <w:tbl>
      <w:tblPr>
        <w:tblStyle w:val="5"/>
        <w:tblW w:w="92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5"/>
        <w:gridCol w:w="4836"/>
        <w:gridCol w:w="1655"/>
        <w:gridCol w:w="2023"/>
      </w:tblGrid>
      <w:tr w14:paraId="037491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765" w:type="dxa"/>
            <w:vAlign w:val="top"/>
          </w:tcPr>
          <w:p w14:paraId="0360E11F">
            <w:pPr>
              <w:spacing w:line="273" w:lineRule="auto"/>
              <w:rPr>
                <w:rFonts w:ascii="Arial"/>
                <w:sz w:val="21"/>
              </w:rPr>
            </w:pPr>
          </w:p>
          <w:p w14:paraId="338C8CEE">
            <w:pPr>
              <w:pStyle w:val="6"/>
              <w:spacing w:before="78" w:line="221" w:lineRule="auto"/>
              <w:ind w:left="147"/>
              <w:rPr>
                <w:sz w:val="24"/>
                <w:szCs w:val="24"/>
              </w:rPr>
            </w:pPr>
            <w:r>
              <w:rPr>
                <w:spacing w:val="-5"/>
                <w:sz w:val="24"/>
                <w:szCs w:val="24"/>
              </w:rPr>
              <w:t>序号</w:t>
            </w:r>
          </w:p>
        </w:tc>
        <w:tc>
          <w:tcPr>
            <w:tcW w:w="4836" w:type="dxa"/>
            <w:vAlign w:val="top"/>
          </w:tcPr>
          <w:p w14:paraId="1A4FEBFA">
            <w:pPr>
              <w:spacing w:line="274" w:lineRule="auto"/>
              <w:rPr>
                <w:rFonts w:ascii="Arial"/>
                <w:sz w:val="21"/>
              </w:rPr>
            </w:pPr>
          </w:p>
          <w:p w14:paraId="17D65DFB">
            <w:pPr>
              <w:pStyle w:val="6"/>
              <w:spacing w:before="78" w:line="220" w:lineRule="auto"/>
              <w:ind w:left="1708"/>
              <w:rPr>
                <w:sz w:val="24"/>
                <w:szCs w:val="24"/>
              </w:rPr>
            </w:pPr>
            <w:r>
              <w:rPr>
                <w:spacing w:val="-3"/>
                <w:sz w:val="24"/>
                <w:szCs w:val="24"/>
              </w:rPr>
              <w:t>消防设施系统</w:t>
            </w:r>
          </w:p>
        </w:tc>
        <w:tc>
          <w:tcPr>
            <w:tcW w:w="1655" w:type="dxa"/>
            <w:vAlign w:val="top"/>
          </w:tcPr>
          <w:p w14:paraId="5FE8ED89">
            <w:pPr>
              <w:pStyle w:val="6"/>
              <w:spacing w:before="118" w:line="314" w:lineRule="auto"/>
              <w:ind w:left="616" w:right="104" w:hanging="497"/>
              <w:rPr>
                <w:sz w:val="24"/>
                <w:szCs w:val="24"/>
              </w:rPr>
            </w:pPr>
            <w:r>
              <w:rPr>
                <w:spacing w:val="-3"/>
                <w:sz w:val="24"/>
                <w:szCs w:val="24"/>
              </w:rPr>
              <w:t>是否在维保范</w:t>
            </w:r>
            <w:r>
              <w:rPr>
                <w:spacing w:val="-16"/>
                <w:sz w:val="24"/>
                <w:szCs w:val="24"/>
              </w:rPr>
              <w:t>围内</w:t>
            </w:r>
          </w:p>
        </w:tc>
        <w:tc>
          <w:tcPr>
            <w:tcW w:w="2023" w:type="dxa"/>
            <w:vAlign w:val="top"/>
          </w:tcPr>
          <w:p w14:paraId="36F9529F">
            <w:pPr>
              <w:spacing w:line="274" w:lineRule="auto"/>
              <w:rPr>
                <w:rFonts w:ascii="Arial"/>
                <w:sz w:val="21"/>
              </w:rPr>
            </w:pPr>
          </w:p>
          <w:p w14:paraId="52C125DB">
            <w:pPr>
              <w:pStyle w:val="6"/>
              <w:spacing w:before="78" w:line="219" w:lineRule="auto"/>
              <w:ind w:left="542"/>
              <w:rPr>
                <w:sz w:val="24"/>
                <w:szCs w:val="24"/>
              </w:rPr>
            </w:pPr>
            <w:r>
              <w:rPr>
                <w:spacing w:val="-4"/>
                <w:sz w:val="24"/>
                <w:szCs w:val="24"/>
              </w:rPr>
              <w:t>设置部位</w:t>
            </w:r>
          </w:p>
        </w:tc>
      </w:tr>
      <w:tr w14:paraId="4C2C06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65C246C6">
            <w:pPr>
              <w:pStyle w:val="6"/>
              <w:spacing w:before="116" w:line="241" w:lineRule="auto"/>
              <w:ind w:left="346"/>
              <w:rPr>
                <w:sz w:val="24"/>
                <w:szCs w:val="24"/>
              </w:rPr>
            </w:pPr>
            <w:r>
              <w:rPr>
                <w:sz w:val="24"/>
                <w:szCs w:val="24"/>
              </w:rPr>
              <w:t>1</w:t>
            </w:r>
          </w:p>
        </w:tc>
        <w:tc>
          <w:tcPr>
            <w:tcW w:w="4836" w:type="dxa"/>
            <w:vAlign w:val="top"/>
          </w:tcPr>
          <w:p w14:paraId="645226B6">
            <w:pPr>
              <w:pStyle w:val="6"/>
              <w:spacing w:before="117" w:line="219" w:lineRule="auto"/>
              <w:ind w:left="1466"/>
              <w:rPr>
                <w:sz w:val="24"/>
                <w:szCs w:val="24"/>
              </w:rPr>
            </w:pPr>
            <w:r>
              <w:rPr>
                <w:spacing w:val="-2"/>
                <w:sz w:val="24"/>
                <w:szCs w:val="24"/>
              </w:rPr>
              <w:t>火灾自动报警系统</w:t>
            </w:r>
          </w:p>
        </w:tc>
        <w:tc>
          <w:tcPr>
            <w:tcW w:w="1655" w:type="dxa"/>
            <w:vAlign w:val="top"/>
          </w:tcPr>
          <w:p w14:paraId="39C84483">
            <w:pPr>
              <w:rPr>
                <w:rFonts w:ascii="Arial"/>
                <w:sz w:val="21"/>
              </w:rPr>
            </w:pPr>
          </w:p>
        </w:tc>
        <w:tc>
          <w:tcPr>
            <w:tcW w:w="2023" w:type="dxa"/>
            <w:vAlign w:val="top"/>
          </w:tcPr>
          <w:p w14:paraId="75531207">
            <w:pPr>
              <w:rPr>
                <w:rFonts w:ascii="Arial"/>
                <w:sz w:val="21"/>
              </w:rPr>
            </w:pPr>
          </w:p>
        </w:tc>
      </w:tr>
      <w:tr w14:paraId="500AC5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079F2BD4">
            <w:pPr>
              <w:pStyle w:val="6"/>
              <w:spacing w:before="116" w:line="241" w:lineRule="auto"/>
              <w:ind w:left="331"/>
              <w:rPr>
                <w:sz w:val="24"/>
                <w:szCs w:val="24"/>
              </w:rPr>
            </w:pPr>
            <w:r>
              <w:rPr>
                <w:sz w:val="24"/>
                <w:szCs w:val="24"/>
              </w:rPr>
              <w:t>2</w:t>
            </w:r>
          </w:p>
        </w:tc>
        <w:tc>
          <w:tcPr>
            <w:tcW w:w="4836" w:type="dxa"/>
            <w:vAlign w:val="top"/>
          </w:tcPr>
          <w:p w14:paraId="3E633E84">
            <w:pPr>
              <w:pStyle w:val="6"/>
              <w:spacing w:before="116" w:line="219" w:lineRule="auto"/>
              <w:ind w:left="1828"/>
              <w:rPr>
                <w:sz w:val="24"/>
                <w:szCs w:val="24"/>
              </w:rPr>
            </w:pPr>
            <w:r>
              <w:rPr>
                <w:spacing w:val="-3"/>
                <w:sz w:val="24"/>
                <w:szCs w:val="24"/>
              </w:rPr>
              <w:t>消防水泵房</w:t>
            </w:r>
          </w:p>
        </w:tc>
        <w:tc>
          <w:tcPr>
            <w:tcW w:w="1655" w:type="dxa"/>
            <w:vAlign w:val="top"/>
          </w:tcPr>
          <w:p w14:paraId="03DCE3D2">
            <w:pPr>
              <w:rPr>
                <w:rFonts w:ascii="Arial"/>
                <w:sz w:val="21"/>
              </w:rPr>
            </w:pPr>
          </w:p>
        </w:tc>
        <w:tc>
          <w:tcPr>
            <w:tcW w:w="2023" w:type="dxa"/>
            <w:vAlign w:val="top"/>
          </w:tcPr>
          <w:p w14:paraId="22AEBC98">
            <w:pPr>
              <w:rPr>
                <w:rFonts w:ascii="Arial"/>
                <w:sz w:val="21"/>
              </w:rPr>
            </w:pPr>
          </w:p>
        </w:tc>
      </w:tr>
      <w:tr w14:paraId="166FFF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1DFCE631">
            <w:pPr>
              <w:pStyle w:val="6"/>
              <w:spacing w:before="115"/>
              <w:ind w:left="333"/>
              <w:rPr>
                <w:sz w:val="24"/>
                <w:szCs w:val="24"/>
              </w:rPr>
            </w:pPr>
            <w:r>
              <w:rPr>
                <w:sz w:val="24"/>
                <w:szCs w:val="24"/>
              </w:rPr>
              <w:t>3</w:t>
            </w:r>
          </w:p>
        </w:tc>
        <w:tc>
          <w:tcPr>
            <w:tcW w:w="4836" w:type="dxa"/>
            <w:vAlign w:val="top"/>
          </w:tcPr>
          <w:p w14:paraId="63D87F14">
            <w:pPr>
              <w:pStyle w:val="6"/>
              <w:spacing w:before="116" w:line="219" w:lineRule="auto"/>
              <w:ind w:left="1588"/>
              <w:rPr>
                <w:sz w:val="24"/>
                <w:szCs w:val="24"/>
              </w:rPr>
            </w:pPr>
            <w:r>
              <w:rPr>
                <w:spacing w:val="-3"/>
                <w:sz w:val="24"/>
                <w:szCs w:val="24"/>
              </w:rPr>
              <w:t>消火栓灭火系统</w:t>
            </w:r>
          </w:p>
        </w:tc>
        <w:tc>
          <w:tcPr>
            <w:tcW w:w="1655" w:type="dxa"/>
            <w:vAlign w:val="top"/>
          </w:tcPr>
          <w:p w14:paraId="30A7AF80">
            <w:pPr>
              <w:rPr>
                <w:rFonts w:ascii="Arial"/>
                <w:sz w:val="21"/>
              </w:rPr>
            </w:pPr>
          </w:p>
        </w:tc>
        <w:tc>
          <w:tcPr>
            <w:tcW w:w="2023" w:type="dxa"/>
            <w:vAlign w:val="top"/>
          </w:tcPr>
          <w:p w14:paraId="2A1BA2ED">
            <w:pPr>
              <w:rPr>
                <w:rFonts w:ascii="Arial"/>
                <w:sz w:val="21"/>
              </w:rPr>
            </w:pPr>
          </w:p>
        </w:tc>
      </w:tr>
      <w:tr w14:paraId="585A25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743BA56A">
            <w:pPr>
              <w:pStyle w:val="6"/>
              <w:spacing w:before="115" w:line="241" w:lineRule="auto"/>
              <w:ind w:left="327"/>
              <w:rPr>
                <w:sz w:val="24"/>
                <w:szCs w:val="24"/>
              </w:rPr>
            </w:pPr>
            <w:r>
              <w:rPr>
                <w:sz w:val="24"/>
                <w:szCs w:val="24"/>
              </w:rPr>
              <w:t>4</w:t>
            </w:r>
          </w:p>
        </w:tc>
        <w:tc>
          <w:tcPr>
            <w:tcW w:w="4836" w:type="dxa"/>
            <w:vAlign w:val="top"/>
          </w:tcPr>
          <w:p w14:paraId="7027A3F7">
            <w:pPr>
              <w:pStyle w:val="6"/>
              <w:spacing w:before="115" w:line="219" w:lineRule="auto"/>
              <w:ind w:left="1503"/>
              <w:rPr>
                <w:sz w:val="24"/>
                <w:szCs w:val="24"/>
              </w:rPr>
            </w:pPr>
            <w:r>
              <w:rPr>
                <w:spacing w:val="-7"/>
                <w:sz w:val="24"/>
                <w:szCs w:val="24"/>
              </w:rPr>
              <w:t>自动喷水灭火系统</w:t>
            </w:r>
          </w:p>
        </w:tc>
        <w:tc>
          <w:tcPr>
            <w:tcW w:w="1655" w:type="dxa"/>
            <w:vAlign w:val="top"/>
          </w:tcPr>
          <w:p w14:paraId="6EF5D7A1">
            <w:pPr>
              <w:rPr>
                <w:rFonts w:ascii="Arial"/>
                <w:sz w:val="21"/>
              </w:rPr>
            </w:pPr>
          </w:p>
        </w:tc>
        <w:tc>
          <w:tcPr>
            <w:tcW w:w="2023" w:type="dxa"/>
            <w:vAlign w:val="top"/>
          </w:tcPr>
          <w:p w14:paraId="4CCD293A">
            <w:pPr>
              <w:rPr>
                <w:rFonts w:ascii="Arial"/>
                <w:sz w:val="21"/>
              </w:rPr>
            </w:pPr>
          </w:p>
        </w:tc>
      </w:tr>
      <w:tr w14:paraId="66A948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26547500">
            <w:pPr>
              <w:pStyle w:val="6"/>
              <w:spacing w:before="114"/>
              <w:ind w:left="333"/>
              <w:rPr>
                <w:sz w:val="24"/>
                <w:szCs w:val="24"/>
              </w:rPr>
            </w:pPr>
            <w:r>
              <w:rPr>
                <w:sz w:val="24"/>
                <w:szCs w:val="24"/>
              </w:rPr>
              <w:t>5</w:t>
            </w:r>
          </w:p>
        </w:tc>
        <w:tc>
          <w:tcPr>
            <w:tcW w:w="4836" w:type="dxa"/>
            <w:vAlign w:val="top"/>
          </w:tcPr>
          <w:p w14:paraId="0378329C">
            <w:pPr>
              <w:pStyle w:val="6"/>
              <w:spacing w:before="115" w:line="219" w:lineRule="auto"/>
              <w:ind w:left="1706"/>
              <w:rPr>
                <w:sz w:val="24"/>
                <w:szCs w:val="24"/>
              </w:rPr>
            </w:pPr>
            <w:r>
              <w:rPr>
                <w:spacing w:val="-2"/>
                <w:sz w:val="24"/>
                <w:szCs w:val="24"/>
              </w:rPr>
              <w:t>泡沫灭火系统</w:t>
            </w:r>
          </w:p>
        </w:tc>
        <w:tc>
          <w:tcPr>
            <w:tcW w:w="1655" w:type="dxa"/>
            <w:vAlign w:val="top"/>
          </w:tcPr>
          <w:p w14:paraId="162BAE03">
            <w:pPr>
              <w:rPr>
                <w:rFonts w:ascii="Arial"/>
                <w:sz w:val="21"/>
              </w:rPr>
            </w:pPr>
          </w:p>
        </w:tc>
        <w:tc>
          <w:tcPr>
            <w:tcW w:w="2023" w:type="dxa"/>
            <w:vAlign w:val="top"/>
          </w:tcPr>
          <w:p w14:paraId="5D691371">
            <w:pPr>
              <w:rPr>
                <w:rFonts w:ascii="Arial"/>
                <w:sz w:val="21"/>
              </w:rPr>
            </w:pPr>
          </w:p>
        </w:tc>
      </w:tr>
      <w:tr w14:paraId="454D2B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7EFBFD0F">
            <w:pPr>
              <w:pStyle w:val="6"/>
              <w:spacing w:before="114"/>
              <w:ind w:left="330"/>
              <w:rPr>
                <w:sz w:val="24"/>
                <w:szCs w:val="24"/>
              </w:rPr>
            </w:pPr>
            <w:r>
              <w:rPr>
                <w:sz w:val="24"/>
                <w:szCs w:val="24"/>
              </w:rPr>
              <w:t>6</w:t>
            </w:r>
          </w:p>
        </w:tc>
        <w:tc>
          <w:tcPr>
            <w:tcW w:w="4836" w:type="dxa"/>
            <w:vAlign w:val="top"/>
          </w:tcPr>
          <w:p w14:paraId="5204524F">
            <w:pPr>
              <w:pStyle w:val="6"/>
              <w:spacing w:before="115" w:line="219" w:lineRule="auto"/>
              <w:ind w:left="773"/>
              <w:rPr>
                <w:sz w:val="24"/>
                <w:szCs w:val="24"/>
              </w:rPr>
            </w:pPr>
            <w:r>
              <w:rPr>
                <w:spacing w:val="-2"/>
                <w:sz w:val="24"/>
                <w:szCs w:val="24"/>
              </w:rPr>
              <w:t>气体灭火系统(SDE</w:t>
            </w:r>
            <w:r>
              <w:rPr>
                <w:spacing w:val="-40"/>
                <w:sz w:val="24"/>
                <w:szCs w:val="24"/>
              </w:rPr>
              <w:t xml:space="preserve"> </w:t>
            </w:r>
            <w:r>
              <w:rPr>
                <w:spacing w:val="-2"/>
                <w:sz w:val="24"/>
                <w:szCs w:val="24"/>
              </w:rPr>
              <w:t>或热气溶胶)</w:t>
            </w:r>
          </w:p>
        </w:tc>
        <w:tc>
          <w:tcPr>
            <w:tcW w:w="1655" w:type="dxa"/>
            <w:vAlign w:val="top"/>
          </w:tcPr>
          <w:p w14:paraId="7217956F">
            <w:pPr>
              <w:rPr>
                <w:rFonts w:ascii="Arial"/>
                <w:sz w:val="21"/>
              </w:rPr>
            </w:pPr>
          </w:p>
        </w:tc>
        <w:tc>
          <w:tcPr>
            <w:tcW w:w="2023" w:type="dxa"/>
            <w:vAlign w:val="top"/>
          </w:tcPr>
          <w:p w14:paraId="27E1E8FE">
            <w:pPr>
              <w:rPr>
                <w:rFonts w:ascii="Arial"/>
                <w:sz w:val="21"/>
              </w:rPr>
            </w:pPr>
          </w:p>
        </w:tc>
      </w:tr>
      <w:tr w14:paraId="469DBD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65" w:type="dxa"/>
            <w:vAlign w:val="top"/>
          </w:tcPr>
          <w:p w14:paraId="566FFC96">
            <w:pPr>
              <w:pStyle w:val="6"/>
              <w:spacing w:before="116"/>
              <w:ind w:left="334"/>
              <w:rPr>
                <w:sz w:val="24"/>
                <w:szCs w:val="24"/>
              </w:rPr>
            </w:pPr>
            <w:r>
              <w:rPr>
                <w:sz w:val="24"/>
                <w:szCs w:val="24"/>
              </w:rPr>
              <w:t>7</w:t>
            </w:r>
          </w:p>
        </w:tc>
        <w:tc>
          <w:tcPr>
            <w:tcW w:w="4836" w:type="dxa"/>
            <w:vAlign w:val="top"/>
          </w:tcPr>
          <w:p w14:paraId="085070B4">
            <w:pPr>
              <w:pStyle w:val="6"/>
              <w:spacing w:before="117" w:line="219" w:lineRule="auto"/>
              <w:ind w:left="145"/>
              <w:rPr>
                <w:sz w:val="24"/>
                <w:szCs w:val="24"/>
              </w:rPr>
            </w:pPr>
            <w:r>
              <w:rPr>
                <w:spacing w:val="-1"/>
                <w:sz w:val="24"/>
                <w:szCs w:val="24"/>
              </w:rPr>
              <w:t>气体灭火系统（七氟丙烷有管网、无管网）</w:t>
            </w:r>
          </w:p>
        </w:tc>
        <w:tc>
          <w:tcPr>
            <w:tcW w:w="1655" w:type="dxa"/>
            <w:vAlign w:val="top"/>
          </w:tcPr>
          <w:p w14:paraId="55F8B5D6">
            <w:pPr>
              <w:rPr>
                <w:rFonts w:ascii="Arial"/>
                <w:sz w:val="21"/>
              </w:rPr>
            </w:pPr>
          </w:p>
        </w:tc>
        <w:tc>
          <w:tcPr>
            <w:tcW w:w="2023" w:type="dxa"/>
            <w:vAlign w:val="top"/>
          </w:tcPr>
          <w:p w14:paraId="449C2576">
            <w:pPr>
              <w:rPr>
                <w:rFonts w:ascii="Arial"/>
                <w:sz w:val="21"/>
              </w:rPr>
            </w:pPr>
          </w:p>
        </w:tc>
      </w:tr>
      <w:tr w14:paraId="58B1E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765" w:type="dxa"/>
            <w:vAlign w:val="top"/>
          </w:tcPr>
          <w:p w14:paraId="49945DAE">
            <w:pPr>
              <w:spacing w:line="269" w:lineRule="auto"/>
              <w:rPr>
                <w:rFonts w:ascii="Arial"/>
                <w:sz w:val="21"/>
              </w:rPr>
            </w:pPr>
          </w:p>
          <w:p w14:paraId="04BDE2AA">
            <w:pPr>
              <w:pStyle w:val="6"/>
              <w:spacing w:before="78"/>
              <w:ind w:left="329"/>
              <w:rPr>
                <w:sz w:val="24"/>
                <w:szCs w:val="24"/>
              </w:rPr>
            </w:pPr>
            <w:r>
              <w:rPr>
                <w:sz w:val="24"/>
                <w:szCs w:val="24"/>
              </w:rPr>
              <w:t>8</w:t>
            </w:r>
          </w:p>
        </w:tc>
        <w:tc>
          <w:tcPr>
            <w:tcW w:w="4836" w:type="dxa"/>
            <w:vAlign w:val="top"/>
          </w:tcPr>
          <w:p w14:paraId="50AEA09C">
            <w:pPr>
              <w:pStyle w:val="6"/>
              <w:spacing w:before="116" w:line="219" w:lineRule="auto"/>
              <w:ind w:left="113"/>
              <w:rPr>
                <w:sz w:val="24"/>
                <w:szCs w:val="24"/>
              </w:rPr>
            </w:pPr>
            <w:r>
              <w:rPr>
                <w:spacing w:val="-3"/>
                <w:sz w:val="24"/>
                <w:szCs w:val="24"/>
              </w:rPr>
              <w:t>气体灭火系统（IG541、高压二氧化碳</w:t>
            </w:r>
            <w:r>
              <w:rPr>
                <w:spacing w:val="-4"/>
                <w:sz w:val="24"/>
                <w:szCs w:val="24"/>
              </w:rPr>
              <w:t>、低压</w:t>
            </w:r>
          </w:p>
          <w:p w14:paraId="1D63A97B">
            <w:pPr>
              <w:pStyle w:val="6"/>
              <w:spacing w:before="183" w:line="219" w:lineRule="auto"/>
              <w:ind w:left="1828"/>
              <w:rPr>
                <w:sz w:val="24"/>
                <w:szCs w:val="24"/>
              </w:rPr>
            </w:pPr>
            <w:r>
              <w:rPr>
                <w:spacing w:val="-3"/>
                <w:sz w:val="24"/>
                <w:szCs w:val="24"/>
              </w:rPr>
              <w:t>二氧化碳）</w:t>
            </w:r>
          </w:p>
        </w:tc>
        <w:tc>
          <w:tcPr>
            <w:tcW w:w="1655" w:type="dxa"/>
            <w:vAlign w:val="top"/>
          </w:tcPr>
          <w:p w14:paraId="4B954E2B">
            <w:pPr>
              <w:rPr>
                <w:rFonts w:ascii="Arial"/>
                <w:sz w:val="21"/>
              </w:rPr>
            </w:pPr>
          </w:p>
        </w:tc>
        <w:tc>
          <w:tcPr>
            <w:tcW w:w="2023" w:type="dxa"/>
            <w:vAlign w:val="top"/>
          </w:tcPr>
          <w:p w14:paraId="6BF5873D">
            <w:pPr>
              <w:rPr>
                <w:rFonts w:ascii="Arial"/>
                <w:sz w:val="21"/>
              </w:rPr>
            </w:pPr>
          </w:p>
        </w:tc>
      </w:tr>
      <w:tr w14:paraId="3E1F84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65" w:type="dxa"/>
            <w:vAlign w:val="top"/>
          </w:tcPr>
          <w:p w14:paraId="7B63C438">
            <w:pPr>
              <w:pStyle w:val="6"/>
              <w:spacing w:before="117"/>
              <w:ind w:left="329"/>
              <w:rPr>
                <w:sz w:val="24"/>
                <w:szCs w:val="24"/>
              </w:rPr>
            </w:pPr>
            <w:r>
              <w:rPr>
                <w:sz w:val="24"/>
                <w:szCs w:val="24"/>
              </w:rPr>
              <w:t>9</w:t>
            </w:r>
          </w:p>
        </w:tc>
        <w:tc>
          <w:tcPr>
            <w:tcW w:w="4836" w:type="dxa"/>
            <w:vAlign w:val="top"/>
          </w:tcPr>
          <w:p w14:paraId="76FC9DE0">
            <w:pPr>
              <w:pStyle w:val="6"/>
              <w:spacing w:before="117" w:line="220" w:lineRule="auto"/>
              <w:ind w:left="1839"/>
              <w:rPr>
                <w:sz w:val="24"/>
                <w:szCs w:val="24"/>
              </w:rPr>
            </w:pPr>
            <w:r>
              <w:rPr>
                <w:spacing w:val="-5"/>
                <w:sz w:val="24"/>
                <w:szCs w:val="24"/>
              </w:rPr>
              <w:t>防排烟系统</w:t>
            </w:r>
          </w:p>
        </w:tc>
        <w:tc>
          <w:tcPr>
            <w:tcW w:w="1655" w:type="dxa"/>
            <w:vAlign w:val="top"/>
          </w:tcPr>
          <w:p w14:paraId="3BB3D1E6">
            <w:pPr>
              <w:rPr>
                <w:rFonts w:ascii="Arial"/>
                <w:sz w:val="21"/>
              </w:rPr>
            </w:pPr>
          </w:p>
        </w:tc>
        <w:tc>
          <w:tcPr>
            <w:tcW w:w="2023" w:type="dxa"/>
            <w:vAlign w:val="top"/>
          </w:tcPr>
          <w:p w14:paraId="2418AACE">
            <w:pPr>
              <w:rPr>
                <w:rFonts w:ascii="Arial"/>
                <w:sz w:val="21"/>
              </w:rPr>
            </w:pPr>
          </w:p>
        </w:tc>
      </w:tr>
      <w:tr w14:paraId="0E520A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3110B928">
            <w:pPr>
              <w:pStyle w:val="6"/>
              <w:spacing w:before="117"/>
              <w:ind w:left="286"/>
              <w:rPr>
                <w:sz w:val="24"/>
                <w:szCs w:val="24"/>
              </w:rPr>
            </w:pPr>
            <w:r>
              <w:rPr>
                <w:spacing w:val="-14"/>
                <w:sz w:val="24"/>
                <w:szCs w:val="24"/>
              </w:rPr>
              <w:t>10</w:t>
            </w:r>
          </w:p>
        </w:tc>
        <w:tc>
          <w:tcPr>
            <w:tcW w:w="4836" w:type="dxa"/>
            <w:vAlign w:val="top"/>
          </w:tcPr>
          <w:p w14:paraId="2CA61DAC">
            <w:pPr>
              <w:pStyle w:val="6"/>
              <w:spacing w:before="118" w:line="219" w:lineRule="auto"/>
              <w:ind w:left="866"/>
              <w:rPr>
                <w:sz w:val="24"/>
                <w:szCs w:val="24"/>
              </w:rPr>
            </w:pPr>
            <w:r>
              <w:rPr>
                <w:spacing w:val="-1"/>
                <w:sz w:val="24"/>
                <w:szCs w:val="24"/>
              </w:rPr>
              <w:t>火灾应急照明和疏散指示标志</w:t>
            </w:r>
          </w:p>
        </w:tc>
        <w:tc>
          <w:tcPr>
            <w:tcW w:w="1655" w:type="dxa"/>
            <w:vAlign w:val="top"/>
          </w:tcPr>
          <w:p w14:paraId="66EA551C">
            <w:pPr>
              <w:rPr>
                <w:rFonts w:ascii="Arial"/>
                <w:sz w:val="21"/>
              </w:rPr>
            </w:pPr>
          </w:p>
        </w:tc>
        <w:tc>
          <w:tcPr>
            <w:tcW w:w="2023" w:type="dxa"/>
            <w:vAlign w:val="top"/>
          </w:tcPr>
          <w:p w14:paraId="4D9DA21E">
            <w:pPr>
              <w:rPr>
                <w:rFonts w:ascii="Arial"/>
                <w:sz w:val="21"/>
              </w:rPr>
            </w:pPr>
          </w:p>
        </w:tc>
      </w:tr>
      <w:tr w14:paraId="262766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765" w:type="dxa"/>
            <w:vAlign w:val="top"/>
          </w:tcPr>
          <w:p w14:paraId="09EE19F3">
            <w:pPr>
              <w:pStyle w:val="6"/>
              <w:spacing w:before="117" w:line="241" w:lineRule="auto"/>
              <w:ind w:left="286"/>
              <w:rPr>
                <w:sz w:val="24"/>
                <w:szCs w:val="24"/>
              </w:rPr>
            </w:pPr>
            <w:r>
              <w:rPr>
                <w:spacing w:val="-14"/>
                <w:sz w:val="24"/>
                <w:szCs w:val="24"/>
              </w:rPr>
              <w:t>11</w:t>
            </w:r>
          </w:p>
        </w:tc>
        <w:tc>
          <w:tcPr>
            <w:tcW w:w="4836" w:type="dxa"/>
            <w:vAlign w:val="top"/>
          </w:tcPr>
          <w:p w14:paraId="136BE2CC">
            <w:pPr>
              <w:pStyle w:val="6"/>
              <w:spacing w:before="118" w:line="219" w:lineRule="auto"/>
              <w:ind w:left="1466"/>
              <w:rPr>
                <w:sz w:val="24"/>
                <w:szCs w:val="24"/>
              </w:rPr>
            </w:pPr>
            <w:r>
              <w:rPr>
                <w:spacing w:val="-2"/>
                <w:sz w:val="24"/>
                <w:szCs w:val="24"/>
              </w:rPr>
              <w:t>火灾应急广播系统</w:t>
            </w:r>
          </w:p>
        </w:tc>
        <w:tc>
          <w:tcPr>
            <w:tcW w:w="1655" w:type="dxa"/>
            <w:vAlign w:val="top"/>
          </w:tcPr>
          <w:p w14:paraId="07FEEB91">
            <w:pPr>
              <w:rPr>
                <w:rFonts w:ascii="Arial"/>
                <w:sz w:val="21"/>
              </w:rPr>
            </w:pPr>
          </w:p>
        </w:tc>
        <w:tc>
          <w:tcPr>
            <w:tcW w:w="2023" w:type="dxa"/>
            <w:vAlign w:val="top"/>
          </w:tcPr>
          <w:p w14:paraId="648D45D9">
            <w:pPr>
              <w:rPr>
                <w:rFonts w:ascii="Arial"/>
                <w:sz w:val="21"/>
              </w:rPr>
            </w:pPr>
          </w:p>
        </w:tc>
      </w:tr>
      <w:tr w14:paraId="7BC9A1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059EBDF0">
            <w:pPr>
              <w:pStyle w:val="6"/>
              <w:spacing w:before="118" w:line="241" w:lineRule="auto"/>
              <w:ind w:left="286"/>
              <w:rPr>
                <w:sz w:val="24"/>
                <w:szCs w:val="24"/>
              </w:rPr>
            </w:pPr>
            <w:r>
              <w:rPr>
                <w:spacing w:val="-14"/>
                <w:sz w:val="24"/>
                <w:szCs w:val="24"/>
              </w:rPr>
              <w:t>12</w:t>
            </w:r>
          </w:p>
        </w:tc>
        <w:tc>
          <w:tcPr>
            <w:tcW w:w="4836" w:type="dxa"/>
            <w:vAlign w:val="top"/>
          </w:tcPr>
          <w:p w14:paraId="5D7F861B">
            <w:pPr>
              <w:pStyle w:val="6"/>
              <w:spacing w:before="118" w:line="220" w:lineRule="auto"/>
              <w:ind w:left="1948"/>
              <w:rPr>
                <w:sz w:val="24"/>
                <w:szCs w:val="24"/>
              </w:rPr>
            </w:pPr>
            <w:r>
              <w:rPr>
                <w:spacing w:val="-4"/>
                <w:sz w:val="24"/>
                <w:szCs w:val="24"/>
              </w:rPr>
              <w:t>消防通讯</w:t>
            </w:r>
          </w:p>
        </w:tc>
        <w:tc>
          <w:tcPr>
            <w:tcW w:w="1655" w:type="dxa"/>
            <w:vAlign w:val="top"/>
          </w:tcPr>
          <w:p w14:paraId="41EEF62B">
            <w:pPr>
              <w:rPr>
                <w:rFonts w:ascii="Arial"/>
                <w:sz w:val="21"/>
              </w:rPr>
            </w:pPr>
          </w:p>
        </w:tc>
        <w:tc>
          <w:tcPr>
            <w:tcW w:w="2023" w:type="dxa"/>
            <w:vAlign w:val="top"/>
          </w:tcPr>
          <w:p w14:paraId="2145355D">
            <w:pPr>
              <w:rPr>
                <w:rFonts w:ascii="Arial"/>
                <w:sz w:val="21"/>
              </w:rPr>
            </w:pPr>
          </w:p>
        </w:tc>
      </w:tr>
      <w:tr w14:paraId="644C7F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717F18E2">
            <w:pPr>
              <w:pStyle w:val="6"/>
              <w:spacing w:before="120"/>
              <w:ind w:left="286"/>
              <w:rPr>
                <w:sz w:val="24"/>
                <w:szCs w:val="24"/>
              </w:rPr>
            </w:pPr>
            <w:r>
              <w:rPr>
                <w:spacing w:val="-14"/>
                <w:sz w:val="24"/>
                <w:szCs w:val="24"/>
              </w:rPr>
              <w:t>13</w:t>
            </w:r>
          </w:p>
        </w:tc>
        <w:tc>
          <w:tcPr>
            <w:tcW w:w="4836" w:type="dxa"/>
            <w:vAlign w:val="top"/>
          </w:tcPr>
          <w:p w14:paraId="40F8BA88">
            <w:pPr>
              <w:pStyle w:val="6"/>
              <w:spacing w:before="121" w:line="219" w:lineRule="auto"/>
              <w:ind w:left="879"/>
              <w:rPr>
                <w:sz w:val="24"/>
                <w:szCs w:val="24"/>
              </w:rPr>
            </w:pPr>
            <w:r>
              <w:rPr>
                <w:spacing w:val="-2"/>
                <w:sz w:val="24"/>
                <w:szCs w:val="24"/>
              </w:rPr>
              <w:t>防火卷帘或常开式防火门系统</w:t>
            </w:r>
          </w:p>
        </w:tc>
        <w:tc>
          <w:tcPr>
            <w:tcW w:w="1655" w:type="dxa"/>
            <w:vAlign w:val="top"/>
          </w:tcPr>
          <w:p w14:paraId="53741C28">
            <w:pPr>
              <w:rPr>
                <w:rFonts w:ascii="Arial"/>
                <w:sz w:val="21"/>
              </w:rPr>
            </w:pPr>
          </w:p>
        </w:tc>
        <w:tc>
          <w:tcPr>
            <w:tcW w:w="2023" w:type="dxa"/>
            <w:vAlign w:val="top"/>
          </w:tcPr>
          <w:p w14:paraId="22F2BA06">
            <w:pPr>
              <w:rPr>
                <w:rFonts w:ascii="Arial"/>
                <w:sz w:val="21"/>
              </w:rPr>
            </w:pPr>
          </w:p>
        </w:tc>
      </w:tr>
      <w:tr w14:paraId="547CB1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624A6787">
            <w:pPr>
              <w:pStyle w:val="6"/>
              <w:spacing w:before="120" w:line="241" w:lineRule="auto"/>
              <w:ind w:left="286"/>
              <w:rPr>
                <w:sz w:val="24"/>
                <w:szCs w:val="24"/>
              </w:rPr>
            </w:pPr>
            <w:r>
              <w:rPr>
                <w:spacing w:val="-14"/>
                <w:sz w:val="24"/>
                <w:szCs w:val="24"/>
              </w:rPr>
              <w:t>14</w:t>
            </w:r>
          </w:p>
        </w:tc>
        <w:tc>
          <w:tcPr>
            <w:tcW w:w="4836" w:type="dxa"/>
            <w:vAlign w:val="top"/>
          </w:tcPr>
          <w:p w14:paraId="0EA96EDA">
            <w:pPr>
              <w:pStyle w:val="6"/>
              <w:spacing w:before="120" w:line="220" w:lineRule="auto"/>
              <w:ind w:left="1948"/>
              <w:rPr>
                <w:sz w:val="24"/>
                <w:szCs w:val="24"/>
              </w:rPr>
            </w:pPr>
            <w:r>
              <w:rPr>
                <w:spacing w:val="-4"/>
                <w:sz w:val="24"/>
                <w:szCs w:val="24"/>
              </w:rPr>
              <w:t>消防电梯</w:t>
            </w:r>
          </w:p>
        </w:tc>
        <w:tc>
          <w:tcPr>
            <w:tcW w:w="1655" w:type="dxa"/>
            <w:vAlign w:val="top"/>
          </w:tcPr>
          <w:p w14:paraId="153F67D2">
            <w:pPr>
              <w:rPr>
                <w:rFonts w:ascii="Arial"/>
                <w:sz w:val="21"/>
              </w:rPr>
            </w:pPr>
          </w:p>
        </w:tc>
        <w:tc>
          <w:tcPr>
            <w:tcW w:w="2023" w:type="dxa"/>
            <w:vAlign w:val="top"/>
          </w:tcPr>
          <w:p w14:paraId="5BEE8F46">
            <w:pPr>
              <w:rPr>
                <w:rFonts w:ascii="Arial"/>
                <w:sz w:val="21"/>
              </w:rPr>
            </w:pPr>
          </w:p>
        </w:tc>
      </w:tr>
      <w:tr w14:paraId="3C574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765" w:type="dxa"/>
            <w:vAlign w:val="top"/>
          </w:tcPr>
          <w:p w14:paraId="2611BA06">
            <w:pPr>
              <w:pStyle w:val="6"/>
              <w:spacing w:before="119"/>
              <w:ind w:left="286"/>
              <w:rPr>
                <w:sz w:val="24"/>
                <w:szCs w:val="24"/>
              </w:rPr>
            </w:pPr>
            <w:r>
              <w:rPr>
                <w:spacing w:val="-14"/>
                <w:sz w:val="24"/>
                <w:szCs w:val="24"/>
              </w:rPr>
              <w:t>15</w:t>
            </w:r>
          </w:p>
        </w:tc>
        <w:tc>
          <w:tcPr>
            <w:tcW w:w="4836" w:type="dxa"/>
            <w:vAlign w:val="top"/>
          </w:tcPr>
          <w:p w14:paraId="426A3D43">
            <w:pPr>
              <w:pStyle w:val="6"/>
              <w:spacing w:before="120" w:line="219" w:lineRule="auto"/>
              <w:ind w:left="1350"/>
              <w:rPr>
                <w:sz w:val="24"/>
                <w:szCs w:val="24"/>
              </w:rPr>
            </w:pPr>
            <w:r>
              <w:rPr>
                <w:spacing w:val="-2"/>
                <w:sz w:val="24"/>
                <w:szCs w:val="24"/>
              </w:rPr>
              <w:t>高压细水雾灭火系统</w:t>
            </w:r>
          </w:p>
        </w:tc>
        <w:tc>
          <w:tcPr>
            <w:tcW w:w="1655" w:type="dxa"/>
            <w:vAlign w:val="top"/>
          </w:tcPr>
          <w:p w14:paraId="73672CCA">
            <w:pPr>
              <w:rPr>
                <w:rFonts w:ascii="Arial"/>
                <w:sz w:val="21"/>
              </w:rPr>
            </w:pPr>
          </w:p>
        </w:tc>
        <w:tc>
          <w:tcPr>
            <w:tcW w:w="2023" w:type="dxa"/>
            <w:vAlign w:val="top"/>
          </w:tcPr>
          <w:p w14:paraId="18897828">
            <w:pPr>
              <w:rPr>
                <w:rFonts w:ascii="Arial"/>
                <w:sz w:val="21"/>
              </w:rPr>
            </w:pPr>
          </w:p>
        </w:tc>
      </w:tr>
      <w:tr w14:paraId="029510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765" w:type="dxa"/>
            <w:vAlign w:val="top"/>
          </w:tcPr>
          <w:p w14:paraId="284A5172">
            <w:pPr>
              <w:pStyle w:val="6"/>
              <w:spacing w:before="118"/>
              <w:ind w:left="286"/>
              <w:rPr>
                <w:sz w:val="24"/>
                <w:szCs w:val="24"/>
              </w:rPr>
            </w:pPr>
            <w:r>
              <w:rPr>
                <w:spacing w:val="-14"/>
                <w:sz w:val="24"/>
                <w:szCs w:val="24"/>
              </w:rPr>
              <w:t>16</w:t>
            </w:r>
          </w:p>
        </w:tc>
        <w:tc>
          <w:tcPr>
            <w:tcW w:w="4836" w:type="dxa"/>
            <w:vAlign w:val="top"/>
          </w:tcPr>
          <w:p w14:paraId="74D6E9E7">
            <w:pPr>
              <w:pStyle w:val="6"/>
              <w:spacing w:before="119" w:line="219" w:lineRule="auto"/>
              <w:ind w:left="1492"/>
              <w:rPr>
                <w:sz w:val="24"/>
                <w:szCs w:val="24"/>
              </w:rPr>
            </w:pPr>
            <w:r>
              <w:rPr>
                <w:spacing w:val="-5"/>
                <w:sz w:val="24"/>
                <w:szCs w:val="24"/>
              </w:rPr>
              <w:t>电气火灾监控系统</w:t>
            </w:r>
          </w:p>
        </w:tc>
        <w:tc>
          <w:tcPr>
            <w:tcW w:w="1655" w:type="dxa"/>
            <w:vAlign w:val="top"/>
          </w:tcPr>
          <w:p w14:paraId="3F7EB48A">
            <w:pPr>
              <w:rPr>
                <w:rFonts w:ascii="Arial"/>
                <w:sz w:val="21"/>
              </w:rPr>
            </w:pPr>
          </w:p>
        </w:tc>
        <w:tc>
          <w:tcPr>
            <w:tcW w:w="2023" w:type="dxa"/>
            <w:vAlign w:val="top"/>
          </w:tcPr>
          <w:p w14:paraId="2A7851AB">
            <w:pPr>
              <w:rPr>
                <w:rFonts w:ascii="Arial"/>
                <w:sz w:val="21"/>
              </w:rPr>
            </w:pPr>
          </w:p>
        </w:tc>
      </w:tr>
    </w:tbl>
    <w:p w14:paraId="2E8EB95E">
      <w:pPr>
        <w:pStyle w:val="2"/>
      </w:pPr>
    </w:p>
    <w:p w14:paraId="0F8C98B3">
      <w:pPr>
        <w:sectPr>
          <w:headerReference r:id="rId56" w:type="default"/>
          <w:footerReference r:id="rId57" w:type="default"/>
          <w:pgSz w:w="11906" w:h="16839"/>
          <w:pgMar w:top="1066" w:right="934" w:bottom="1166" w:left="1687" w:header="1056" w:footer="952" w:gutter="0"/>
          <w:cols w:space="720" w:num="1"/>
        </w:sectPr>
      </w:pPr>
    </w:p>
    <w:p w14:paraId="7BFC2590">
      <w:pPr>
        <w:spacing w:before="131"/>
      </w:pPr>
    </w:p>
    <w:tbl>
      <w:tblPr>
        <w:tblStyle w:val="5"/>
        <w:tblW w:w="92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65"/>
        <w:gridCol w:w="4836"/>
        <w:gridCol w:w="1655"/>
        <w:gridCol w:w="2023"/>
      </w:tblGrid>
      <w:tr w14:paraId="38BA18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765" w:type="dxa"/>
            <w:vAlign w:val="top"/>
          </w:tcPr>
          <w:p w14:paraId="6E405675">
            <w:pPr>
              <w:pStyle w:val="6"/>
              <w:spacing w:before="118"/>
              <w:ind w:left="286"/>
              <w:rPr>
                <w:sz w:val="24"/>
                <w:szCs w:val="24"/>
              </w:rPr>
            </w:pPr>
            <w:r>
              <w:rPr>
                <w:spacing w:val="-14"/>
                <w:sz w:val="24"/>
                <w:szCs w:val="24"/>
              </w:rPr>
              <w:t>17</w:t>
            </w:r>
          </w:p>
        </w:tc>
        <w:tc>
          <w:tcPr>
            <w:tcW w:w="4836" w:type="dxa"/>
            <w:vAlign w:val="top"/>
          </w:tcPr>
          <w:p w14:paraId="5081E52B">
            <w:pPr>
              <w:pStyle w:val="6"/>
              <w:spacing w:before="118" w:line="219" w:lineRule="auto"/>
              <w:ind w:left="626"/>
              <w:rPr>
                <w:sz w:val="24"/>
                <w:szCs w:val="24"/>
              </w:rPr>
            </w:pPr>
            <w:r>
              <w:rPr>
                <w:spacing w:val="-1"/>
                <w:sz w:val="24"/>
                <w:szCs w:val="24"/>
              </w:rPr>
              <w:t>可燃气体探测报警系统（含氧气）</w:t>
            </w:r>
          </w:p>
        </w:tc>
        <w:tc>
          <w:tcPr>
            <w:tcW w:w="1655" w:type="dxa"/>
            <w:vAlign w:val="top"/>
          </w:tcPr>
          <w:p w14:paraId="18BBE031">
            <w:pPr>
              <w:rPr>
                <w:rFonts w:ascii="Arial"/>
                <w:sz w:val="21"/>
              </w:rPr>
            </w:pPr>
          </w:p>
        </w:tc>
        <w:tc>
          <w:tcPr>
            <w:tcW w:w="2023" w:type="dxa"/>
            <w:vAlign w:val="top"/>
          </w:tcPr>
          <w:p w14:paraId="47A3DBE4">
            <w:pPr>
              <w:rPr>
                <w:rFonts w:ascii="Arial"/>
                <w:sz w:val="21"/>
              </w:rPr>
            </w:pPr>
          </w:p>
        </w:tc>
      </w:tr>
      <w:tr w14:paraId="443D94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6" w:hRule="atLeast"/>
        </w:trPr>
        <w:tc>
          <w:tcPr>
            <w:tcW w:w="9279" w:type="dxa"/>
            <w:gridSpan w:val="4"/>
            <w:vAlign w:val="top"/>
          </w:tcPr>
          <w:p w14:paraId="395D939A">
            <w:pPr>
              <w:pStyle w:val="6"/>
              <w:spacing w:before="118" w:line="219" w:lineRule="auto"/>
              <w:ind w:left="117"/>
              <w:rPr>
                <w:sz w:val="24"/>
                <w:szCs w:val="24"/>
              </w:rPr>
            </w:pPr>
            <w:r>
              <w:rPr>
                <w:spacing w:val="-2"/>
                <w:sz w:val="24"/>
                <w:szCs w:val="24"/>
              </w:rPr>
              <w:t>注：根据建筑物真实存在的消防设施系统和甲乙双方约定维保的消防设施系统如实填写</w:t>
            </w:r>
          </w:p>
        </w:tc>
      </w:tr>
    </w:tbl>
    <w:p w14:paraId="78CA7829">
      <w:pPr>
        <w:pStyle w:val="2"/>
        <w:spacing w:line="250" w:lineRule="auto"/>
      </w:pPr>
    </w:p>
    <w:p w14:paraId="2D2C0A7B">
      <w:pPr>
        <w:pStyle w:val="2"/>
        <w:spacing w:line="250" w:lineRule="auto"/>
      </w:pPr>
    </w:p>
    <w:p w14:paraId="41024883">
      <w:pPr>
        <w:autoSpaceDE w:val="0"/>
        <w:spacing w:line="300" w:lineRule="exact"/>
        <w:ind w:firstLine="166" w:firstLineChars="80"/>
        <w:rPr>
          <w:rFonts w:ascii="宋体" w:hAnsi="宋体" w:eastAsia="宋体" w:cs="宋体"/>
          <w:spacing w:val="-16"/>
          <w:sz w:val="24"/>
          <w:szCs w:val="24"/>
        </w:rPr>
      </w:pPr>
      <w:r>
        <w:rPr>
          <w:rFonts w:ascii="宋体" w:hAnsi="宋体" w:eastAsia="宋体" w:cs="宋体"/>
          <w:spacing w:val="-16"/>
          <w:sz w:val="24"/>
          <w:szCs w:val="24"/>
        </w:rPr>
        <w:t>三、维修保养期限：自</w:t>
      </w:r>
      <w:r>
        <w:rPr>
          <w:rFonts w:ascii="宋体" w:hAnsi="宋体" w:eastAsia="宋体" w:cs="宋体"/>
          <w:spacing w:val="1"/>
          <w:sz w:val="24"/>
          <w:szCs w:val="24"/>
        </w:rPr>
        <w:t xml:space="preserve">      </w:t>
      </w:r>
      <w:r>
        <w:rPr>
          <w:rFonts w:ascii="宋体" w:hAnsi="宋体" w:eastAsia="宋体" w:cs="宋体"/>
          <w:spacing w:val="-16"/>
          <w:sz w:val="24"/>
          <w:szCs w:val="24"/>
        </w:rPr>
        <w:t>年</w:t>
      </w:r>
      <w:r>
        <w:rPr>
          <w:rFonts w:ascii="宋体" w:hAnsi="宋体" w:eastAsia="宋体" w:cs="宋体"/>
          <w:spacing w:val="3"/>
          <w:sz w:val="24"/>
          <w:szCs w:val="24"/>
        </w:rPr>
        <w:t xml:space="preserve">      </w:t>
      </w:r>
      <w:r>
        <w:rPr>
          <w:rFonts w:ascii="宋体" w:hAnsi="宋体" w:eastAsia="宋体" w:cs="宋体"/>
          <w:spacing w:val="-16"/>
          <w:sz w:val="24"/>
          <w:szCs w:val="24"/>
        </w:rPr>
        <w:t>月        日</w:t>
      </w:r>
      <w:r>
        <w:rPr>
          <w:rFonts w:ascii="宋体" w:hAnsi="宋体" w:eastAsia="宋体" w:cs="宋体"/>
          <w:spacing w:val="3"/>
          <w:sz w:val="24"/>
          <w:szCs w:val="24"/>
        </w:rPr>
        <w:t xml:space="preserve">      </w:t>
      </w:r>
      <w:r>
        <w:rPr>
          <w:rFonts w:ascii="宋体" w:hAnsi="宋体" w:eastAsia="宋体" w:cs="宋体"/>
          <w:spacing w:val="-16"/>
          <w:sz w:val="24"/>
          <w:szCs w:val="24"/>
        </w:rPr>
        <w:t>时起至</w:t>
      </w:r>
      <w:r>
        <w:rPr>
          <w:rFonts w:ascii="宋体" w:hAnsi="宋体" w:eastAsia="宋体" w:cs="宋体"/>
          <w:spacing w:val="1"/>
          <w:sz w:val="24"/>
          <w:szCs w:val="24"/>
        </w:rPr>
        <w:t xml:space="preserve">        </w:t>
      </w:r>
      <w:r>
        <w:rPr>
          <w:rFonts w:ascii="宋体" w:hAnsi="宋体" w:eastAsia="宋体" w:cs="宋体"/>
          <w:spacing w:val="-16"/>
          <w:sz w:val="24"/>
          <w:szCs w:val="24"/>
        </w:rPr>
        <w:t>年</w:t>
      </w:r>
      <w:r>
        <w:rPr>
          <w:rFonts w:ascii="宋体" w:hAnsi="宋体" w:eastAsia="宋体" w:cs="宋体"/>
          <w:spacing w:val="-18"/>
          <w:sz w:val="24"/>
          <w:szCs w:val="24"/>
        </w:rPr>
        <w:t>月</w:t>
      </w:r>
      <w:r>
        <w:rPr>
          <w:rFonts w:ascii="宋体" w:hAnsi="宋体" w:eastAsia="宋体" w:cs="宋体"/>
          <w:spacing w:val="8"/>
          <w:sz w:val="24"/>
          <w:szCs w:val="24"/>
        </w:rPr>
        <w:t xml:space="preserve">      </w:t>
      </w:r>
      <w:r>
        <w:rPr>
          <w:rFonts w:ascii="宋体" w:hAnsi="宋体" w:eastAsia="宋体" w:cs="宋体"/>
          <w:spacing w:val="-18"/>
          <w:sz w:val="24"/>
          <w:szCs w:val="24"/>
        </w:rPr>
        <w:t>日</w:t>
      </w:r>
      <w:r>
        <w:rPr>
          <w:rFonts w:ascii="宋体" w:hAnsi="宋体" w:eastAsia="宋体" w:cs="宋体"/>
          <w:spacing w:val="4"/>
          <w:sz w:val="24"/>
          <w:szCs w:val="24"/>
        </w:rPr>
        <w:t xml:space="preserve">      </w:t>
      </w:r>
      <w:r>
        <w:rPr>
          <w:rFonts w:ascii="宋体" w:hAnsi="宋体" w:eastAsia="宋体" w:cs="宋体"/>
          <w:spacing w:val="-18"/>
          <w:sz w:val="24"/>
          <w:szCs w:val="24"/>
        </w:rPr>
        <w:t>时止</w:t>
      </w:r>
      <w:r>
        <w:rPr>
          <w:rFonts w:hint="eastAsia" w:ascii="宋体" w:hAnsi="宋体" w:eastAsia="宋体" w:cs="宋体"/>
          <w:spacing w:val="-18"/>
          <w:sz w:val="24"/>
          <w:szCs w:val="24"/>
          <w:lang w:eastAsia="zh-CN"/>
        </w:rPr>
        <w:t>，</w:t>
      </w:r>
      <w:r>
        <w:rPr>
          <w:rFonts w:hint="eastAsia" w:ascii="宋体" w:hAnsi="宋体" w:eastAsia="宋体" w:cs="宋体"/>
          <w:spacing w:val="-16"/>
          <w:sz w:val="24"/>
          <w:szCs w:val="24"/>
        </w:rPr>
        <w:t>本合同签订之日起3日内，乙方须向甲方交纳履约保证金计人民币               元整（大写                    元整）。因乙方违约被扣除履约保证金，乙方在收到甲方书面通知后20天内补齐履约保证金。本合同期届满，若乙方未违约或已承担违约责任，甲方将履约保证金不计息退还给乙方。</w:t>
      </w:r>
    </w:p>
    <w:p w14:paraId="57CE5562">
      <w:pPr>
        <w:autoSpaceDE w:val="0"/>
        <w:spacing w:line="300" w:lineRule="exact"/>
        <w:ind w:firstLine="166" w:firstLineChars="80"/>
        <w:rPr>
          <w:rFonts w:hint="eastAsia" w:ascii="宋体" w:hAnsi="宋体" w:eastAsia="宋体" w:cs="宋体"/>
          <w:spacing w:val="-16"/>
          <w:sz w:val="24"/>
          <w:szCs w:val="24"/>
          <w:lang w:val="en-US" w:eastAsia="zh-CN"/>
        </w:rPr>
      </w:pPr>
    </w:p>
    <w:p w14:paraId="69474CE6">
      <w:pPr>
        <w:spacing w:before="183" w:line="219" w:lineRule="auto"/>
        <w:ind w:left="624"/>
        <w:rPr>
          <w:rFonts w:ascii="宋体" w:hAnsi="宋体" w:eastAsia="宋体" w:cs="宋体"/>
          <w:sz w:val="24"/>
          <w:szCs w:val="24"/>
        </w:rPr>
      </w:pPr>
      <w:r>
        <w:rPr>
          <w:rFonts w:ascii="宋体" w:hAnsi="宋体" w:eastAsia="宋体" w:cs="宋体"/>
          <w:spacing w:val="-2"/>
          <w:sz w:val="24"/>
          <w:szCs w:val="24"/>
        </w:rPr>
        <w:t>四、项目负责人：        技术负责人：</w:t>
      </w:r>
    </w:p>
    <w:p w14:paraId="12D53BC1">
      <w:pPr>
        <w:spacing w:before="183" w:line="219" w:lineRule="auto"/>
        <w:ind w:left="606"/>
        <w:rPr>
          <w:rFonts w:ascii="宋体" w:hAnsi="宋体" w:eastAsia="宋体" w:cs="宋体"/>
          <w:sz w:val="24"/>
          <w:szCs w:val="24"/>
        </w:rPr>
      </w:pPr>
      <w:r>
        <w:rPr>
          <w:rFonts w:ascii="宋体" w:hAnsi="宋体" w:eastAsia="宋体" w:cs="宋体"/>
          <w:spacing w:val="-1"/>
          <w:sz w:val="24"/>
          <w:szCs w:val="24"/>
        </w:rPr>
        <w:t>五、甲方管理负责人：       联系电话：</w:t>
      </w:r>
    </w:p>
    <w:p w14:paraId="434D3649">
      <w:pPr>
        <w:spacing w:before="183" w:line="219" w:lineRule="auto"/>
        <w:ind w:left="604"/>
        <w:rPr>
          <w:rFonts w:ascii="宋体" w:hAnsi="宋体" w:eastAsia="宋体" w:cs="宋体"/>
          <w:sz w:val="24"/>
          <w:szCs w:val="24"/>
        </w:rPr>
      </w:pPr>
      <w:r>
        <w:rPr>
          <w:rFonts w:ascii="宋体" w:hAnsi="宋体" w:eastAsia="宋体" w:cs="宋体"/>
          <w:spacing w:val="-5"/>
          <w:sz w:val="24"/>
          <w:szCs w:val="24"/>
        </w:rPr>
        <w:t>六、</w:t>
      </w:r>
      <w:r>
        <w:rPr>
          <w:rFonts w:ascii="宋体" w:hAnsi="宋体" w:eastAsia="宋体" w:cs="宋体"/>
          <w:spacing w:val="42"/>
          <w:sz w:val="24"/>
          <w:szCs w:val="24"/>
        </w:rPr>
        <w:t xml:space="preserve"> </w:t>
      </w:r>
      <w:r>
        <w:rPr>
          <w:rFonts w:ascii="宋体" w:hAnsi="宋体" w:eastAsia="宋体" w:cs="宋体"/>
          <w:spacing w:val="-5"/>
          <w:sz w:val="24"/>
          <w:szCs w:val="24"/>
        </w:rPr>
        <w:t>甲方的权利、义务：</w:t>
      </w:r>
    </w:p>
    <w:p w14:paraId="505AC8F8">
      <w:pPr>
        <w:spacing w:before="183" w:line="219" w:lineRule="auto"/>
        <w:ind w:left="619"/>
        <w:rPr>
          <w:rFonts w:ascii="宋体" w:hAnsi="宋体" w:eastAsia="宋体" w:cs="宋体"/>
          <w:sz w:val="24"/>
          <w:szCs w:val="24"/>
        </w:rPr>
      </w:pPr>
      <w:r>
        <w:rPr>
          <w:rFonts w:ascii="宋体" w:hAnsi="宋体" w:eastAsia="宋体" w:cs="宋体"/>
          <w:spacing w:val="-1"/>
          <w:sz w:val="24"/>
          <w:szCs w:val="24"/>
        </w:rPr>
        <w:t>1、有权核查乙方维修保养机构资质证书的真实性和有效</w:t>
      </w:r>
      <w:r>
        <w:rPr>
          <w:rFonts w:ascii="宋体" w:hAnsi="宋体" w:eastAsia="宋体" w:cs="宋体"/>
          <w:spacing w:val="-2"/>
          <w:sz w:val="24"/>
          <w:szCs w:val="24"/>
        </w:rPr>
        <w:t>性。</w:t>
      </w:r>
    </w:p>
    <w:p w14:paraId="4A11504B">
      <w:pPr>
        <w:spacing w:before="184" w:line="289" w:lineRule="auto"/>
        <w:ind w:left="124" w:right="867" w:firstLine="480"/>
        <w:rPr>
          <w:rFonts w:ascii="宋体" w:hAnsi="宋体" w:eastAsia="宋体" w:cs="宋体"/>
          <w:sz w:val="24"/>
          <w:szCs w:val="24"/>
        </w:rPr>
      </w:pPr>
      <w:r>
        <w:rPr>
          <w:rFonts w:ascii="宋体" w:hAnsi="宋体" w:eastAsia="宋体" w:cs="宋体"/>
          <w:sz w:val="24"/>
          <w:szCs w:val="24"/>
        </w:rPr>
        <w:t>2、按规定配备值班和管理人员，落实值班和管理措施。【值班和专职管理</w:t>
      </w:r>
      <w:r>
        <w:rPr>
          <w:rFonts w:ascii="宋体" w:hAnsi="宋体" w:eastAsia="宋体" w:cs="宋体"/>
          <w:spacing w:val="1"/>
          <w:sz w:val="24"/>
          <w:szCs w:val="24"/>
        </w:rPr>
        <w:t>人员的建（构）筑物操作人员证书甲方自行配</w:t>
      </w:r>
      <w:r>
        <w:rPr>
          <w:rFonts w:ascii="宋体" w:hAnsi="宋体" w:eastAsia="宋体" w:cs="宋体"/>
          <w:sz w:val="24"/>
          <w:szCs w:val="24"/>
        </w:rPr>
        <w:t>备。】</w:t>
      </w:r>
    </w:p>
    <w:p w14:paraId="3C9C691A">
      <w:pPr>
        <w:spacing w:before="185" w:line="289" w:lineRule="auto"/>
        <w:ind w:left="134" w:right="867" w:firstLine="472"/>
        <w:rPr>
          <w:rFonts w:ascii="宋体" w:hAnsi="宋体" w:eastAsia="宋体" w:cs="宋体"/>
          <w:sz w:val="24"/>
          <w:szCs w:val="24"/>
        </w:rPr>
      </w:pPr>
      <w:r>
        <w:rPr>
          <w:rFonts w:ascii="宋体" w:hAnsi="宋体" w:eastAsia="宋体" w:cs="宋体"/>
          <w:sz w:val="24"/>
          <w:szCs w:val="24"/>
        </w:rPr>
        <w:t>3、掌握建筑消防设施的使用、操作规程，发现消防设施存在火警误报和故</w:t>
      </w:r>
      <w:r>
        <w:rPr>
          <w:rFonts w:ascii="宋体" w:hAnsi="宋体" w:eastAsia="宋体" w:cs="宋体"/>
          <w:spacing w:val="-1"/>
          <w:sz w:val="24"/>
          <w:szCs w:val="24"/>
        </w:rPr>
        <w:t>障后及时记录在运行记录本上，并及时通知乙方修复。</w:t>
      </w:r>
    </w:p>
    <w:p w14:paraId="5CD4B8C3">
      <w:pPr>
        <w:spacing w:before="184" w:line="289" w:lineRule="auto"/>
        <w:ind w:left="121" w:right="867" w:firstLine="480"/>
        <w:rPr>
          <w:rFonts w:ascii="宋体" w:hAnsi="宋体" w:eastAsia="宋体" w:cs="宋体"/>
          <w:sz w:val="24"/>
          <w:szCs w:val="24"/>
        </w:rPr>
      </w:pPr>
      <w:r>
        <w:rPr>
          <w:rFonts w:ascii="宋体" w:hAnsi="宋体" w:eastAsia="宋体" w:cs="宋体"/>
          <w:sz w:val="24"/>
          <w:szCs w:val="24"/>
        </w:rPr>
        <w:t>4、根据需要及时组织更换并购买建筑消防设施配件，承担建筑消防设施换</w:t>
      </w:r>
      <w:r>
        <w:rPr>
          <w:rFonts w:ascii="宋体" w:hAnsi="宋体" w:eastAsia="宋体" w:cs="宋体"/>
          <w:spacing w:val="-1"/>
          <w:sz w:val="24"/>
          <w:szCs w:val="24"/>
        </w:rPr>
        <w:t>件的设备器材费用。</w:t>
      </w:r>
    </w:p>
    <w:p w14:paraId="46593C6C">
      <w:pPr>
        <w:spacing w:before="183" w:line="290" w:lineRule="auto"/>
        <w:ind w:left="124" w:right="867" w:firstLine="482"/>
        <w:rPr>
          <w:rFonts w:ascii="宋体" w:hAnsi="宋体" w:eastAsia="宋体" w:cs="宋体"/>
          <w:sz w:val="24"/>
          <w:szCs w:val="24"/>
        </w:rPr>
      </w:pPr>
      <w:r>
        <w:rPr>
          <w:rFonts w:ascii="宋体" w:hAnsi="宋体" w:eastAsia="宋体" w:cs="宋体"/>
          <w:sz w:val="24"/>
          <w:szCs w:val="24"/>
        </w:rPr>
        <w:t>5、甲方对乙方维保质量随时提出书面整改意见，并要求乙方在合理期限内</w:t>
      </w:r>
      <w:r>
        <w:rPr>
          <w:rFonts w:ascii="宋体" w:hAnsi="宋体" w:eastAsia="宋体" w:cs="宋体"/>
          <w:spacing w:val="-4"/>
          <w:sz w:val="24"/>
          <w:szCs w:val="24"/>
        </w:rPr>
        <w:t>完成。</w:t>
      </w:r>
    </w:p>
    <w:p w14:paraId="66EC2CBD">
      <w:pPr>
        <w:spacing w:before="182" w:line="290" w:lineRule="auto"/>
        <w:ind w:left="121" w:right="867" w:firstLine="482"/>
        <w:rPr>
          <w:rFonts w:ascii="宋体" w:hAnsi="宋体" w:eastAsia="宋体" w:cs="宋体"/>
          <w:sz w:val="24"/>
          <w:szCs w:val="24"/>
        </w:rPr>
      </w:pPr>
      <w:r>
        <w:rPr>
          <w:rFonts w:ascii="宋体" w:hAnsi="宋体" w:eastAsia="宋体" w:cs="宋体"/>
          <w:sz w:val="24"/>
          <w:szCs w:val="24"/>
        </w:rPr>
        <w:t>6、甲方不承担乙方自身及其员工的人身、财产的保管、保险义务，不承担</w:t>
      </w:r>
      <w:r>
        <w:rPr>
          <w:rFonts w:ascii="宋体" w:hAnsi="宋体" w:eastAsia="宋体" w:cs="宋体"/>
          <w:spacing w:val="-1"/>
          <w:sz w:val="24"/>
          <w:szCs w:val="24"/>
        </w:rPr>
        <w:t>对于非甲方过错导致或不可预见意外事故造成的损失。</w:t>
      </w:r>
    </w:p>
    <w:p w14:paraId="5D1E0E9D">
      <w:pPr>
        <w:spacing w:before="183" w:line="289" w:lineRule="auto"/>
        <w:ind w:left="127" w:right="803" w:firstLine="480"/>
        <w:rPr>
          <w:rFonts w:ascii="宋体" w:hAnsi="宋体" w:eastAsia="宋体" w:cs="宋体"/>
          <w:sz w:val="24"/>
          <w:szCs w:val="24"/>
        </w:rPr>
      </w:pPr>
      <w:r>
        <w:rPr>
          <w:rFonts w:ascii="宋体" w:hAnsi="宋体" w:eastAsia="宋体" w:cs="宋体"/>
          <w:spacing w:val="-6"/>
          <w:sz w:val="24"/>
          <w:szCs w:val="24"/>
        </w:rPr>
        <w:t>7、乙方每次维护保养或故障时，甲方必须至少派出</w:t>
      </w:r>
      <w:r>
        <w:rPr>
          <w:rFonts w:ascii="宋体" w:hAnsi="宋体" w:eastAsia="宋体" w:cs="宋体"/>
          <w:spacing w:val="-33"/>
          <w:sz w:val="24"/>
          <w:szCs w:val="24"/>
        </w:rPr>
        <w:t xml:space="preserve"> </w:t>
      </w:r>
      <w:r>
        <w:rPr>
          <w:rFonts w:ascii="宋体" w:hAnsi="宋体" w:eastAsia="宋体" w:cs="宋体"/>
          <w:spacing w:val="-6"/>
          <w:sz w:val="24"/>
          <w:szCs w:val="24"/>
        </w:rPr>
        <w:t>1</w:t>
      </w:r>
      <w:r>
        <w:rPr>
          <w:rFonts w:ascii="宋体" w:hAnsi="宋体" w:eastAsia="宋体" w:cs="宋体"/>
          <w:spacing w:val="-48"/>
          <w:sz w:val="24"/>
          <w:szCs w:val="24"/>
        </w:rPr>
        <w:t xml:space="preserve"> </w:t>
      </w:r>
      <w:r>
        <w:rPr>
          <w:rFonts w:ascii="宋体" w:hAnsi="宋体" w:eastAsia="宋体" w:cs="宋体"/>
          <w:spacing w:val="-6"/>
          <w:sz w:val="24"/>
          <w:szCs w:val="24"/>
        </w:rPr>
        <w:t>名工作人员配</w:t>
      </w:r>
      <w:r>
        <w:rPr>
          <w:rFonts w:ascii="宋体" w:hAnsi="宋体" w:eastAsia="宋体" w:cs="宋体"/>
          <w:spacing w:val="-7"/>
          <w:sz w:val="24"/>
          <w:szCs w:val="24"/>
        </w:rPr>
        <w:t>合工作，</w:t>
      </w:r>
      <w:r>
        <w:rPr>
          <w:rFonts w:ascii="宋体" w:hAnsi="宋体" w:eastAsia="宋体" w:cs="宋体"/>
          <w:spacing w:val="-1"/>
          <w:sz w:val="24"/>
          <w:szCs w:val="24"/>
        </w:rPr>
        <w:t>并在乙方的工作记录和检测报告中代表甲方签字确认。</w:t>
      </w:r>
    </w:p>
    <w:p w14:paraId="30FB710E">
      <w:pPr>
        <w:spacing w:before="184" w:line="325" w:lineRule="auto"/>
        <w:ind w:left="122" w:right="865" w:firstLine="480"/>
        <w:rPr>
          <w:rFonts w:ascii="宋体" w:hAnsi="宋体" w:eastAsia="宋体" w:cs="宋体"/>
          <w:sz w:val="24"/>
          <w:szCs w:val="24"/>
        </w:rPr>
      </w:pPr>
      <w:r>
        <w:rPr>
          <w:rFonts w:ascii="宋体" w:hAnsi="宋体" w:eastAsia="宋体" w:cs="宋体"/>
          <w:spacing w:val="2"/>
          <w:sz w:val="24"/>
          <w:szCs w:val="24"/>
        </w:rPr>
        <w:t>8、乙方维保期内房屋或相关建筑物需进行二次装修工</w:t>
      </w:r>
      <w:r>
        <w:rPr>
          <w:rFonts w:ascii="宋体" w:hAnsi="宋体" w:eastAsia="宋体" w:cs="宋体"/>
          <w:spacing w:val="1"/>
          <w:sz w:val="24"/>
          <w:szCs w:val="24"/>
        </w:rPr>
        <w:t>程的，甲方提前</w:t>
      </w:r>
      <w:r>
        <w:rPr>
          <w:rFonts w:ascii="宋体" w:hAnsi="宋体" w:eastAsia="宋体" w:cs="宋体"/>
          <w:spacing w:val="-43"/>
          <w:sz w:val="24"/>
          <w:szCs w:val="24"/>
        </w:rPr>
        <w:t xml:space="preserve"> </w:t>
      </w:r>
      <w:r>
        <w:rPr>
          <w:rFonts w:ascii="宋体" w:hAnsi="宋体" w:eastAsia="宋体" w:cs="宋体"/>
          <w:spacing w:val="1"/>
          <w:sz w:val="24"/>
          <w:szCs w:val="24"/>
        </w:rPr>
        <w:t>3-5</w:t>
      </w:r>
      <w:r>
        <w:rPr>
          <w:rFonts w:ascii="宋体" w:hAnsi="宋体" w:eastAsia="宋体" w:cs="宋体"/>
          <w:sz w:val="24"/>
          <w:szCs w:val="24"/>
        </w:rPr>
        <w:t>日书面（电话/微信）进行通知乙方，以便乙方进行配合及采取适当措施预防系</w:t>
      </w:r>
      <w:r>
        <w:rPr>
          <w:rFonts w:ascii="宋体" w:hAnsi="宋体" w:eastAsia="宋体" w:cs="宋体"/>
          <w:spacing w:val="-3"/>
          <w:sz w:val="24"/>
          <w:szCs w:val="24"/>
        </w:rPr>
        <w:t>统出现故障，装修工程竣工后，乙方根据现场具体情况，制定修改维保计划。并</w:t>
      </w:r>
      <w:r>
        <w:rPr>
          <w:rFonts w:ascii="宋体" w:hAnsi="宋体" w:eastAsia="宋体" w:cs="宋体"/>
          <w:spacing w:val="-2"/>
          <w:sz w:val="24"/>
          <w:szCs w:val="24"/>
        </w:rPr>
        <w:t>做好存档记录。</w:t>
      </w:r>
    </w:p>
    <w:p w14:paraId="42F7F092">
      <w:pPr>
        <w:spacing w:before="183" w:line="313" w:lineRule="auto"/>
        <w:ind w:left="122" w:right="865" w:firstLine="480"/>
        <w:rPr>
          <w:rFonts w:ascii="宋体" w:hAnsi="宋体" w:eastAsia="宋体" w:cs="宋体"/>
          <w:sz w:val="24"/>
          <w:szCs w:val="24"/>
        </w:rPr>
      </w:pPr>
      <w:r>
        <w:rPr>
          <w:rFonts w:ascii="宋体" w:hAnsi="宋体" w:eastAsia="宋体" w:cs="宋体"/>
          <w:sz w:val="24"/>
          <w:szCs w:val="24"/>
        </w:rPr>
        <w:t>9、如因装修或其他施工不当导致消防系统故障或损坏，乙方在责任方不能</w:t>
      </w:r>
      <w:r>
        <w:rPr>
          <w:rFonts w:ascii="宋体" w:hAnsi="宋体" w:eastAsia="宋体" w:cs="宋体"/>
          <w:spacing w:val="-3"/>
          <w:sz w:val="24"/>
          <w:szCs w:val="24"/>
        </w:rPr>
        <w:t>尽责，需由乙方进行修复工作，甲方应向责任方追究责任，并协调责任方和乙方</w:t>
      </w:r>
      <w:r>
        <w:rPr>
          <w:rFonts w:ascii="宋体" w:hAnsi="宋体" w:eastAsia="宋体" w:cs="宋体"/>
          <w:spacing w:val="-2"/>
          <w:sz w:val="24"/>
          <w:szCs w:val="24"/>
        </w:rPr>
        <w:t>修复工作。</w:t>
      </w:r>
    </w:p>
    <w:p w14:paraId="160D2727">
      <w:pPr>
        <w:spacing w:line="313" w:lineRule="auto"/>
        <w:rPr>
          <w:rFonts w:ascii="宋体" w:hAnsi="宋体" w:eastAsia="宋体" w:cs="宋体"/>
          <w:sz w:val="24"/>
          <w:szCs w:val="24"/>
        </w:rPr>
        <w:sectPr>
          <w:footerReference r:id="rId58" w:type="default"/>
          <w:pgSz w:w="11906" w:h="16839"/>
          <w:pgMar w:top="1066" w:right="934" w:bottom="1166" w:left="1687" w:header="1056" w:footer="952" w:gutter="0"/>
          <w:cols w:space="720" w:num="1"/>
        </w:sectPr>
      </w:pPr>
    </w:p>
    <w:p w14:paraId="608365AC">
      <w:pPr>
        <w:pStyle w:val="2"/>
        <w:spacing w:line="406" w:lineRule="auto"/>
      </w:pPr>
    </w:p>
    <w:p w14:paraId="3BBCF9FB">
      <w:pPr>
        <w:spacing w:before="78" w:line="360" w:lineRule="auto"/>
        <w:ind w:left="24" w:right="53" w:firstLine="496"/>
        <w:rPr>
          <w:rFonts w:ascii="宋体" w:hAnsi="宋体" w:eastAsia="宋体" w:cs="宋体"/>
          <w:sz w:val="24"/>
          <w:szCs w:val="24"/>
        </w:rPr>
      </w:pPr>
      <w:r>
        <w:rPr>
          <w:rFonts w:ascii="宋体" w:hAnsi="宋体" w:eastAsia="宋体" w:cs="宋体"/>
          <w:spacing w:val="-4"/>
          <w:sz w:val="24"/>
          <w:szCs w:val="24"/>
        </w:rPr>
        <w:t>10、维修保养期限届满前三十日内，甲方应当明确是否继续与乙方签订维保合同。</w:t>
      </w:r>
    </w:p>
    <w:p w14:paraId="2F2E038B">
      <w:pPr>
        <w:spacing w:line="219" w:lineRule="auto"/>
        <w:ind w:left="507"/>
        <w:rPr>
          <w:rFonts w:ascii="宋体" w:hAnsi="宋体" w:eastAsia="宋体" w:cs="宋体"/>
          <w:sz w:val="24"/>
          <w:szCs w:val="24"/>
        </w:rPr>
      </w:pPr>
      <w:r>
        <w:rPr>
          <w:rFonts w:ascii="宋体" w:hAnsi="宋体" w:eastAsia="宋体" w:cs="宋体"/>
          <w:spacing w:val="-2"/>
          <w:sz w:val="24"/>
          <w:szCs w:val="24"/>
        </w:rPr>
        <w:t>五、乙方的权利、义务：</w:t>
      </w:r>
    </w:p>
    <w:p w14:paraId="182E993E">
      <w:pPr>
        <w:spacing w:before="181" w:line="290" w:lineRule="auto"/>
        <w:ind w:left="23" w:right="56" w:firstLine="497"/>
        <w:rPr>
          <w:rFonts w:ascii="宋体" w:hAnsi="宋体" w:eastAsia="宋体" w:cs="宋体"/>
          <w:sz w:val="24"/>
          <w:szCs w:val="24"/>
        </w:rPr>
      </w:pPr>
      <w:r>
        <w:rPr>
          <w:rFonts w:ascii="宋体" w:hAnsi="宋体" w:eastAsia="宋体" w:cs="宋体"/>
          <w:sz w:val="24"/>
          <w:szCs w:val="24"/>
        </w:rPr>
        <w:t>1、具备消防设施维修保养的相应资质、资格，依照法律法规、</w:t>
      </w:r>
      <w:r>
        <w:rPr>
          <w:rFonts w:ascii="宋体" w:hAnsi="宋体" w:eastAsia="宋体" w:cs="宋体"/>
          <w:spacing w:val="-1"/>
          <w:sz w:val="24"/>
          <w:szCs w:val="24"/>
        </w:rPr>
        <w:t>技术标准和</w:t>
      </w:r>
      <w:r>
        <w:rPr>
          <w:rFonts w:ascii="宋体" w:hAnsi="宋体" w:eastAsia="宋体" w:cs="宋体"/>
          <w:sz w:val="24"/>
          <w:szCs w:val="24"/>
        </w:rPr>
        <w:t>执业准则，开展建筑消防设施维修保养技术服务活动</w:t>
      </w:r>
      <w:r>
        <w:rPr>
          <w:rFonts w:ascii="宋体" w:hAnsi="宋体" w:eastAsia="宋体" w:cs="宋体"/>
          <w:spacing w:val="-1"/>
          <w:sz w:val="24"/>
          <w:szCs w:val="24"/>
        </w:rPr>
        <w:t>，对维修保养质量负责。</w:t>
      </w:r>
    </w:p>
    <w:p w14:paraId="5BF67B45">
      <w:pPr>
        <w:spacing w:before="183" w:line="313" w:lineRule="auto"/>
        <w:ind w:left="23" w:right="53" w:firstLine="482"/>
        <w:rPr>
          <w:rFonts w:ascii="宋体" w:hAnsi="宋体" w:eastAsia="宋体" w:cs="宋体"/>
          <w:sz w:val="24"/>
          <w:szCs w:val="24"/>
        </w:rPr>
      </w:pPr>
      <w:r>
        <w:rPr>
          <w:rFonts w:ascii="宋体" w:hAnsi="宋体" w:eastAsia="宋体" w:cs="宋体"/>
          <w:sz w:val="24"/>
          <w:szCs w:val="24"/>
        </w:rPr>
        <w:t>2、根据维修保养对象的具体情况，拟定具体的维修保养方案，执业人员维</w:t>
      </w:r>
      <w:r>
        <w:rPr>
          <w:rFonts w:ascii="宋体" w:hAnsi="宋体" w:eastAsia="宋体" w:cs="宋体"/>
          <w:spacing w:val="-3"/>
          <w:sz w:val="24"/>
          <w:szCs w:val="24"/>
        </w:rPr>
        <w:t>修保养时应当认真如实填写维修保养记录，并经甲方的专职管理人员或其授权人</w:t>
      </w:r>
      <w:r>
        <w:rPr>
          <w:rFonts w:ascii="宋体" w:hAnsi="宋体" w:eastAsia="宋体" w:cs="宋体"/>
          <w:spacing w:val="-2"/>
          <w:sz w:val="24"/>
          <w:szCs w:val="24"/>
        </w:rPr>
        <w:t>员签字确认。</w:t>
      </w:r>
    </w:p>
    <w:p w14:paraId="7ACB0252">
      <w:pPr>
        <w:spacing w:before="182" w:line="332" w:lineRule="auto"/>
        <w:ind w:left="23" w:right="53" w:firstLine="484"/>
        <w:rPr>
          <w:rFonts w:ascii="宋体" w:hAnsi="宋体" w:eastAsia="宋体" w:cs="宋体"/>
          <w:sz w:val="24"/>
          <w:szCs w:val="24"/>
        </w:rPr>
      </w:pPr>
      <w:r>
        <w:rPr>
          <w:rFonts w:ascii="宋体" w:hAnsi="宋体" w:eastAsia="宋体" w:cs="宋体"/>
          <w:sz w:val="24"/>
          <w:szCs w:val="24"/>
        </w:rPr>
        <w:t>3、按照《建筑消防设施的维护管理》（GB25201-2010）等消防技术标准规</w:t>
      </w:r>
      <w:r>
        <w:rPr>
          <w:rFonts w:ascii="宋体" w:hAnsi="宋体" w:eastAsia="宋体" w:cs="宋体"/>
          <w:spacing w:val="-3"/>
          <w:sz w:val="24"/>
          <w:szCs w:val="24"/>
        </w:rPr>
        <w:t>定的内容、程序、周期等要求，对合同约定范围内的建筑消防设施开展检查、维修、保养、测试等技术服务。每月至少开展一次维保活动（含指导培训消防设施管理人、值班人熟悉本系统基本操作规范和一般自检技术、烟感测试、打印纸色带更换、不超过</w:t>
      </w:r>
      <w:r>
        <w:rPr>
          <w:rFonts w:ascii="宋体" w:hAnsi="宋体" w:eastAsia="宋体" w:cs="宋体"/>
          <w:spacing w:val="-33"/>
          <w:sz w:val="24"/>
          <w:szCs w:val="24"/>
        </w:rPr>
        <w:t xml:space="preserve"> </w:t>
      </w:r>
      <w:r>
        <w:rPr>
          <w:rFonts w:ascii="宋体" w:hAnsi="宋体" w:eastAsia="宋体" w:cs="宋体"/>
          <w:spacing w:val="-3"/>
          <w:sz w:val="24"/>
          <w:szCs w:val="24"/>
        </w:rPr>
        <w:t>15</w:t>
      </w:r>
      <w:r>
        <w:rPr>
          <w:rFonts w:ascii="宋体" w:hAnsi="宋体" w:eastAsia="宋体" w:cs="宋体"/>
          <w:spacing w:val="-51"/>
          <w:sz w:val="24"/>
          <w:szCs w:val="24"/>
        </w:rPr>
        <w:t xml:space="preserve"> </w:t>
      </w:r>
      <w:r>
        <w:rPr>
          <w:rFonts w:ascii="宋体" w:hAnsi="宋体" w:eastAsia="宋体" w:cs="宋体"/>
          <w:spacing w:val="-3"/>
          <w:sz w:val="24"/>
          <w:szCs w:val="24"/>
        </w:rPr>
        <w:t>个点位移位</w:t>
      </w:r>
      <w:r>
        <w:rPr>
          <w:rFonts w:ascii="宋体" w:hAnsi="宋体" w:eastAsia="宋体" w:cs="宋体"/>
          <w:spacing w:val="14"/>
          <w:sz w:val="24"/>
          <w:szCs w:val="24"/>
        </w:rPr>
        <w:t>），</w:t>
      </w:r>
      <w:r>
        <w:rPr>
          <w:rFonts w:ascii="宋体" w:hAnsi="宋体" w:eastAsia="宋体" w:cs="宋体"/>
          <w:spacing w:val="-3"/>
          <w:sz w:val="24"/>
          <w:szCs w:val="24"/>
        </w:rPr>
        <w:t>确保消防设备设施有效。</w:t>
      </w:r>
    </w:p>
    <w:p w14:paraId="4D591C0B">
      <w:pPr>
        <w:spacing w:before="183" w:line="219" w:lineRule="auto"/>
        <w:ind w:left="502"/>
        <w:rPr>
          <w:rFonts w:ascii="宋体" w:hAnsi="宋体" w:eastAsia="宋体" w:cs="宋体"/>
          <w:sz w:val="24"/>
          <w:szCs w:val="24"/>
        </w:rPr>
      </w:pPr>
      <w:r>
        <w:rPr>
          <w:rFonts w:ascii="宋体" w:hAnsi="宋体" w:eastAsia="宋体" w:cs="宋体"/>
          <w:spacing w:val="-2"/>
          <w:sz w:val="24"/>
          <w:szCs w:val="24"/>
        </w:rPr>
        <w:t>4、每年对承担维修保养的建筑消防设施至少进行</w:t>
      </w:r>
      <w:r>
        <w:rPr>
          <w:rFonts w:ascii="宋体" w:hAnsi="宋体" w:eastAsia="宋体" w:cs="宋体"/>
          <w:spacing w:val="-24"/>
          <w:sz w:val="24"/>
          <w:szCs w:val="24"/>
        </w:rPr>
        <w:t xml:space="preserve"> </w:t>
      </w:r>
      <w:r>
        <w:rPr>
          <w:rFonts w:ascii="宋体" w:hAnsi="宋体" w:eastAsia="宋体" w:cs="宋体"/>
          <w:spacing w:val="-2"/>
          <w:sz w:val="24"/>
          <w:szCs w:val="24"/>
        </w:rPr>
        <w:t>1</w:t>
      </w:r>
      <w:r>
        <w:rPr>
          <w:rFonts w:ascii="宋体" w:hAnsi="宋体" w:eastAsia="宋体" w:cs="宋体"/>
          <w:spacing w:val="-44"/>
          <w:sz w:val="24"/>
          <w:szCs w:val="24"/>
        </w:rPr>
        <w:t xml:space="preserve"> </w:t>
      </w:r>
      <w:r>
        <w:rPr>
          <w:rFonts w:ascii="宋体" w:hAnsi="宋体" w:eastAsia="宋体" w:cs="宋体"/>
          <w:spacing w:val="-2"/>
          <w:sz w:val="24"/>
          <w:szCs w:val="24"/>
        </w:rPr>
        <w:t>次全面检查测试。</w:t>
      </w:r>
    </w:p>
    <w:p w14:paraId="3AA09031">
      <w:pPr>
        <w:spacing w:before="184" w:line="313" w:lineRule="auto"/>
        <w:ind w:left="22" w:right="53" w:firstLine="485"/>
        <w:rPr>
          <w:rFonts w:ascii="宋体" w:hAnsi="宋体" w:eastAsia="宋体" w:cs="宋体"/>
          <w:sz w:val="24"/>
          <w:szCs w:val="24"/>
        </w:rPr>
      </w:pPr>
      <w:r>
        <w:rPr>
          <w:rFonts w:ascii="宋体" w:hAnsi="宋体" w:eastAsia="宋体" w:cs="宋体"/>
          <w:sz w:val="24"/>
          <w:szCs w:val="24"/>
        </w:rPr>
        <w:t>5、在巡查、巡检中发现建筑消防设施存在问题、故障，或接到甲方通知要</w:t>
      </w:r>
      <w:r>
        <w:rPr>
          <w:rFonts w:ascii="宋体" w:hAnsi="宋体" w:eastAsia="宋体" w:cs="宋体"/>
          <w:spacing w:val="-3"/>
          <w:sz w:val="24"/>
          <w:szCs w:val="24"/>
        </w:rPr>
        <w:t>求维修的，能够当场修复的应当立即修复解决；没有条件立即修复解决的，应当在</w:t>
      </w:r>
      <w:r>
        <w:rPr>
          <w:rFonts w:ascii="宋体" w:hAnsi="宋体" w:eastAsia="宋体" w:cs="宋体"/>
          <w:spacing w:val="-32"/>
          <w:sz w:val="24"/>
          <w:szCs w:val="24"/>
        </w:rPr>
        <w:t xml:space="preserve"> </w:t>
      </w:r>
      <w:r>
        <w:rPr>
          <w:rFonts w:ascii="宋体" w:hAnsi="宋体" w:eastAsia="宋体" w:cs="宋体"/>
          <w:spacing w:val="-3"/>
          <w:sz w:val="24"/>
          <w:szCs w:val="24"/>
        </w:rPr>
        <w:t>24</w:t>
      </w:r>
      <w:r>
        <w:rPr>
          <w:rFonts w:ascii="宋体" w:hAnsi="宋体" w:eastAsia="宋体" w:cs="宋体"/>
          <w:spacing w:val="-44"/>
          <w:sz w:val="24"/>
          <w:szCs w:val="24"/>
        </w:rPr>
        <w:t xml:space="preserve"> </w:t>
      </w:r>
      <w:r>
        <w:rPr>
          <w:rFonts w:ascii="宋体" w:hAnsi="宋体" w:eastAsia="宋体" w:cs="宋体"/>
          <w:spacing w:val="-3"/>
          <w:sz w:val="24"/>
          <w:szCs w:val="24"/>
        </w:rPr>
        <w:t>小时内组织维修，尽快排除故障。</w:t>
      </w:r>
    </w:p>
    <w:p w14:paraId="518C4598">
      <w:pPr>
        <w:spacing w:before="183" w:line="313" w:lineRule="auto"/>
        <w:ind w:left="21" w:right="18" w:firstLine="483"/>
        <w:rPr>
          <w:rFonts w:ascii="宋体" w:hAnsi="宋体" w:eastAsia="宋体" w:cs="宋体"/>
          <w:sz w:val="24"/>
          <w:szCs w:val="24"/>
        </w:rPr>
      </w:pPr>
      <w:r>
        <w:rPr>
          <w:rFonts w:ascii="宋体" w:hAnsi="宋体" w:eastAsia="宋体" w:cs="宋体"/>
          <w:sz w:val="24"/>
          <w:szCs w:val="24"/>
        </w:rPr>
        <w:t>6、对故障部分零部件提供临时备件，保障消防设施能够在紧急状态下发挥</w:t>
      </w:r>
      <w:r>
        <w:rPr>
          <w:rFonts w:ascii="宋体" w:hAnsi="宋体" w:eastAsia="宋体" w:cs="宋体"/>
          <w:spacing w:val="-2"/>
          <w:sz w:val="24"/>
          <w:szCs w:val="24"/>
        </w:rPr>
        <w:t>作用；对故障零部件确需更换的，向甲方提出建议，并出示更换部件报废证明，</w:t>
      </w:r>
      <w:r>
        <w:rPr>
          <w:rFonts w:ascii="宋体" w:hAnsi="宋体" w:eastAsia="宋体" w:cs="宋体"/>
          <w:spacing w:val="-1"/>
          <w:sz w:val="24"/>
          <w:szCs w:val="24"/>
        </w:rPr>
        <w:t>将废品交甲方专职负责人。</w:t>
      </w:r>
    </w:p>
    <w:p w14:paraId="35EBDE69">
      <w:pPr>
        <w:spacing w:before="183" w:line="219" w:lineRule="auto"/>
        <w:ind w:left="509"/>
        <w:rPr>
          <w:rFonts w:ascii="宋体" w:hAnsi="宋体" w:eastAsia="宋体" w:cs="宋体"/>
          <w:sz w:val="24"/>
          <w:szCs w:val="24"/>
        </w:rPr>
      </w:pPr>
      <w:r>
        <w:rPr>
          <w:rFonts w:ascii="宋体" w:hAnsi="宋体" w:eastAsia="宋体" w:cs="宋体"/>
          <w:spacing w:val="-1"/>
          <w:sz w:val="24"/>
          <w:szCs w:val="24"/>
        </w:rPr>
        <w:t>7、对甲方值班或者管理人员进行专业技术指导和不定期操作技能培训。</w:t>
      </w:r>
    </w:p>
    <w:p w14:paraId="544A5576">
      <w:pPr>
        <w:spacing w:before="183" w:line="219" w:lineRule="auto"/>
        <w:ind w:left="504"/>
        <w:rPr>
          <w:rFonts w:ascii="宋体" w:hAnsi="宋体" w:eastAsia="宋体" w:cs="宋体"/>
          <w:sz w:val="24"/>
          <w:szCs w:val="24"/>
        </w:rPr>
      </w:pPr>
      <w:r>
        <w:rPr>
          <w:rFonts w:ascii="宋体" w:hAnsi="宋体" w:eastAsia="宋体" w:cs="宋体"/>
          <w:spacing w:val="-1"/>
          <w:sz w:val="24"/>
          <w:szCs w:val="24"/>
        </w:rPr>
        <w:t>8、甲方进行消防演练时，乙方有义务配合并提供相应的指导。</w:t>
      </w:r>
    </w:p>
    <w:p w14:paraId="4E9D0418">
      <w:pPr>
        <w:spacing w:before="183" w:line="290" w:lineRule="auto"/>
        <w:ind w:left="28" w:right="53" w:firstLine="476"/>
        <w:rPr>
          <w:rFonts w:ascii="宋体" w:hAnsi="宋体" w:eastAsia="宋体" w:cs="宋体"/>
          <w:sz w:val="24"/>
          <w:szCs w:val="24"/>
        </w:rPr>
      </w:pPr>
      <w:r>
        <w:rPr>
          <w:rFonts w:ascii="宋体" w:hAnsi="宋体" w:eastAsia="宋体" w:cs="宋体"/>
          <w:spacing w:val="-3"/>
          <w:sz w:val="24"/>
          <w:szCs w:val="24"/>
        </w:rPr>
        <w:t>9、乙方提供</w:t>
      </w:r>
      <w:r>
        <w:rPr>
          <w:rFonts w:ascii="宋体" w:hAnsi="宋体" w:eastAsia="宋体" w:cs="宋体"/>
          <w:spacing w:val="-45"/>
          <w:sz w:val="24"/>
          <w:szCs w:val="24"/>
        </w:rPr>
        <w:t xml:space="preserve"> </w:t>
      </w:r>
      <w:r>
        <w:rPr>
          <w:rFonts w:ascii="宋体" w:hAnsi="宋体" w:eastAsia="宋体" w:cs="宋体"/>
          <w:spacing w:val="-3"/>
          <w:sz w:val="24"/>
          <w:szCs w:val="24"/>
        </w:rPr>
        <w:t>24</w:t>
      </w:r>
      <w:r>
        <w:rPr>
          <w:rFonts w:ascii="宋体" w:hAnsi="宋体" w:eastAsia="宋体" w:cs="宋体"/>
          <w:spacing w:val="-44"/>
          <w:sz w:val="24"/>
          <w:szCs w:val="24"/>
        </w:rPr>
        <w:t xml:space="preserve"> </w:t>
      </w:r>
      <w:r>
        <w:rPr>
          <w:rFonts w:ascii="宋体" w:hAnsi="宋体" w:eastAsia="宋体" w:cs="宋体"/>
          <w:spacing w:val="-3"/>
          <w:sz w:val="24"/>
          <w:szCs w:val="24"/>
        </w:rPr>
        <w:t>小时热线服务，电话为</w:t>
      </w:r>
      <w:r>
        <w:rPr>
          <w:rFonts w:ascii="宋体" w:hAnsi="宋体" w:eastAsia="宋体" w:cs="宋体"/>
          <w:spacing w:val="10"/>
          <w:sz w:val="24"/>
          <w:szCs w:val="24"/>
        </w:rPr>
        <w:t>：</w:t>
      </w:r>
      <w:r>
        <w:rPr>
          <w:rFonts w:ascii="宋体" w:hAnsi="宋体" w:eastAsia="宋体" w:cs="宋体"/>
          <w:spacing w:val="3"/>
          <w:sz w:val="24"/>
          <w:szCs w:val="24"/>
        </w:rPr>
        <w:t xml:space="preserve">             </w:t>
      </w:r>
      <w:r>
        <w:rPr>
          <w:rFonts w:ascii="宋体" w:hAnsi="宋体" w:eastAsia="宋体" w:cs="宋体"/>
          <w:spacing w:val="10"/>
          <w:sz w:val="24"/>
          <w:szCs w:val="24"/>
        </w:rPr>
        <w:t>，</w:t>
      </w:r>
      <w:r>
        <w:rPr>
          <w:rFonts w:ascii="宋体" w:hAnsi="宋体" w:eastAsia="宋体" w:cs="宋体"/>
          <w:spacing w:val="-3"/>
          <w:sz w:val="24"/>
          <w:szCs w:val="24"/>
        </w:rPr>
        <w:t>乙方接到报修通知起，一般故障不超</w:t>
      </w:r>
      <w:r>
        <w:rPr>
          <w:rFonts w:ascii="宋体" w:hAnsi="宋体" w:eastAsia="宋体" w:cs="宋体"/>
          <w:spacing w:val="-48"/>
          <w:sz w:val="24"/>
          <w:szCs w:val="24"/>
        </w:rPr>
        <w:t xml:space="preserve"> </w:t>
      </w:r>
      <w:r>
        <w:rPr>
          <w:rFonts w:ascii="宋体" w:hAnsi="宋体" w:eastAsia="宋体" w:cs="宋体"/>
          <w:spacing w:val="-3"/>
          <w:sz w:val="24"/>
          <w:szCs w:val="24"/>
        </w:rPr>
        <w:t>4</w:t>
      </w:r>
      <w:r>
        <w:rPr>
          <w:rFonts w:ascii="宋体" w:hAnsi="宋体" w:eastAsia="宋体" w:cs="宋体"/>
          <w:spacing w:val="-44"/>
          <w:sz w:val="24"/>
          <w:szCs w:val="24"/>
        </w:rPr>
        <w:t xml:space="preserve"> </w:t>
      </w:r>
      <w:r>
        <w:rPr>
          <w:rFonts w:ascii="宋体" w:hAnsi="宋体" w:eastAsia="宋体" w:cs="宋体"/>
          <w:spacing w:val="-3"/>
          <w:sz w:val="24"/>
          <w:szCs w:val="24"/>
        </w:rPr>
        <w:t>小时，特殊故障不超</w:t>
      </w:r>
      <w:r>
        <w:rPr>
          <w:rFonts w:ascii="宋体" w:hAnsi="宋体" w:eastAsia="宋体" w:cs="宋体"/>
          <w:spacing w:val="-47"/>
          <w:sz w:val="24"/>
          <w:szCs w:val="24"/>
        </w:rPr>
        <w:t xml:space="preserve"> </w:t>
      </w:r>
      <w:r>
        <w:rPr>
          <w:rFonts w:ascii="宋体" w:hAnsi="宋体" w:eastAsia="宋体" w:cs="宋体"/>
          <w:spacing w:val="-3"/>
          <w:sz w:val="24"/>
          <w:szCs w:val="24"/>
        </w:rPr>
        <w:t>24</w:t>
      </w:r>
      <w:r>
        <w:rPr>
          <w:rFonts w:ascii="宋体" w:hAnsi="宋体" w:eastAsia="宋体" w:cs="宋体"/>
          <w:spacing w:val="-45"/>
          <w:sz w:val="24"/>
          <w:szCs w:val="24"/>
        </w:rPr>
        <w:t xml:space="preserve"> </w:t>
      </w:r>
      <w:r>
        <w:rPr>
          <w:rFonts w:ascii="宋体" w:hAnsi="宋体" w:eastAsia="宋体" w:cs="宋体"/>
          <w:spacing w:val="-3"/>
          <w:sz w:val="24"/>
          <w:szCs w:val="24"/>
        </w:rPr>
        <w:t>小时。</w:t>
      </w:r>
    </w:p>
    <w:p w14:paraId="521E43FE">
      <w:pPr>
        <w:spacing w:before="181" w:line="313" w:lineRule="auto"/>
        <w:ind w:left="22" w:firstLine="498"/>
        <w:rPr>
          <w:rFonts w:ascii="宋体" w:hAnsi="宋体" w:eastAsia="宋体" w:cs="宋体"/>
          <w:sz w:val="24"/>
          <w:szCs w:val="24"/>
        </w:rPr>
      </w:pPr>
      <w:r>
        <w:rPr>
          <w:rFonts w:ascii="宋体" w:hAnsi="宋体" w:eastAsia="宋体" w:cs="宋体"/>
          <w:spacing w:val="-4"/>
          <w:sz w:val="24"/>
          <w:szCs w:val="24"/>
        </w:rPr>
        <w:t>10、单价</w:t>
      </w:r>
      <w:r>
        <w:rPr>
          <w:rFonts w:ascii="宋体" w:hAnsi="宋体" w:eastAsia="宋体" w:cs="宋体"/>
          <w:spacing w:val="-46"/>
          <w:sz w:val="24"/>
          <w:szCs w:val="24"/>
        </w:rPr>
        <w:t xml:space="preserve"> </w:t>
      </w:r>
      <w:r>
        <w:rPr>
          <w:rFonts w:ascii="宋体" w:hAnsi="宋体" w:eastAsia="宋体" w:cs="宋体"/>
          <w:spacing w:val="-4"/>
          <w:sz w:val="24"/>
          <w:szCs w:val="24"/>
        </w:rPr>
        <w:t>500</w:t>
      </w:r>
      <w:r>
        <w:rPr>
          <w:rFonts w:ascii="宋体" w:hAnsi="宋体" w:eastAsia="宋体" w:cs="宋体"/>
          <w:spacing w:val="-48"/>
          <w:sz w:val="24"/>
          <w:szCs w:val="24"/>
        </w:rPr>
        <w:t xml:space="preserve"> </w:t>
      </w:r>
      <w:r>
        <w:rPr>
          <w:rFonts w:ascii="宋体" w:hAnsi="宋体" w:eastAsia="宋体" w:cs="宋体"/>
          <w:spacing w:val="-4"/>
          <w:sz w:val="24"/>
          <w:szCs w:val="24"/>
        </w:rPr>
        <w:t>元以下的零配件由乙方无偿提供（乙方提供</w:t>
      </w:r>
      <w:r>
        <w:rPr>
          <w:rFonts w:ascii="宋体" w:hAnsi="宋体" w:eastAsia="宋体" w:cs="宋体"/>
          <w:spacing w:val="-5"/>
          <w:sz w:val="24"/>
          <w:szCs w:val="24"/>
        </w:rPr>
        <w:t>无偿零配件清单作</w:t>
      </w:r>
      <w:r>
        <w:rPr>
          <w:rFonts w:ascii="宋体" w:hAnsi="宋体" w:eastAsia="宋体" w:cs="宋体"/>
          <w:spacing w:val="-4"/>
          <w:sz w:val="24"/>
          <w:szCs w:val="24"/>
        </w:rPr>
        <w:t>为附件）并负责安装调试，单价</w:t>
      </w:r>
      <w:r>
        <w:rPr>
          <w:rFonts w:ascii="宋体" w:hAnsi="宋体" w:eastAsia="宋体" w:cs="宋体"/>
          <w:spacing w:val="-31"/>
          <w:sz w:val="24"/>
          <w:szCs w:val="24"/>
        </w:rPr>
        <w:t xml:space="preserve"> </w:t>
      </w:r>
      <w:r>
        <w:rPr>
          <w:rFonts w:ascii="宋体" w:hAnsi="宋体" w:eastAsia="宋体" w:cs="宋体"/>
          <w:spacing w:val="-4"/>
          <w:sz w:val="24"/>
          <w:szCs w:val="24"/>
        </w:rPr>
        <w:t>500</w:t>
      </w:r>
      <w:r>
        <w:rPr>
          <w:rFonts w:ascii="宋体" w:hAnsi="宋体" w:eastAsia="宋体" w:cs="宋体"/>
          <w:spacing w:val="-49"/>
          <w:sz w:val="24"/>
          <w:szCs w:val="24"/>
        </w:rPr>
        <w:t xml:space="preserve"> </w:t>
      </w:r>
      <w:r>
        <w:rPr>
          <w:rFonts w:ascii="宋体" w:hAnsi="宋体" w:eastAsia="宋体" w:cs="宋体"/>
          <w:spacing w:val="-4"/>
          <w:sz w:val="24"/>
          <w:szCs w:val="24"/>
        </w:rPr>
        <w:t>元以上的配件由乙方有偿提供，并由乙方无</w:t>
      </w:r>
      <w:r>
        <w:rPr>
          <w:rFonts w:ascii="宋体" w:hAnsi="宋体" w:eastAsia="宋体" w:cs="宋体"/>
          <w:spacing w:val="-1"/>
          <w:sz w:val="24"/>
          <w:szCs w:val="24"/>
        </w:rPr>
        <w:t>偿进行安装调试，不得另收取其他服务费，配</w:t>
      </w:r>
      <w:r>
        <w:rPr>
          <w:rFonts w:ascii="宋体" w:hAnsi="宋体" w:eastAsia="宋体" w:cs="宋体"/>
          <w:spacing w:val="-2"/>
          <w:sz w:val="24"/>
          <w:szCs w:val="24"/>
        </w:rPr>
        <w:t>件价格须征得甲方书面同意方可。</w:t>
      </w:r>
    </w:p>
    <w:p w14:paraId="1EA5E486">
      <w:pPr>
        <w:spacing w:before="184" w:line="290" w:lineRule="auto"/>
        <w:ind w:left="46" w:right="56" w:firstLine="474"/>
        <w:rPr>
          <w:rFonts w:ascii="宋体" w:hAnsi="宋体" w:eastAsia="宋体" w:cs="宋体"/>
          <w:sz w:val="24"/>
          <w:szCs w:val="24"/>
        </w:rPr>
      </w:pPr>
      <w:r>
        <w:rPr>
          <w:rFonts w:ascii="宋体" w:hAnsi="宋体" w:eastAsia="宋体" w:cs="宋体"/>
          <w:spacing w:val="-2"/>
          <w:sz w:val="24"/>
          <w:szCs w:val="24"/>
        </w:rPr>
        <w:t>11、合同签订完成后</w:t>
      </w:r>
      <w:r>
        <w:rPr>
          <w:rFonts w:ascii="宋体" w:hAnsi="宋体" w:eastAsia="宋体" w:cs="宋体"/>
          <w:spacing w:val="-44"/>
          <w:sz w:val="24"/>
          <w:szCs w:val="24"/>
        </w:rPr>
        <w:t xml:space="preserve"> </w:t>
      </w:r>
      <w:r>
        <w:rPr>
          <w:rFonts w:ascii="宋体" w:hAnsi="宋体" w:eastAsia="宋体" w:cs="宋体"/>
          <w:spacing w:val="-2"/>
          <w:sz w:val="24"/>
          <w:szCs w:val="24"/>
        </w:rPr>
        <w:t>30 日内完成消防主机源程序</w:t>
      </w:r>
      <w:r>
        <w:rPr>
          <w:rFonts w:ascii="宋体" w:hAnsi="宋体" w:eastAsia="宋体" w:cs="宋体"/>
          <w:spacing w:val="-3"/>
          <w:sz w:val="24"/>
          <w:szCs w:val="24"/>
        </w:rPr>
        <w:t>、联动关系表、系统回路</w:t>
      </w:r>
      <w:r>
        <w:rPr>
          <w:rFonts w:ascii="宋体" w:hAnsi="宋体" w:eastAsia="宋体" w:cs="宋体"/>
          <w:spacing w:val="-2"/>
          <w:sz w:val="24"/>
          <w:szCs w:val="24"/>
        </w:rPr>
        <w:t>图、设备编码表等资料进行整理，并存档记录。</w:t>
      </w:r>
    </w:p>
    <w:p w14:paraId="792F9B93">
      <w:pPr>
        <w:spacing w:line="290" w:lineRule="auto"/>
        <w:rPr>
          <w:rFonts w:ascii="宋体" w:hAnsi="宋体" w:eastAsia="宋体" w:cs="宋体"/>
          <w:sz w:val="24"/>
          <w:szCs w:val="24"/>
        </w:rPr>
        <w:sectPr>
          <w:headerReference r:id="rId59" w:type="default"/>
          <w:footerReference r:id="rId60" w:type="default"/>
          <w:pgSz w:w="11906" w:h="16839"/>
          <w:pgMar w:top="1066" w:right="1745" w:bottom="1166" w:left="1785" w:header="1056" w:footer="952" w:gutter="0"/>
          <w:cols w:space="720" w:num="1"/>
        </w:sectPr>
      </w:pPr>
    </w:p>
    <w:p w14:paraId="162252D4">
      <w:pPr>
        <w:pStyle w:val="2"/>
        <w:spacing w:line="406" w:lineRule="auto"/>
      </w:pPr>
    </w:p>
    <w:p w14:paraId="23B820AF">
      <w:pPr>
        <w:spacing w:before="78" w:line="289" w:lineRule="auto"/>
        <w:ind w:left="21" w:right="61" w:firstLine="499"/>
        <w:rPr>
          <w:rFonts w:ascii="宋体" w:hAnsi="宋体" w:eastAsia="宋体" w:cs="宋体"/>
          <w:sz w:val="24"/>
          <w:szCs w:val="24"/>
        </w:rPr>
      </w:pPr>
      <w:r>
        <w:rPr>
          <w:rFonts w:ascii="宋体" w:hAnsi="宋体" w:eastAsia="宋体" w:cs="宋体"/>
          <w:sz w:val="24"/>
          <w:szCs w:val="24"/>
        </w:rPr>
        <w:t>12、乙方维保期间内，每年须向甲方提交</w:t>
      </w:r>
      <w:r>
        <w:rPr>
          <w:rFonts w:ascii="宋体" w:hAnsi="宋体" w:eastAsia="宋体" w:cs="宋体"/>
          <w:spacing w:val="-28"/>
          <w:sz w:val="24"/>
          <w:szCs w:val="24"/>
        </w:rPr>
        <w:t xml:space="preserve"> </w:t>
      </w:r>
      <w:r>
        <w:rPr>
          <w:rFonts w:ascii="宋体" w:hAnsi="宋体" w:eastAsia="宋体" w:cs="宋体"/>
          <w:sz w:val="24"/>
          <w:szCs w:val="24"/>
        </w:rPr>
        <w:t>1</w:t>
      </w:r>
      <w:r>
        <w:rPr>
          <w:rFonts w:ascii="宋体" w:hAnsi="宋体" w:eastAsia="宋体" w:cs="宋体"/>
          <w:spacing w:val="-46"/>
          <w:sz w:val="24"/>
          <w:szCs w:val="24"/>
        </w:rPr>
        <w:t xml:space="preserve"> </w:t>
      </w:r>
      <w:r>
        <w:rPr>
          <w:rFonts w:ascii="宋体" w:hAnsi="宋体" w:eastAsia="宋体" w:cs="宋体"/>
          <w:sz w:val="24"/>
          <w:szCs w:val="24"/>
        </w:rPr>
        <w:t>份系统检测报告,1</w:t>
      </w:r>
      <w:r>
        <w:rPr>
          <w:rFonts w:ascii="宋体" w:hAnsi="宋体" w:eastAsia="宋体" w:cs="宋体"/>
          <w:spacing w:val="-48"/>
          <w:sz w:val="24"/>
          <w:szCs w:val="24"/>
        </w:rPr>
        <w:t xml:space="preserve"> </w:t>
      </w:r>
      <w:r>
        <w:rPr>
          <w:rFonts w:ascii="宋体" w:hAnsi="宋体" w:eastAsia="宋体" w:cs="宋体"/>
          <w:sz w:val="24"/>
          <w:szCs w:val="24"/>
        </w:rPr>
        <w:t>份系统配件</w:t>
      </w:r>
      <w:r>
        <w:rPr>
          <w:rFonts w:ascii="宋体" w:hAnsi="宋体" w:eastAsia="宋体" w:cs="宋体"/>
          <w:spacing w:val="-2"/>
          <w:sz w:val="24"/>
          <w:szCs w:val="24"/>
        </w:rPr>
        <w:t>报价单。</w:t>
      </w:r>
    </w:p>
    <w:p w14:paraId="7471C440">
      <w:pPr>
        <w:spacing w:before="185" w:line="219" w:lineRule="auto"/>
        <w:ind w:left="521"/>
        <w:rPr>
          <w:rFonts w:ascii="宋体" w:hAnsi="宋体" w:eastAsia="宋体" w:cs="宋体"/>
          <w:sz w:val="24"/>
          <w:szCs w:val="24"/>
        </w:rPr>
      </w:pPr>
      <w:r>
        <w:rPr>
          <w:rFonts w:ascii="宋体" w:hAnsi="宋体" w:eastAsia="宋体" w:cs="宋体"/>
          <w:spacing w:val="-1"/>
          <w:sz w:val="24"/>
          <w:szCs w:val="24"/>
        </w:rPr>
        <w:t>13、无条件配合上级管理单位检查，问题整改公关等事</w:t>
      </w:r>
      <w:r>
        <w:rPr>
          <w:rFonts w:ascii="宋体" w:hAnsi="宋体" w:eastAsia="宋体" w:cs="宋体"/>
          <w:spacing w:val="-2"/>
          <w:sz w:val="24"/>
          <w:szCs w:val="24"/>
        </w:rPr>
        <w:t>项。</w:t>
      </w:r>
    </w:p>
    <w:p w14:paraId="78A8CB96">
      <w:pPr>
        <w:spacing w:before="181" w:line="290" w:lineRule="auto"/>
        <w:ind w:left="26" w:right="61" w:firstLine="494"/>
        <w:rPr>
          <w:rFonts w:ascii="宋体" w:hAnsi="宋体" w:eastAsia="宋体" w:cs="宋体"/>
          <w:sz w:val="24"/>
          <w:szCs w:val="24"/>
        </w:rPr>
      </w:pPr>
      <w:r>
        <w:rPr>
          <w:rFonts w:ascii="宋体" w:hAnsi="宋体" w:eastAsia="宋体" w:cs="宋体"/>
          <w:spacing w:val="-4"/>
          <w:sz w:val="24"/>
          <w:szCs w:val="24"/>
        </w:rPr>
        <w:t>14、乙方提供系统维护保养方案，包含人员数量、工作时间、工作标准等内</w:t>
      </w:r>
      <w:r>
        <w:rPr>
          <w:rFonts w:ascii="宋体" w:hAnsi="宋体" w:eastAsia="宋体" w:cs="宋体"/>
          <w:spacing w:val="-1"/>
          <w:sz w:val="24"/>
          <w:szCs w:val="24"/>
        </w:rPr>
        <w:t>容，作为日常工作考核标准。</w:t>
      </w:r>
    </w:p>
    <w:p w14:paraId="11E954CD">
      <w:pPr>
        <w:spacing w:before="183" w:line="219" w:lineRule="auto"/>
        <w:ind w:left="505"/>
        <w:rPr>
          <w:rFonts w:ascii="宋体" w:hAnsi="宋体" w:eastAsia="宋体" w:cs="宋体"/>
          <w:sz w:val="24"/>
          <w:szCs w:val="24"/>
        </w:rPr>
      </w:pPr>
      <w:r>
        <w:rPr>
          <w:rFonts w:ascii="宋体" w:hAnsi="宋体" w:eastAsia="宋体" w:cs="宋体"/>
          <w:spacing w:val="-1"/>
          <w:sz w:val="24"/>
          <w:szCs w:val="24"/>
        </w:rPr>
        <w:t>六、维保费用及支付方式：</w:t>
      </w:r>
    </w:p>
    <w:p w14:paraId="0838E330">
      <w:pPr>
        <w:spacing w:before="183" w:line="219" w:lineRule="auto"/>
        <w:ind w:left="962" w:leftChars="241" w:hanging="456" w:hangingChars="200"/>
        <w:rPr>
          <w:rFonts w:hint="eastAsia" w:ascii="宋体" w:hAnsi="宋体" w:eastAsia="宋体" w:cs="宋体"/>
          <w:spacing w:val="-6"/>
          <w:sz w:val="24"/>
          <w:szCs w:val="24"/>
          <w:lang w:eastAsia="zh-CN"/>
        </w:rPr>
      </w:pPr>
      <w:r>
        <w:rPr>
          <w:rFonts w:ascii="宋体" w:hAnsi="宋体" w:eastAsia="宋体" w:cs="宋体"/>
          <w:spacing w:val="-6"/>
          <w:sz w:val="24"/>
          <w:szCs w:val="24"/>
        </w:rPr>
        <w:t>维保费用：</w:t>
      </w:r>
      <w:r>
        <w:rPr>
          <w:rFonts w:ascii="宋体" w:hAnsi="宋体" w:eastAsia="宋体" w:cs="宋体"/>
          <w:spacing w:val="1"/>
          <w:sz w:val="24"/>
          <w:szCs w:val="24"/>
        </w:rPr>
        <w:t xml:space="preserve">     </w:t>
      </w:r>
      <w:r>
        <w:rPr>
          <w:rFonts w:hint="eastAsia" w:ascii="宋体" w:hAnsi="宋体" w:eastAsia="宋体" w:cs="宋体"/>
          <w:spacing w:val="1"/>
          <w:sz w:val="24"/>
          <w:szCs w:val="24"/>
          <w:lang w:val="en-US" w:eastAsia="zh-CN"/>
        </w:rPr>
        <w:t xml:space="preserve">        </w:t>
      </w:r>
      <w:r>
        <w:rPr>
          <w:rFonts w:ascii="宋体" w:hAnsi="宋体" w:eastAsia="宋体" w:cs="宋体"/>
          <w:spacing w:val="1"/>
          <w:sz w:val="24"/>
          <w:szCs w:val="24"/>
        </w:rPr>
        <w:t xml:space="preserve"> </w:t>
      </w:r>
      <w:r>
        <w:rPr>
          <w:rFonts w:ascii="宋体" w:hAnsi="宋体" w:eastAsia="宋体" w:cs="宋体"/>
          <w:spacing w:val="-6"/>
          <w:sz w:val="24"/>
          <w:szCs w:val="24"/>
        </w:rPr>
        <w:t>(¥</w:t>
      </w:r>
      <w:r>
        <w:rPr>
          <w:rFonts w:ascii="宋体" w:hAnsi="宋体" w:eastAsia="宋体" w:cs="宋体"/>
          <w:spacing w:val="6"/>
          <w:sz w:val="24"/>
          <w:szCs w:val="24"/>
        </w:rPr>
        <w:t xml:space="preserve">      </w:t>
      </w:r>
      <w:r>
        <w:rPr>
          <w:rFonts w:ascii="宋体" w:hAnsi="宋体" w:eastAsia="宋体" w:cs="宋体"/>
          <w:spacing w:val="-6"/>
          <w:sz w:val="24"/>
          <w:szCs w:val="24"/>
        </w:rPr>
        <w:t>)</w:t>
      </w:r>
      <w:r>
        <w:rPr>
          <w:rFonts w:ascii="宋体" w:hAnsi="宋体" w:eastAsia="宋体" w:cs="宋体"/>
          <w:spacing w:val="51"/>
          <w:sz w:val="24"/>
          <w:szCs w:val="24"/>
        </w:rPr>
        <w:t xml:space="preserve"> </w:t>
      </w:r>
      <w:r>
        <w:rPr>
          <w:rFonts w:ascii="宋体" w:hAnsi="宋体" w:eastAsia="宋体" w:cs="宋体"/>
          <w:spacing w:val="-6"/>
          <w:sz w:val="24"/>
          <w:szCs w:val="24"/>
        </w:rPr>
        <w:t>；按</w:t>
      </w:r>
      <w:r>
        <w:rPr>
          <w:rFonts w:hint="eastAsia" w:ascii="宋体" w:hAnsi="宋体" w:eastAsia="宋体" w:cs="宋体"/>
          <w:spacing w:val="-6"/>
          <w:sz w:val="24"/>
          <w:szCs w:val="24"/>
          <w:lang w:val="en-US" w:eastAsia="zh-CN"/>
        </w:rPr>
        <w:t>季</w:t>
      </w:r>
      <w:r>
        <w:rPr>
          <w:rFonts w:ascii="宋体" w:hAnsi="宋体" w:eastAsia="宋体" w:cs="宋体"/>
          <w:spacing w:val="-6"/>
          <w:sz w:val="24"/>
          <w:szCs w:val="24"/>
        </w:rPr>
        <w:t>度服务考核结算</w:t>
      </w:r>
      <w:r>
        <w:rPr>
          <w:rFonts w:hint="eastAsia" w:ascii="宋体" w:hAnsi="宋体" w:eastAsia="宋体" w:cs="宋体"/>
          <w:spacing w:val="-6"/>
          <w:sz w:val="24"/>
          <w:szCs w:val="24"/>
          <w:lang w:eastAsia="zh-CN"/>
        </w:rPr>
        <w:t>。</w:t>
      </w:r>
    </w:p>
    <w:p w14:paraId="324696C7">
      <w:pPr>
        <w:spacing w:before="183" w:line="219" w:lineRule="auto"/>
        <w:ind w:left="962" w:leftChars="241" w:hanging="456" w:hangingChars="200"/>
        <w:rPr>
          <w:rFonts w:ascii="宋体" w:hAnsi="宋体" w:eastAsia="宋体" w:cs="宋体"/>
          <w:spacing w:val="-6"/>
          <w:sz w:val="24"/>
          <w:szCs w:val="24"/>
        </w:rPr>
      </w:pPr>
      <w:r>
        <w:rPr>
          <w:rFonts w:hint="eastAsia" w:ascii="宋体" w:hAnsi="宋体" w:eastAsia="宋体" w:cs="宋体"/>
          <w:spacing w:val="-6"/>
          <w:sz w:val="24"/>
          <w:szCs w:val="24"/>
          <w:lang w:val="en-US" w:eastAsia="zh-CN"/>
        </w:rPr>
        <w:t xml:space="preserve">第一季度支付：           </w:t>
      </w:r>
      <w:r>
        <w:rPr>
          <w:rFonts w:ascii="宋体" w:hAnsi="宋体" w:eastAsia="宋体" w:cs="宋体"/>
          <w:spacing w:val="-6"/>
          <w:sz w:val="24"/>
          <w:szCs w:val="24"/>
        </w:rPr>
        <w:t>(¥</w:t>
      </w:r>
      <w:r>
        <w:rPr>
          <w:rFonts w:ascii="宋体" w:hAnsi="宋体" w:eastAsia="宋体" w:cs="宋体"/>
          <w:spacing w:val="6"/>
          <w:sz w:val="24"/>
          <w:szCs w:val="24"/>
        </w:rPr>
        <w:t xml:space="preserve">      </w:t>
      </w:r>
      <w:r>
        <w:rPr>
          <w:rFonts w:ascii="宋体" w:hAnsi="宋体" w:eastAsia="宋体" w:cs="宋体"/>
          <w:spacing w:val="-6"/>
          <w:sz w:val="24"/>
          <w:szCs w:val="24"/>
        </w:rPr>
        <w:t>)</w:t>
      </w:r>
    </w:p>
    <w:p w14:paraId="7DAAF36D">
      <w:pPr>
        <w:spacing w:before="183" w:line="219" w:lineRule="auto"/>
        <w:ind w:left="962" w:leftChars="241" w:hanging="456" w:hangingChars="200"/>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第二季度支付：           </w:t>
      </w:r>
      <w:r>
        <w:rPr>
          <w:rFonts w:ascii="宋体" w:hAnsi="宋体" w:eastAsia="宋体" w:cs="宋体"/>
          <w:spacing w:val="-6"/>
          <w:sz w:val="24"/>
          <w:szCs w:val="24"/>
        </w:rPr>
        <w:t>(¥</w:t>
      </w:r>
      <w:r>
        <w:rPr>
          <w:rFonts w:ascii="宋体" w:hAnsi="宋体" w:eastAsia="宋体" w:cs="宋体"/>
          <w:spacing w:val="6"/>
          <w:sz w:val="24"/>
          <w:szCs w:val="24"/>
        </w:rPr>
        <w:t xml:space="preserve">      </w:t>
      </w:r>
      <w:r>
        <w:rPr>
          <w:rFonts w:ascii="宋体" w:hAnsi="宋体" w:eastAsia="宋体" w:cs="宋体"/>
          <w:spacing w:val="-6"/>
          <w:sz w:val="24"/>
          <w:szCs w:val="24"/>
        </w:rPr>
        <w:t>)</w:t>
      </w:r>
    </w:p>
    <w:p w14:paraId="0DDB374C">
      <w:pPr>
        <w:spacing w:before="183" w:line="219" w:lineRule="auto"/>
        <w:ind w:left="962" w:leftChars="241" w:hanging="456" w:hangingChars="200"/>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第三季度支付：           </w:t>
      </w:r>
      <w:r>
        <w:rPr>
          <w:rFonts w:ascii="宋体" w:hAnsi="宋体" w:eastAsia="宋体" w:cs="宋体"/>
          <w:spacing w:val="-6"/>
          <w:sz w:val="24"/>
          <w:szCs w:val="24"/>
        </w:rPr>
        <w:t>(¥</w:t>
      </w:r>
      <w:r>
        <w:rPr>
          <w:rFonts w:ascii="宋体" w:hAnsi="宋体" w:eastAsia="宋体" w:cs="宋体"/>
          <w:spacing w:val="6"/>
          <w:sz w:val="24"/>
          <w:szCs w:val="24"/>
        </w:rPr>
        <w:t xml:space="preserve">      </w:t>
      </w:r>
      <w:r>
        <w:rPr>
          <w:rFonts w:ascii="宋体" w:hAnsi="宋体" w:eastAsia="宋体" w:cs="宋体"/>
          <w:spacing w:val="-6"/>
          <w:sz w:val="24"/>
          <w:szCs w:val="24"/>
        </w:rPr>
        <w:t>)</w:t>
      </w:r>
    </w:p>
    <w:p w14:paraId="225DBA43">
      <w:pPr>
        <w:spacing w:before="183" w:line="219" w:lineRule="auto"/>
        <w:ind w:left="962" w:leftChars="241" w:hanging="456" w:hangingChars="200"/>
        <w:rPr>
          <w:rFonts w:hint="default" w:ascii="宋体" w:hAnsi="宋体" w:eastAsia="宋体" w:cs="宋体"/>
          <w:spacing w:val="-6"/>
          <w:sz w:val="24"/>
          <w:szCs w:val="24"/>
          <w:lang w:val="en-US" w:eastAsia="zh-CN"/>
        </w:rPr>
      </w:pPr>
      <w:r>
        <w:rPr>
          <w:rFonts w:hint="eastAsia" w:ascii="宋体" w:hAnsi="宋体" w:eastAsia="宋体" w:cs="宋体"/>
          <w:spacing w:val="-6"/>
          <w:sz w:val="24"/>
          <w:szCs w:val="24"/>
          <w:lang w:val="en-US" w:eastAsia="zh-CN"/>
        </w:rPr>
        <w:t xml:space="preserve">第四季度支付：           </w:t>
      </w:r>
      <w:r>
        <w:rPr>
          <w:rFonts w:ascii="宋体" w:hAnsi="宋体" w:eastAsia="宋体" w:cs="宋体"/>
          <w:spacing w:val="-6"/>
          <w:sz w:val="24"/>
          <w:szCs w:val="24"/>
        </w:rPr>
        <w:t>(¥</w:t>
      </w:r>
      <w:r>
        <w:rPr>
          <w:rFonts w:ascii="宋体" w:hAnsi="宋体" w:eastAsia="宋体" w:cs="宋体"/>
          <w:spacing w:val="6"/>
          <w:sz w:val="24"/>
          <w:szCs w:val="24"/>
        </w:rPr>
        <w:t xml:space="preserve">      </w:t>
      </w:r>
      <w:r>
        <w:rPr>
          <w:rFonts w:ascii="宋体" w:hAnsi="宋体" w:eastAsia="宋体" w:cs="宋体"/>
          <w:spacing w:val="-6"/>
          <w:sz w:val="24"/>
          <w:szCs w:val="24"/>
        </w:rPr>
        <w:t>)</w:t>
      </w:r>
    </w:p>
    <w:p w14:paraId="059745FB">
      <w:pPr>
        <w:spacing w:before="183" w:line="219" w:lineRule="auto"/>
        <w:ind w:left="962" w:leftChars="241" w:hanging="456" w:hangingChars="200"/>
        <w:rPr>
          <w:rFonts w:hint="default" w:ascii="宋体" w:hAnsi="宋体" w:eastAsia="宋体" w:cs="宋体"/>
          <w:spacing w:val="-6"/>
          <w:sz w:val="24"/>
          <w:szCs w:val="24"/>
          <w:lang w:val="en-US" w:eastAsia="zh-CN"/>
        </w:rPr>
      </w:pPr>
    </w:p>
    <w:p w14:paraId="21779762">
      <w:pPr>
        <w:spacing w:before="183" w:line="219" w:lineRule="auto"/>
        <w:ind w:left="502"/>
        <w:rPr>
          <w:rFonts w:ascii="宋体" w:hAnsi="宋体" w:eastAsia="宋体" w:cs="宋体"/>
          <w:sz w:val="24"/>
          <w:szCs w:val="24"/>
        </w:rPr>
      </w:pPr>
      <w:r>
        <w:rPr>
          <w:rFonts w:ascii="宋体" w:hAnsi="宋体" w:eastAsia="宋体" w:cs="宋体"/>
          <w:spacing w:val="-2"/>
          <w:sz w:val="24"/>
          <w:szCs w:val="24"/>
        </w:rPr>
        <w:t>七、违约责任：</w:t>
      </w:r>
    </w:p>
    <w:p w14:paraId="016586D4">
      <w:pPr>
        <w:spacing w:before="182" w:line="290" w:lineRule="auto"/>
        <w:ind w:left="27" w:right="63" w:firstLine="493"/>
        <w:rPr>
          <w:rFonts w:ascii="宋体" w:hAnsi="宋体" w:eastAsia="宋体" w:cs="宋体"/>
          <w:sz w:val="24"/>
          <w:szCs w:val="24"/>
        </w:rPr>
      </w:pPr>
      <w:r>
        <w:rPr>
          <w:rFonts w:ascii="宋体" w:hAnsi="宋体" w:eastAsia="宋体" w:cs="宋体"/>
          <w:sz w:val="24"/>
          <w:szCs w:val="24"/>
        </w:rPr>
        <w:t>1、甲方未按规定落实值班和管理措施，导致未发现设施问题，</w:t>
      </w:r>
      <w:r>
        <w:rPr>
          <w:rFonts w:ascii="宋体" w:hAnsi="宋体" w:eastAsia="宋体" w:cs="宋体"/>
          <w:spacing w:val="-1"/>
          <w:sz w:val="24"/>
          <w:szCs w:val="24"/>
        </w:rPr>
        <w:t>或发现问题未及时通知乙方修复，擅自违规操作造成故障的，应当承担相应责任。</w:t>
      </w:r>
    </w:p>
    <w:p w14:paraId="409714B0">
      <w:pPr>
        <w:spacing w:before="184" w:line="219" w:lineRule="auto"/>
        <w:ind w:left="506"/>
        <w:rPr>
          <w:rFonts w:ascii="宋体" w:hAnsi="宋体" w:eastAsia="宋体" w:cs="宋体"/>
          <w:sz w:val="24"/>
          <w:szCs w:val="24"/>
        </w:rPr>
      </w:pPr>
      <w:r>
        <w:rPr>
          <w:rFonts w:ascii="宋体" w:hAnsi="宋体" w:eastAsia="宋体" w:cs="宋体"/>
          <w:spacing w:val="-1"/>
          <w:sz w:val="24"/>
          <w:szCs w:val="24"/>
        </w:rPr>
        <w:t>2、甲方不按时支付维保费用，乙方有权解除合同。</w:t>
      </w:r>
    </w:p>
    <w:p w14:paraId="4E03393F">
      <w:pPr>
        <w:spacing w:before="182" w:line="290" w:lineRule="auto"/>
        <w:ind w:left="24" w:right="63" w:firstLine="483"/>
        <w:rPr>
          <w:rFonts w:ascii="宋体" w:hAnsi="宋体" w:eastAsia="宋体" w:cs="宋体"/>
          <w:sz w:val="24"/>
          <w:szCs w:val="24"/>
        </w:rPr>
      </w:pPr>
      <w:r>
        <w:rPr>
          <w:rFonts w:ascii="宋体" w:hAnsi="宋体" w:eastAsia="宋体" w:cs="宋体"/>
          <w:sz w:val="24"/>
          <w:szCs w:val="24"/>
        </w:rPr>
        <w:t>3、乙方不按规定和本合同约定履行职责、义务，造成甲方损失的，应当承</w:t>
      </w:r>
      <w:r>
        <w:rPr>
          <w:rFonts w:ascii="宋体" w:hAnsi="宋体" w:eastAsia="宋体" w:cs="宋体"/>
          <w:spacing w:val="-2"/>
          <w:sz w:val="24"/>
          <w:szCs w:val="24"/>
        </w:rPr>
        <w:t>担赔偿责任。</w:t>
      </w:r>
    </w:p>
    <w:p w14:paraId="23BAC847">
      <w:pPr>
        <w:spacing w:before="182" w:line="290" w:lineRule="auto"/>
        <w:ind w:left="37" w:right="63" w:firstLine="464"/>
        <w:rPr>
          <w:rFonts w:ascii="宋体" w:hAnsi="宋体" w:eastAsia="宋体" w:cs="宋体"/>
          <w:sz w:val="24"/>
          <w:szCs w:val="24"/>
        </w:rPr>
      </w:pPr>
      <w:r>
        <w:rPr>
          <w:rFonts w:ascii="宋体" w:hAnsi="宋体" w:eastAsia="宋体" w:cs="宋体"/>
          <w:sz w:val="24"/>
          <w:szCs w:val="24"/>
        </w:rPr>
        <w:t>4、乙方在维修保养、检查测试中弄虚作假或严重不负责任的，甲方有权解</w:t>
      </w:r>
      <w:r>
        <w:rPr>
          <w:rFonts w:ascii="宋体" w:hAnsi="宋体" w:eastAsia="宋体" w:cs="宋体"/>
          <w:spacing w:val="-3"/>
          <w:sz w:val="24"/>
          <w:szCs w:val="24"/>
        </w:rPr>
        <w:t>除维修保养合同。</w:t>
      </w:r>
    </w:p>
    <w:p w14:paraId="0B35A4ED">
      <w:pPr>
        <w:spacing w:before="182" w:line="290" w:lineRule="auto"/>
        <w:ind w:left="28" w:right="63" w:firstLine="480"/>
        <w:rPr>
          <w:rFonts w:ascii="宋体" w:hAnsi="宋体" w:eastAsia="宋体" w:cs="宋体"/>
          <w:sz w:val="24"/>
          <w:szCs w:val="24"/>
        </w:rPr>
      </w:pPr>
      <w:r>
        <w:rPr>
          <w:rFonts w:ascii="宋体" w:hAnsi="宋体" w:eastAsia="宋体" w:cs="宋体"/>
          <w:sz w:val="24"/>
          <w:szCs w:val="24"/>
        </w:rPr>
        <w:t>5、甲方因未及时按照约定及时采购消防设备的、甲方专职负责人又拒绝在</w:t>
      </w:r>
      <w:r>
        <w:rPr>
          <w:rFonts w:ascii="宋体" w:hAnsi="宋体" w:eastAsia="宋体" w:cs="宋体"/>
          <w:spacing w:val="-1"/>
          <w:sz w:val="24"/>
          <w:szCs w:val="24"/>
        </w:rPr>
        <w:t>处理意见上签字的，如在此期间发生火灾事故的，乙方不承担相应责任。</w:t>
      </w:r>
    </w:p>
    <w:p w14:paraId="774A72CE">
      <w:pPr>
        <w:spacing w:before="182" w:line="332" w:lineRule="auto"/>
        <w:ind w:left="23" w:firstLine="481"/>
        <w:rPr>
          <w:rFonts w:ascii="宋体" w:hAnsi="宋体" w:eastAsia="宋体" w:cs="宋体"/>
          <w:sz w:val="24"/>
          <w:szCs w:val="24"/>
        </w:rPr>
      </w:pPr>
      <w:r>
        <w:rPr>
          <w:rFonts w:ascii="宋体" w:hAnsi="宋体" w:eastAsia="宋体" w:cs="宋体"/>
          <w:sz w:val="24"/>
          <w:szCs w:val="24"/>
        </w:rPr>
        <w:t>6、鉴于乙方对消防设施维护的专业性，乙方须对水灭火系统的保温措施或</w:t>
      </w:r>
      <w:r>
        <w:rPr>
          <w:rFonts w:ascii="宋体" w:hAnsi="宋体" w:eastAsia="宋体" w:cs="宋体"/>
          <w:spacing w:val="-1"/>
          <w:sz w:val="24"/>
          <w:szCs w:val="24"/>
        </w:rPr>
        <w:t>其他系统的安全防护措施及时提出整改或强化意见及应采取的</w:t>
      </w:r>
      <w:r>
        <w:rPr>
          <w:rFonts w:ascii="宋体" w:hAnsi="宋体" w:eastAsia="宋体" w:cs="宋体"/>
          <w:spacing w:val="-2"/>
          <w:sz w:val="24"/>
          <w:szCs w:val="24"/>
        </w:rPr>
        <w:t>防护措施和手段，</w:t>
      </w:r>
      <w:r>
        <w:rPr>
          <w:rFonts w:ascii="宋体" w:hAnsi="宋体" w:eastAsia="宋体" w:cs="宋体"/>
          <w:spacing w:val="-3"/>
          <w:sz w:val="24"/>
          <w:szCs w:val="24"/>
        </w:rPr>
        <w:t>并应记录在案备查。如因乙方未及时给出相关建议或意见导致安全事故或消防事</w:t>
      </w:r>
      <w:r>
        <w:rPr>
          <w:rFonts w:ascii="宋体" w:hAnsi="宋体" w:eastAsia="宋体" w:cs="宋体"/>
          <w:spacing w:val="-8"/>
          <w:sz w:val="24"/>
          <w:szCs w:val="24"/>
        </w:rPr>
        <w:t>故的，乙方应承担全部责任；乙方提出意见或给出措施后，甲方不能采纳实施的，</w:t>
      </w:r>
      <w:r>
        <w:rPr>
          <w:rFonts w:ascii="宋体" w:hAnsi="宋体" w:eastAsia="宋体" w:cs="宋体"/>
          <w:spacing w:val="-1"/>
          <w:sz w:val="24"/>
          <w:szCs w:val="24"/>
        </w:rPr>
        <w:t>所发生的安全或消防事故，乙方不承担相应责任和赔偿。</w:t>
      </w:r>
    </w:p>
    <w:p w14:paraId="4E1884FB">
      <w:pPr>
        <w:spacing w:before="183" w:line="313" w:lineRule="auto"/>
        <w:ind w:left="23" w:right="61" w:firstLine="485"/>
        <w:rPr>
          <w:rFonts w:ascii="宋体" w:hAnsi="宋体" w:eastAsia="宋体" w:cs="宋体"/>
          <w:sz w:val="24"/>
          <w:szCs w:val="24"/>
        </w:rPr>
      </w:pPr>
      <w:r>
        <w:rPr>
          <w:rFonts w:ascii="宋体" w:hAnsi="宋体" w:eastAsia="宋体" w:cs="宋体"/>
          <w:sz w:val="24"/>
          <w:szCs w:val="24"/>
        </w:rPr>
        <w:t>7、对于消防系统维修、更换部件以及采取其他相应措施整改期间所发生的</w:t>
      </w:r>
      <w:r>
        <w:rPr>
          <w:rFonts w:ascii="宋体" w:hAnsi="宋体" w:eastAsia="宋体" w:cs="宋体"/>
          <w:spacing w:val="-3"/>
          <w:sz w:val="24"/>
          <w:szCs w:val="24"/>
        </w:rPr>
        <w:t>消防或安全事故，不能记做乙方的维保责任。但乙方消极应对、拖延施工或采取</w:t>
      </w:r>
      <w:r>
        <w:rPr>
          <w:rFonts w:ascii="宋体" w:hAnsi="宋体" w:eastAsia="宋体" w:cs="宋体"/>
          <w:spacing w:val="-1"/>
          <w:sz w:val="24"/>
          <w:szCs w:val="24"/>
        </w:rPr>
        <w:t>措施不合理的情形除外。</w:t>
      </w:r>
    </w:p>
    <w:p w14:paraId="11EDB3F5">
      <w:pPr>
        <w:spacing w:before="183" w:line="360" w:lineRule="auto"/>
        <w:ind w:left="24" w:firstLine="482"/>
        <w:rPr>
          <w:rFonts w:ascii="宋体" w:hAnsi="宋体" w:eastAsia="宋体" w:cs="宋体"/>
          <w:sz w:val="24"/>
          <w:szCs w:val="24"/>
        </w:rPr>
      </w:pPr>
      <w:r>
        <w:rPr>
          <w:rFonts w:ascii="宋体" w:hAnsi="宋体" w:eastAsia="宋体" w:cs="宋体"/>
          <w:spacing w:val="-8"/>
          <w:sz w:val="24"/>
          <w:szCs w:val="24"/>
        </w:rPr>
        <w:t>八、解决合同纠纷的方式：本合同履行过程</w:t>
      </w:r>
      <w:r>
        <w:rPr>
          <w:rFonts w:ascii="宋体" w:hAnsi="宋体" w:eastAsia="宋体" w:cs="宋体"/>
          <w:spacing w:val="-9"/>
          <w:sz w:val="24"/>
          <w:szCs w:val="24"/>
        </w:rPr>
        <w:t>中如发生争议，双方应协商解决，</w:t>
      </w:r>
      <w:r>
        <w:rPr>
          <w:rFonts w:ascii="宋体" w:hAnsi="宋体" w:eastAsia="宋体" w:cs="宋体"/>
          <w:spacing w:val="-2"/>
          <w:sz w:val="24"/>
          <w:szCs w:val="24"/>
        </w:rPr>
        <w:t>协商不成时，采用下列方式中的</w:t>
      </w:r>
      <w:r>
        <w:rPr>
          <w:rFonts w:ascii="宋体" w:hAnsi="宋体" w:eastAsia="宋体" w:cs="宋体"/>
          <w:spacing w:val="-2"/>
          <w:sz w:val="24"/>
          <w:szCs w:val="24"/>
          <w:u w:val="single" w:color="auto"/>
        </w:rPr>
        <w:t xml:space="preserve"> 第</w:t>
      </w:r>
      <w:r>
        <w:rPr>
          <w:rFonts w:ascii="宋体" w:hAnsi="宋体" w:eastAsia="宋体" w:cs="宋体"/>
          <w:spacing w:val="-39"/>
          <w:sz w:val="24"/>
          <w:szCs w:val="24"/>
          <w:u w:val="single" w:color="auto"/>
        </w:rPr>
        <w:t xml:space="preserve"> </w:t>
      </w:r>
      <w:r>
        <w:rPr>
          <w:rFonts w:ascii="宋体" w:hAnsi="宋体" w:eastAsia="宋体" w:cs="宋体"/>
          <w:spacing w:val="-2"/>
          <w:sz w:val="24"/>
          <w:szCs w:val="24"/>
          <w:u w:val="single" w:color="auto"/>
        </w:rPr>
        <w:t>2</w:t>
      </w:r>
      <w:r>
        <w:rPr>
          <w:rFonts w:ascii="宋体" w:hAnsi="宋体" w:eastAsia="宋体" w:cs="宋体"/>
          <w:spacing w:val="-49"/>
          <w:sz w:val="24"/>
          <w:szCs w:val="24"/>
          <w:u w:val="single" w:color="auto"/>
        </w:rPr>
        <w:t xml:space="preserve"> </w:t>
      </w:r>
      <w:r>
        <w:rPr>
          <w:rFonts w:ascii="宋体" w:hAnsi="宋体" w:eastAsia="宋体" w:cs="宋体"/>
          <w:spacing w:val="-2"/>
          <w:sz w:val="24"/>
          <w:szCs w:val="24"/>
          <w:u w:val="single" w:color="auto"/>
        </w:rPr>
        <w:t>条</w:t>
      </w:r>
      <w:r>
        <w:rPr>
          <w:rFonts w:ascii="宋体" w:hAnsi="宋体" w:eastAsia="宋体" w:cs="宋体"/>
          <w:spacing w:val="-2"/>
          <w:sz w:val="24"/>
          <w:szCs w:val="24"/>
        </w:rPr>
        <w:t xml:space="preserve"> 解决。</w:t>
      </w:r>
    </w:p>
    <w:p w14:paraId="6D7D4D40">
      <w:pPr>
        <w:spacing w:before="1" w:line="218" w:lineRule="auto"/>
        <w:ind w:left="521"/>
        <w:rPr>
          <w:rFonts w:ascii="宋体" w:hAnsi="宋体" w:eastAsia="宋体" w:cs="宋体"/>
          <w:sz w:val="24"/>
          <w:szCs w:val="24"/>
        </w:rPr>
      </w:pPr>
      <w:r>
        <w:rPr>
          <w:rFonts w:ascii="宋体" w:hAnsi="宋体" w:eastAsia="宋体" w:cs="宋体"/>
          <w:spacing w:val="-2"/>
          <w:sz w:val="24"/>
          <w:szCs w:val="24"/>
        </w:rPr>
        <w:t>1、有维保项目所在地仲裁机关仲裁；</w:t>
      </w:r>
    </w:p>
    <w:p w14:paraId="5456C8C4">
      <w:pPr>
        <w:spacing w:before="183" w:line="220" w:lineRule="auto"/>
        <w:ind w:left="506"/>
        <w:rPr>
          <w:rFonts w:ascii="宋体" w:hAnsi="宋体" w:eastAsia="宋体" w:cs="宋体"/>
          <w:sz w:val="24"/>
          <w:szCs w:val="24"/>
        </w:rPr>
      </w:pPr>
      <w:r>
        <w:rPr>
          <w:rFonts w:ascii="宋体" w:hAnsi="宋体" w:eastAsia="宋体" w:cs="宋体"/>
          <w:spacing w:val="-1"/>
          <w:sz w:val="24"/>
          <w:szCs w:val="24"/>
        </w:rPr>
        <w:t>2、向维保项目所在地法院起诉。</w:t>
      </w:r>
    </w:p>
    <w:p w14:paraId="5445A23F">
      <w:pPr>
        <w:spacing w:line="220" w:lineRule="auto"/>
        <w:rPr>
          <w:rFonts w:ascii="宋体" w:hAnsi="宋体" w:eastAsia="宋体" w:cs="宋体"/>
          <w:sz w:val="24"/>
          <w:szCs w:val="24"/>
        </w:rPr>
        <w:sectPr>
          <w:headerReference r:id="rId61" w:type="default"/>
          <w:footerReference r:id="rId62" w:type="default"/>
          <w:pgSz w:w="11906" w:h="16839"/>
          <w:pgMar w:top="1066" w:right="1738" w:bottom="1166" w:left="1785" w:header="1056" w:footer="952" w:gutter="0"/>
          <w:cols w:space="720" w:num="1"/>
        </w:sectPr>
      </w:pPr>
    </w:p>
    <w:p w14:paraId="17E0581D">
      <w:pPr>
        <w:pStyle w:val="2"/>
        <w:spacing w:line="267" w:lineRule="auto"/>
      </w:pPr>
    </w:p>
    <w:p w14:paraId="6BB68CD4">
      <w:pPr>
        <w:pStyle w:val="2"/>
        <w:spacing w:line="267" w:lineRule="auto"/>
      </w:pPr>
    </w:p>
    <w:p w14:paraId="1B5F73F3">
      <w:pPr>
        <w:pStyle w:val="2"/>
        <w:spacing w:line="267" w:lineRule="auto"/>
      </w:pPr>
    </w:p>
    <w:p w14:paraId="181491D8">
      <w:pPr>
        <w:pStyle w:val="2"/>
        <w:spacing w:line="268" w:lineRule="auto"/>
      </w:pPr>
    </w:p>
    <w:p w14:paraId="6970865E">
      <w:pPr>
        <w:spacing w:before="78" w:line="220" w:lineRule="auto"/>
        <w:ind w:left="499"/>
        <w:rPr>
          <w:rFonts w:ascii="宋体" w:hAnsi="宋体" w:eastAsia="宋体" w:cs="宋体"/>
          <w:sz w:val="24"/>
          <w:szCs w:val="24"/>
        </w:rPr>
      </w:pPr>
      <w:r>
        <w:rPr>
          <w:rFonts w:ascii="宋体" w:hAnsi="宋体" w:eastAsia="宋体" w:cs="宋体"/>
          <w:b/>
          <w:bCs/>
          <w:spacing w:val="-4"/>
          <w:sz w:val="24"/>
          <w:szCs w:val="24"/>
        </w:rPr>
        <w:t>九、双方协商的其他事项：</w:t>
      </w:r>
    </w:p>
    <w:p w14:paraId="094C2385">
      <w:pPr>
        <w:pStyle w:val="2"/>
        <w:spacing w:line="407" w:lineRule="auto"/>
      </w:pPr>
    </w:p>
    <w:p w14:paraId="044195D9">
      <w:pPr>
        <w:spacing w:line="480" w:lineRule="exact"/>
        <w:ind w:firstLine="494"/>
      </w:pPr>
      <w:r>
        <w:rPr>
          <w:position w:val="-9"/>
        </w:rPr>
        <w:pict>
          <v:shape id="_x0000_s1030" o:spid="_x0000_s1030" style="height:24pt;width:330pt;" filled="f" stroked="t" coordsize="6600,480" path="m0,5l6600,5m0,474l6600,474e">
            <v:fill on="f" focussize="0,0"/>
            <v:stroke weight="0.6pt" color="#000000" miterlimit="2" joinstyle="bevel"/>
            <v:imagedata o:title=""/>
            <o:lock v:ext="edit"/>
            <w10:wrap type="none"/>
            <w10:anchorlock/>
          </v:shape>
        </w:pict>
      </w:r>
    </w:p>
    <w:p w14:paraId="1B06E4F1">
      <w:pPr>
        <w:spacing w:before="226" w:line="342" w:lineRule="auto"/>
        <w:ind w:left="25" w:right="13" w:firstLine="479"/>
        <w:rPr>
          <w:rFonts w:ascii="宋体" w:hAnsi="宋体" w:eastAsia="宋体" w:cs="宋体"/>
          <w:sz w:val="24"/>
          <w:szCs w:val="24"/>
        </w:rPr>
      </w:pPr>
      <w:r>
        <w:rPr>
          <w:rFonts w:ascii="宋体" w:hAnsi="宋体" w:eastAsia="宋体" w:cs="宋体"/>
          <w:spacing w:val="-3"/>
          <w:sz w:val="24"/>
          <w:szCs w:val="24"/>
        </w:rPr>
        <w:t>十、合同份数：本合同一式肆份，甲、乙双方各执贰份。本合</w:t>
      </w:r>
      <w:r>
        <w:rPr>
          <w:rFonts w:ascii="宋体" w:hAnsi="宋体" w:eastAsia="宋体" w:cs="宋体"/>
          <w:spacing w:val="-4"/>
          <w:sz w:val="24"/>
          <w:szCs w:val="24"/>
        </w:rPr>
        <w:t>同的原件和扫</w:t>
      </w:r>
      <w:r>
        <w:rPr>
          <w:rFonts w:ascii="宋体" w:hAnsi="宋体" w:eastAsia="宋体" w:cs="宋体"/>
          <w:spacing w:val="-1"/>
          <w:sz w:val="24"/>
          <w:szCs w:val="24"/>
        </w:rPr>
        <w:t>描件具有同等的法律效力。</w:t>
      </w:r>
    </w:p>
    <w:p w14:paraId="4FF5CFBA">
      <w:pPr>
        <w:spacing w:line="342" w:lineRule="auto"/>
        <w:rPr>
          <w:rFonts w:ascii="宋体" w:hAnsi="宋体" w:eastAsia="宋体" w:cs="宋体"/>
          <w:sz w:val="24"/>
          <w:szCs w:val="24"/>
        </w:rPr>
        <w:sectPr>
          <w:headerReference r:id="rId63" w:type="default"/>
          <w:footerReference r:id="rId64" w:type="default"/>
          <w:pgSz w:w="11906" w:h="16839"/>
          <w:pgMar w:top="400" w:right="1785" w:bottom="1166" w:left="1785" w:header="0" w:footer="952" w:gutter="0"/>
          <w:cols w:equalWidth="0" w:num="1">
            <w:col w:w="8335"/>
          </w:cols>
        </w:sectPr>
      </w:pPr>
    </w:p>
    <w:p w14:paraId="74B5D73F">
      <w:pPr>
        <w:spacing w:before="47" w:line="219" w:lineRule="auto"/>
        <w:ind w:left="534"/>
        <w:rPr>
          <w:rFonts w:ascii="宋体" w:hAnsi="宋体" w:eastAsia="宋体" w:cs="宋体"/>
          <w:sz w:val="24"/>
          <w:szCs w:val="24"/>
        </w:rPr>
      </w:pPr>
      <w:r>
        <w:rPr>
          <w:rFonts w:ascii="宋体" w:hAnsi="宋体" w:eastAsia="宋体" w:cs="宋体"/>
          <w:spacing w:val="-11"/>
          <w:sz w:val="24"/>
          <w:szCs w:val="24"/>
        </w:rPr>
        <w:t>甲</w:t>
      </w:r>
      <w:r>
        <w:rPr>
          <w:rFonts w:ascii="宋体" w:hAnsi="宋体" w:eastAsia="宋体" w:cs="宋体"/>
          <w:spacing w:val="2"/>
          <w:sz w:val="24"/>
          <w:szCs w:val="24"/>
        </w:rPr>
        <w:t xml:space="preserve">    </w:t>
      </w:r>
      <w:r>
        <w:rPr>
          <w:rFonts w:ascii="宋体" w:hAnsi="宋体" w:eastAsia="宋体" w:cs="宋体"/>
          <w:spacing w:val="-11"/>
          <w:sz w:val="24"/>
          <w:szCs w:val="24"/>
        </w:rPr>
        <w:t>方（盖章</w:t>
      </w:r>
      <w:r>
        <w:rPr>
          <w:rFonts w:ascii="宋体" w:hAnsi="宋体" w:eastAsia="宋体" w:cs="宋体"/>
          <w:spacing w:val="1"/>
          <w:sz w:val="24"/>
          <w:szCs w:val="24"/>
        </w:rPr>
        <w:t>）：</w:t>
      </w:r>
    </w:p>
    <w:p w14:paraId="6661E577">
      <w:pPr>
        <w:spacing w:before="184" w:line="219" w:lineRule="auto"/>
        <w:ind w:left="504"/>
        <w:rPr>
          <w:rFonts w:ascii="宋体" w:hAnsi="宋体" w:eastAsia="宋体" w:cs="宋体"/>
          <w:sz w:val="24"/>
          <w:szCs w:val="24"/>
        </w:rPr>
      </w:pPr>
      <w:r>
        <w:rPr>
          <w:rFonts w:ascii="宋体" w:hAnsi="宋体" w:eastAsia="宋体" w:cs="宋体"/>
          <w:spacing w:val="-1"/>
          <w:sz w:val="24"/>
          <w:szCs w:val="24"/>
        </w:rPr>
        <w:t>法定代表或委托代理人：</w:t>
      </w:r>
    </w:p>
    <w:p w14:paraId="4D516FB3">
      <w:pPr>
        <w:spacing w:before="183" w:line="221" w:lineRule="auto"/>
        <w:ind w:left="531"/>
        <w:rPr>
          <w:rFonts w:ascii="宋体" w:hAnsi="宋体" w:eastAsia="宋体" w:cs="宋体"/>
          <w:sz w:val="24"/>
          <w:szCs w:val="24"/>
        </w:rPr>
      </w:pPr>
      <w:r>
        <w:rPr>
          <w:rFonts w:ascii="宋体" w:hAnsi="宋体" w:eastAsia="宋体" w:cs="宋体"/>
          <w:spacing w:val="-16"/>
          <w:sz w:val="24"/>
          <w:szCs w:val="24"/>
        </w:rPr>
        <w:t>电</w:t>
      </w:r>
      <w:r>
        <w:rPr>
          <w:rFonts w:ascii="宋体" w:hAnsi="宋体" w:eastAsia="宋体" w:cs="宋体"/>
          <w:spacing w:val="2"/>
          <w:sz w:val="24"/>
          <w:szCs w:val="24"/>
        </w:rPr>
        <w:t xml:space="preserve">    </w:t>
      </w:r>
      <w:r>
        <w:rPr>
          <w:rFonts w:ascii="宋体" w:hAnsi="宋体" w:eastAsia="宋体" w:cs="宋体"/>
          <w:spacing w:val="-16"/>
          <w:sz w:val="24"/>
          <w:szCs w:val="24"/>
        </w:rPr>
        <w:t>话：</w:t>
      </w:r>
    </w:p>
    <w:p w14:paraId="337B724E">
      <w:pPr>
        <w:spacing w:before="180" w:line="219" w:lineRule="auto"/>
        <w:ind w:left="501"/>
        <w:rPr>
          <w:rFonts w:ascii="宋体" w:hAnsi="宋体" w:eastAsia="宋体" w:cs="宋体"/>
          <w:sz w:val="24"/>
          <w:szCs w:val="24"/>
        </w:rPr>
      </w:pPr>
      <w:r>
        <w:rPr>
          <w:rFonts w:ascii="宋体" w:hAnsi="宋体" w:eastAsia="宋体" w:cs="宋体"/>
          <w:spacing w:val="-7"/>
          <w:sz w:val="24"/>
          <w:szCs w:val="24"/>
        </w:rPr>
        <w:t>传</w:t>
      </w:r>
      <w:r>
        <w:rPr>
          <w:rFonts w:ascii="宋体" w:hAnsi="宋体" w:eastAsia="宋体" w:cs="宋体"/>
          <w:spacing w:val="3"/>
          <w:sz w:val="24"/>
          <w:szCs w:val="24"/>
        </w:rPr>
        <w:t xml:space="preserve">    </w:t>
      </w:r>
      <w:r>
        <w:rPr>
          <w:rFonts w:ascii="宋体" w:hAnsi="宋体" w:eastAsia="宋体" w:cs="宋体"/>
          <w:spacing w:val="-7"/>
          <w:sz w:val="24"/>
          <w:szCs w:val="24"/>
        </w:rPr>
        <w:t>真：</w:t>
      </w:r>
    </w:p>
    <w:p w14:paraId="2F14CDD5">
      <w:pPr>
        <w:spacing w:before="184" w:line="219" w:lineRule="auto"/>
        <w:ind w:left="521"/>
        <w:rPr>
          <w:rFonts w:ascii="宋体" w:hAnsi="宋体" w:eastAsia="宋体" w:cs="宋体"/>
          <w:sz w:val="24"/>
          <w:szCs w:val="24"/>
        </w:rPr>
      </w:pPr>
      <w:r>
        <w:rPr>
          <w:rFonts w:ascii="宋体" w:hAnsi="宋体" w:eastAsia="宋体" w:cs="宋体"/>
          <w:spacing w:val="-13"/>
          <w:sz w:val="24"/>
          <w:szCs w:val="24"/>
        </w:rPr>
        <w:t>邮</w:t>
      </w:r>
      <w:r>
        <w:rPr>
          <w:rFonts w:ascii="宋体" w:hAnsi="宋体" w:eastAsia="宋体" w:cs="宋体"/>
          <w:spacing w:val="2"/>
          <w:sz w:val="24"/>
          <w:szCs w:val="24"/>
        </w:rPr>
        <w:t xml:space="preserve">    </w:t>
      </w:r>
      <w:r>
        <w:rPr>
          <w:rFonts w:ascii="宋体" w:hAnsi="宋体" w:eastAsia="宋体" w:cs="宋体"/>
          <w:spacing w:val="-13"/>
          <w:sz w:val="24"/>
          <w:szCs w:val="24"/>
        </w:rPr>
        <w:t>编：</w:t>
      </w:r>
    </w:p>
    <w:p w14:paraId="3607044B">
      <w:pPr>
        <w:spacing w:before="183" w:line="220" w:lineRule="auto"/>
        <w:ind w:left="504"/>
        <w:rPr>
          <w:rFonts w:ascii="宋体" w:hAnsi="宋体" w:eastAsia="宋体" w:cs="宋体"/>
          <w:sz w:val="24"/>
          <w:szCs w:val="24"/>
        </w:rPr>
      </w:pPr>
      <w:r>
        <w:rPr>
          <w:rFonts w:ascii="宋体" w:hAnsi="宋体" w:eastAsia="宋体" w:cs="宋体"/>
          <w:spacing w:val="-3"/>
          <w:sz w:val="24"/>
          <w:szCs w:val="24"/>
        </w:rPr>
        <w:t>开户银行：</w:t>
      </w:r>
    </w:p>
    <w:p w14:paraId="6292AA6A">
      <w:pPr>
        <w:spacing w:before="182" w:line="221" w:lineRule="auto"/>
        <w:ind w:left="507"/>
        <w:rPr>
          <w:rFonts w:ascii="宋体" w:hAnsi="宋体" w:eastAsia="宋体" w:cs="宋体"/>
          <w:sz w:val="24"/>
          <w:szCs w:val="24"/>
        </w:rPr>
      </w:pPr>
      <w:r>
        <w:rPr>
          <w:rFonts w:ascii="宋体" w:hAnsi="宋体" w:eastAsia="宋体" w:cs="宋体"/>
          <w:spacing w:val="-10"/>
          <w:sz w:val="24"/>
          <w:szCs w:val="24"/>
        </w:rPr>
        <w:t>账</w:t>
      </w:r>
      <w:r>
        <w:rPr>
          <w:rFonts w:ascii="宋体" w:hAnsi="宋体" w:eastAsia="宋体" w:cs="宋体"/>
          <w:spacing w:val="3"/>
          <w:sz w:val="24"/>
          <w:szCs w:val="24"/>
        </w:rPr>
        <w:t xml:space="preserve">    </w:t>
      </w:r>
      <w:r>
        <w:rPr>
          <w:rFonts w:ascii="宋体" w:hAnsi="宋体" w:eastAsia="宋体" w:cs="宋体"/>
          <w:spacing w:val="-10"/>
          <w:sz w:val="24"/>
          <w:szCs w:val="24"/>
        </w:rPr>
        <w:t>号：</w:t>
      </w:r>
    </w:p>
    <w:p w14:paraId="415B5223">
      <w:pPr>
        <w:pStyle w:val="2"/>
        <w:spacing w:line="14" w:lineRule="auto"/>
        <w:rPr>
          <w:sz w:val="2"/>
        </w:rPr>
      </w:pPr>
      <w:r>
        <w:rPr>
          <w:sz w:val="2"/>
          <w:szCs w:val="2"/>
        </w:rPr>
        <w:br w:type="column"/>
      </w:r>
    </w:p>
    <w:p w14:paraId="4C4BAA65">
      <w:pPr>
        <w:spacing w:before="46" w:line="219" w:lineRule="auto"/>
        <w:ind w:left="25"/>
        <w:rPr>
          <w:rFonts w:ascii="宋体" w:hAnsi="宋体" w:eastAsia="宋体" w:cs="宋体"/>
          <w:sz w:val="24"/>
          <w:szCs w:val="24"/>
        </w:rPr>
      </w:pPr>
      <w:r>
        <w:rPr>
          <w:rFonts w:ascii="宋体" w:hAnsi="宋体" w:eastAsia="宋体" w:cs="宋体"/>
          <w:spacing w:val="-9"/>
          <w:sz w:val="24"/>
          <w:szCs w:val="24"/>
        </w:rPr>
        <w:t>乙</w:t>
      </w:r>
      <w:r>
        <w:rPr>
          <w:rFonts w:ascii="宋体" w:hAnsi="宋体" w:eastAsia="宋体" w:cs="宋体"/>
          <w:spacing w:val="2"/>
          <w:sz w:val="24"/>
          <w:szCs w:val="24"/>
        </w:rPr>
        <w:t xml:space="preserve">    </w:t>
      </w:r>
      <w:r>
        <w:rPr>
          <w:rFonts w:ascii="宋体" w:hAnsi="宋体" w:eastAsia="宋体" w:cs="宋体"/>
          <w:spacing w:val="-9"/>
          <w:sz w:val="24"/>
          <w:szCs w:val="24"/>
        </w:rPr>
        <w:t>方（盖章</w:t>
      </w:r>
      <w:r>
        <w:rPr>
          <w:rFonts w:ascii="宋体" w:hAnsi="宋体" w:eastAsia="宋体" w:cs="宋体"/>
          <w:sz w:val="24"/>
          <w:szCs w:val="24"/>
        </w:rPr>
        <w:t>）：</w:t>
      </w:r>
    </w:p>
    <w:p w14:paraId="5F1E58E8">
      <w:pPr>
        <w:spacing w:before="184" w:line="219" w:lineRule="auto"/>
        <w:ind w:left="2"/>
        <w:rPr>
          <w:rFonts w:ascii="宋体" w:hAnsi="宋体" w:eastAsia="宋体" w:cs="宋体"/>
          <w:sz w:val="24"/>
          <w:szCs w:val="24"/>
        </w:rPr>
      </w:pPr>
      <w:r>
        <w:rPr>
          <w:rFonts w:ascii="宋体" w:hAnsi="宋体" w:eastAsia="宋体" w:cs="宋体"/>
          <w:spacing w:val="-1"/>
          <w:sz w:val="24"/>
          <w:szCs w:val="24"/>
        </w:rPr>
        <w:t>法定代表或委托代理人：</w:t>
      </w:r>
    </w:p>
    <w:p w14:paraId="7FCDD4AA">
      <w:pPr>
        <w:spacing w:before="183" w:line="221" w:lineRule="auto"/>
        <w:ind w:left="30"/>
        <w:rPr>
          <w:rFonts w:ascii="宋体" w:hAnsi="宋体" w:eastAsia="宋体" w:cs="宋体"/>
          <w:sz w:val="24"/>
          <w:szCs w:val="24"/>
        </w:rPr>
      </w:pPr>
      <w:r>
        <w:rPr>
          <w:rFonts w:ascii="宋体" w:hAnsi="宋体" w:eastAsia="宋体" w:cs="宋体"/>
          <w:spacing w:val="-16"/>
          <w:sz w:val="24"/>
          <w:szCs w:val="24"/>
        </w:rPr>
        <w:t>电</w:t>
      </w:r>
      <w:r>
        <w:rPr>
          <w:rFonts w:ascii="宋体" w:hAnsi="宋体" w:eastAsia="宋体" w:cs="宋体"/>
          <w:spacing w:val="2"/>
          <w:sz w:val="24"/>
          <w:szCs w:val="24"/>
        </w:rPr>
        <w:t xml:space="preserve">    </w:t>
      </w:r>
      <w:r>
        <w:rPr>
          <w:rFonts w:ascii="宋体" w:hAnsi="宋体" w:eastAsia="宋体" w:cs="宋体"/>
          <w:spacing w:val="-16"/>
          <w:sz w:val="24"/>
          <w:szCs w:val="24"/>
        </w:rPr>
        <w:t>话：</w:t>
      </w:r>
    </w:p>
    <w:p w14:paraId="03855148">
      <w:pPr>
        <w:spacing w:before="180" w:line="219" w:lineRule="auto"/>
        <w:rPr>
          <w:rFonts w:ascii="宋体" w:hAnsi="宋体" w:eastAsia="宋体" w:cs="宋体"/>
          <w:sz w:val="24"/>
          <w:szCs w:val="24"/>
        </w:rPr>
      </w:pPr>
      <w:r>
        <w:rPr>
          <w:rFonts w:ascii="宋体" w:hAnsi="宋体" w:eastAsia="宋体" w:cs="宋体"/>
          <w:spacing w:val="-7"/>
          <w:sz w:val="24"/>
          <w:szCs w:val="24"/>
        </w:rPr>
        <w:t>传</w:t>
      </w:r>
      <w:r>
        <w:rPr>
          <w:rFonts w:ascii="宋体" w:hAnsi="宋体" w:eastAsia="宋体" w:cs="宋体"/>
          <w:spacing w:val="3"/>
          <w:sz w:val="24"/>
          <w:szCs w:val="24"/>
        </w:rPr>
        <w:t xml:space="preserve">    </w:t>
      </w:r>
      <w:r>
        <w:rPr>
          <w:rFonts w:ascii="宋体" w:hAnsi="宋体" w:eastAsia="宋体" w:cs="宋体"/>
          <w:spacing w:val="-7"/>
          <w:sz w:val="24"/>
          <w:szCs w:val="24"/>
        </w:rPr>
        <w:t>真：</w:t>
      </w:r>
    </w:p>
    <w:p w14:paraId="242D7ADB">
      <w:pPr>
        <w:spacing w:before="184" w:line="219" w:lineRule="auto"/>
        <w:ind w:left="19"/>
        <w:rPr>
          <w:rFonts w:ascii="宋体" w:hAnsi="宋体" w:eastAsia="宋体" w:cs="宋体"/>
          <w:sz w:val="24"/>
          <w:szCs w:val="24"/>
        </w:rPr>
      </w:pPr>
      <w:r>
        <w:rPr>
          <w:rFonts w:ascii="宋体" w:hAnsi="宋体" w:eastAsia="宋体" w:cs="宋体"/>
          <w:spacing w:val="-13"/>
          <w:sz w:val="24"/>
          <w:szCs w:val="24"/>
        </w:rPr>
        <w:t>邮</w:t>
      </w:r>
      <w:r>
        <w:rPr>
          <w:rFonts w:ascii="宋体" w:hAnsi="宋体" w:eastAsia="宋体" w:cs="宋体"/>
          <w:spacing w:val="2"/>
          <w:sz w:val="24"/>
          <w:szCs w:val="24"/>
        </w:rPr>
        <w:t xml:space="preserve">    </w:t>
      </w:r>
      <w:r>
        <w:rPr>
          <w:rFonts w:ascii="宋体" w:hAnsi="宋体" w:eastAsia="宋体" w:cs="宋体"/>
          <w:spacing w:val="-13"/>
          <w:sz w:val="24"/>
          <w:szCs w:val="24"/>
        </w:rPr>
        <w:t>编：</w:t>
      </w:r>
    </w:p>
    <w:p w14:paraId="358BB32B">
      <w:pPr>
        <w:spacing w:before="183" w:line="220" w:lineRule="auto"/>
        <w:ind w:left="2"/>
        <w:rPr>
          <w:rFonts w:ascii="宋体" w:hAnsi="宋体" w:eastAsia="宋体" w:cs="宋体"/>
          <w:sz w:val="24"/>
          <w:szCs w:val="24"/>
        </w:rPr>
      </w:pPr>
      <w:r>
        <w:rPr>
          <w:rFonts w:ascii="宋体" w:hAnsi="宋体" w:eastAsia="宋体" w:cs="宋体"/>
          <w:spacing w:val="-3"/>
          <w:sz w:val="24"/>
          <w:szCs w:val="24"/>
        </w:rPr>
        <w:t>开户银行：</w:t>
      </w:r>
    </w:p>
    <w:p w14:paraId="0962712A">
      <w:pPr>
        <w:spacing w:before="181" w:line="221" w:lineRule="auto"/>
        <w:ind w:left="5"/>
        <w:rPr>
          <w:rFonts w:ascii="宋体" w:hAnsi="宋体" w:eastAsia="宋体" w:cs="宋体"/>
          <w:sz w:val="24"/>
          <w:szCs w:val="24"/>
        </w:rPr>
      </w:pPr>
      <w:r>
        <w:rPr>
          <w:rFonts w:ascii="宋体" w:hAnsi="宋体" w:eastAsia="宋体" w:cs="宋体"/>
          <w:spacing w:val="-10"/>
          <w:sz w:val="24"/>
          <w:szCs w:val="24"/>
        </w:rPr>
        <w:t>账</w:t>
      </w:r>
      <w:r>
        <w:rPr>
          <w:rFonts w:ascii="宋体" w:hAnsi="宋体" w:eastAsia="宋体" w:cs="宋体"/>
          <w:spacing w:val="3"/>
          <w:sz w:val="24"/>
          <w:szCs w:val="24"/>
        </w:rPr>
        <w:t xml:space="preserve">    </w:t>
      </w:r>
      <w:r>
        <w:rPr>
          <w:rFonts w:ascii="宋体" w:hAnsi="宋体" w:eastAsia="宋体" w:cs="宋体"/>
          <w:spacing w:val="-10"/>
          <w:sz w:val="24"/>
          <w:szCs w:val="24"/>
        </w:rPr>
        <w:t>号：</w:t>
      </w:r>
    </w:p>
    <w:p w14:paraId="2A5D4563">
      <w:pPr>
        <w:spacing w:line="221" w:lineRule="auto"/>
        <w:rPr>
          <w:rFonts w:ascii="宋体" w:hAnsi="宋体" w:eastAsia="宋体" w:cs="宋体"/>
          <w:sz w:val="24"/>
          <w:szCs w:val="24"/>
        </w:rPr>
        <w:sectPr>
          <w:type w:val="continuous"/>
          <w:pgSz w:w="11906" w:h="16839"/>
          <w:pgMar w:top="400" w:right="1785" w:bottom="1166" w:left="1785" w:header="0" w:footer="952" w:gutter="0"/>
          <w:cols w:equalWidth="0" w:num="2">
            <w:col w:w="4616" w:space="100"/>
            <w:col w:w="3619"/>
          </w:cols>
        </w:sectPr>
      </w:pPr>
    </w:p>
    <w:p w14:paraId="0896F823">
      <w:pPr>
        <w:pStyle w:val="2"/>
        <w:spacing w:line="405" w:lineRule="auto"/>
      </w:pPr>
      <w:r>
        <w:pict>
          <v:shape id="_x0000_s1031" o:spid="_x0000_s1031" style="position:absolute;left:0pt;margin-left:0.7pt;margin-top:-296.6pt;height:0.5pt;width:415.3pt;z-index:251682816;mso-width-relative:page;mso-height-relative:page;" fillcolor="#000000" filled="t" stroked="f" coordsize="8305,10" path="m0,0l8305,0,8305,9,0,9,0,0xe">
            <v:path/>
            <v:fill on="t" focussize="0,0"/>
            <v:stroke on="f"/>
            <v:imagedata o:title=""/>
            <o:lock v:ext="edit"/>
          </v:shape>
        </w:pict>
      </w:r>
    </w:p>
    <w:p w14:paraId="190C6F03">
      <w:pPr>
        <w:spacing w:before="78" w:line="184" w:lineRule="auto"/>
        <w:ind w:left="744"/>
        <w:rPr>
          <w:rFonts w:ascii="宋体" w:hAnsi="宋体" w:eastAsia="宋体" w:cs="宋体"/>
          <w:sz w:val="24"/>
          <w:szCs w:val="24"/>
        </w:rPr>
      </w:pPr>
      <w:r>
        <w:rPr>
          <w:rFonts w:ascii="宋体" w:hAnsi="宋体" w:eastAsia="宋体" w:cs="宋体"/>
          <w:spacing w:val="-12"/>
          <w:sz w:val="24"/>
          <w:szCs w:val="24"/>
        </w:rPr>
        <w:t>年</w:t>
      </w:r>
      <w:r>
        <w:rPr>
          <w:rFonts w:ascii="宋体" w:hAnsi="宋体" w:eastAsia="宋体" w:cs="宋体"/>
          <w:spacing w:val="7"/>
          <w:sz w:val="24"/>
          <w:szCs w:val="24"/>
        </w:rPr>
        <w:t xml:space="preserve">    </w:t>
      </w:r>
      <w:r>
        <w:rPr>
          <w:rFonts w:ascii="宋体" w:hAnsi="宋体" w:eastAsia="宋体" w:cs="宋体"/>
          <w:spacing w:val="-12"/>
          <w:sz w:val="24"/>
          <w:szCs w:val="24"/>
        </w:rPr>
        <w:t>月</w:t>
      </w:r>
      <w:r>
        <w:rPr>
          <w:rFonts w:ascii="宋体" w:hAnsi="宋体" w:eastAsia="宋体" w:cs="宋体"/>
          <w:spacing w:val="13"/>
          <w:sz w:val="24"/>
          <w:szCs w:val="24"/>
        </w:rPr>
        <w:t xml:space="preserve">    </w:t>
      </w:r>
      <w:r>
        <w:rPr>
          <w:rFonts w:ascii="宋体" w:hAnsi="宋体" w:eastAsia="宋体" w:cs="宋体"/>
          <w:spacing w:val="-12"/>
          <w:sz w:val="24"/>
          <w:szCs w:val="24"/>
        </w:rPr>
        <w:t>日             年</w:t>
      </w:r>
      <w:r>
        <w:rPr>
          <w:rFonts w:ascii="宋体" w:hAnsi="宋体" w:eastAsia="宋体" w:cs="宋体"/>
          <w:spacing w:val="3"/>
          <w:sz w:val="24"/>
          <w:szCs w:val="24"/>
        </w:rPr>
        <w:t xml:space="preserve">     </w:t>
      </w:r>
      <w:r>
        <w:rPr>
          <w:rFonts w:ascii="宋体" w:hAnsi="宋体" w:eastAsia="宋体" w:cs="宋体"/>
          <w:spacing w:val="-12"/>
          <w:sz w:val="24"/>
          <w:szCs w:val="24"/>
        </w:rPr>
        <w:t>月</w:t>
      </w:r>
      <w:r>
        <w:rPr>
          <w:rFonts w:ascii="宋体" w:hAnsi="宋体" w:eastAsia="宋体" w:cs="宋体"/>
          <w:spacing w:val="10"/>
          <w:sz w:val="24"/>
          <w:szCs w:val="24"/>
        </w:rPr>
        <w:t xml:space="preserve">     </w:t>
      </w:r>
      <w:r>
        <w:rPr>
          <w:rFonts w:ascii="宋体" w:hAnsi="宋体" w:eastAsia="宋体" w:cs="宋体"/>
          <w:spacing w:val="-12"/>
          <w:sz w:val="24"/>
          <w:szCs w:val="24"/>
        </w:rPr>
        <w:t>日</w:t>
      </w:r>
    </w:p>
    <w:p w14:paraId="4A9329E4">
      <w:pPr>
        <w:spacing w:line="184" w:lineRule="auto"/>
        <w:rPr>
          <w:rFonts w:ascii="宋体" w:hAnsi="宋体" w:eastAsia="宋体" w:cs="宋体"/>
          <w:sz w:val="24"/>
          <w:szCs w:val="24"/>
        </w:rPr>
        <w:sectPr>
          <w:type w:val="continuous"/>
          <w:pgSz w:w="11906" w:h="16839"/>
          <w:pgMar w:top="400" w:right="1785" w:bottom="1166" w:left="1785" w:header="0" w:footer="952" w:gutter="0"/>
          <w:cols w:equalWidth="0" w:num="1">
            <w:col w:w="8335"/>
          </w:cols>
        </w:sectPr>
      </w:pPr>
    </w:p>
    <w:p w14:paraId="36EF4E85">
      <w:pPr>
        <w:pStyle w:val="2"/>
        <w:spacing w:line="267" w:lineRule="auto"/>
      </w:pPr>
    </w:p>
    <w:p w14:paraId="035E5E58">
      <w:pPr>
        <w:spacing w:before="78" w:line="219" w:lineRule="auto"/>
        <w:ind w:left="435"/>
        <w:rPr>
          <w:rFonts w:ascii="宋体" w:hAnsi="宋体" w:eastAsia="宋体" w:cs="宋体"/>
          <w:sz w:val="24"/>
          <w:szCs w:val="24"/>
        </w:rPr>
      </w:pPr>
      <w:r>
        <w:rPr>
          <w:rFonts w:ascii="宋体" w:hAnsi="宋体" w:eastAsia="宋体" w:cs="宋体"/>
          <w:b/>
          <w:bCs/>
          <w:spacing w:val="-12"/>
          <w:sz w:val="24"/>
          <w:szCs w:val="24"/>
        </w:rPr>
        <w:t>附件</w:t>
      </w:r>
      <w:r>
        <w:rPr>
          <w:rFonts w:ascii="宋体" w:hAnsi="宋体" w:eastAsia="宋体" w:cs="宋体"/>
          <w:spacing w:val="-33"/>
          <w:sz w:val="24"/>
          <w:szCs w:val="24"/>
        </w:rPr>
        <w:t xml:space="preserve"> </w:t>
      </w:r>
      <w:r>
        <w:rPr>
          <w:rFonts w:ascii="宋体" w:hAnsi="宋体" w:eastAsia="宋体" w:cs="宋体"/>
          <w:b/>
          <w:bCs/>
          <w:spacing w:val="-12"/>
          <w:sz w:val="24"/>
          <w:szCs w:val="24"/>
        </w:rPr>
        <w:t>1</w:t>
      </w:r>
    </w:p>
    <w:p w14:paraId="11AE4A07">
      <w:pPr>
        <w:spacing w:before="183" w:line="219" w:lineRule="auto"/>
        <w:ind w:left="2160"/>
        <w:rPr>
          <w:rFonts w:ascii="宋体" w:hAnsi="宋体" w:eastAsia="宋体" w:cs="宋体"/>
          <w:sz w:val="24"/>
          <w:szCs w:val="24"/>
        </w:rPr>
      </w:pPr>
      <w:r>
        <w:rPr>
          <w:rFonts w:ascii="宋体" w:hAnsi="宋体" w:eastAsia="宋体" w:cs="宋体"/>
          <w:b/>
          <w:bCs/>
          <w:spacing w:val="-3"/>
          <w:sz w:val="24"/>
          <w:szCs w:val="24"/>
        </w:rPr>
        <w:t>本合同内各消防单项系统维保范围的界定标准</w:t>
      </w:r>
    </w:p>
    <w:p w14:paraId="03EEFD31">
      <w:pPr>
        <w:spacing w:line="69" w:lineRule="exact"/>
      </w:pPr>
    </w:p>
    <w:tbl>
      <w:tblPr>
        <w:tblStyle w:val="5"/>
        <w:tblW w:w="94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0"/>
        <w:gridCol w:w="2512"/>
        <w:gridCol w:w="5897"/>
      </w:tblGrid>
      <w:tr w14:paraId="1F3383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060" w:type="dxa"/>
            <w:vAlign w:val="top"/>
          </w:tcPr>
          <w:p w14:paraId="07E492AC">
            <w:pPr>
              <w:pStyle w:val="6"/>
              <w:spacing w:before="118" w:line="221" w:lineRule="auto"/>
              <w:ind w:left="295"/>
              <w:rPr>
                <w:sz w:val="24"/>
                <w:szCs w:val="24"/>
              </w:rPr>
            </w:pPr>
            <w:r>
              <w:rPr>
                <w:spacing w:val="-5"/>
                <w:sz w:val="24"/>
                <w:szCs w:val="24"/>
              </w:rPr>
              <w:t>序号</w:t>
            </w:r>
          </w:p>
        </w:tc>
        <w:tc>
          <w:tcPr>
            <w:tcW w:w="2512" w:type="dxa"/>
            <w:vAlign w:val="top"/>
          </w:tcPr>
          <w:p w14:paraId="360701B6">
            <w:pPr>
              <w:pStyle w:val="6"/>
              <w:spacing w:before="118" w:line="220" w:lineRule="auto"/>
              <w:ind w:left="547"/>
              <w:rPr>
                <w:sz w:val="24"/>
                <w:szCs w:val="24"/>
              </w:rPr>
            </w:pPr>
            <w:r>
              <w:rPr>
                <w:spacing w:val="-3"/>
                <w:sz w:val="24"/>
                <w:szCs w:val="24"/>
              </w:rPr>
              <w:t>消防设施系统</w:t>
            </w:r>
          </w:p>
        </w:tc>
        <w:tc>
          <w:tcPr>
            <w:tcW w:w="5897" w:type="dxa"/>
            <w:vAlign w:val="top"/>
          </w:tcPr>
          <w:p w14:paraId="51A468E9">
            <w:pPr>
              <w:pStyle w:val="6"/>
              <w:spacing w:before="118" w:line="220" w:lineRule="auto"/>
              <w:ind w:left="1995"/>
              <w:rPr>
                <w:sz w:val="24"/>
                <w:szCs w:val="24"/>
              </w:rPr>
            </w:pPr>
            <w:r>
              <w:rPr>
                <w:spacing w:val="-2"/>
                <w:sz w:val="24"/>
                <w:szCs w:val="24"/>
              </w:rPr>
              <w:t>各系统维保的界线</w:t>
            </w:r>
          </w:p>
        </w:tc>
      </w:tr>
      <w:tr w14:paraId="737CBF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4" w:hRule="atLeast"/>
        </w:trPr>
        <w:tc>
          <w:tcPr>
            <w:tcW w:w="1060" w:type="dxa"/>
            <w:vAlign w:val="top"/>
          </w:tcPr>
          <w:p w14:paraId="40FBA978">
            <w:pPr>
              <w:spacing w:line="242" w:lineRule="auto"/>
              <w:rPr>
                <w:rFonts w:ascii="Arial"/>
                <w:sz w:val="21"/>
              </w:rPr>
            </w:pPr>
          </w:p>
          <w:p w14:paraId="1DA36042">
            <w:pPr>
              <w:spacing w:line="242" w:lineRule="auto"/>
              <w:rPr>
                <w:rFonts w:ascii="Arial"/>
                <w:sz w:val="21"/>
              </w:rPr>
            </w:pPr>
          </w:p>
          <w:p w14:paraId="19C7CC91">
            <w:pPr>
              <w:spacing w:line="242" w:lineRule="auto"/>
              <w:rPr>
                <w:rFonts w:ascii="Arial"/>
                <w:sz w:val="21"/>
              </w:rPr>
            </w:pPr>
          </w:p>
          <w:p w14:paraId="190763BA">
            <w:pPr>
              <w:spacing w:line="242" w:lineRule="auto"/>
              <w:rPr>
                <w:rFonts w:ascii="Arial"/>
                <w:sz w:val="21"/>
              </w:rPr>
            </w:pPr>
          </w:p>
          <w:p w14:paraId="1CFB58E6">
            <w:pPr>
              <w:pStyle w:val="6"/>
              <w:spacing w:before="78" w:line="241" w:lineRule="auto"/>
              <w:ind w:left="494"/>
              <w:rPr>
                <w:sz w:val="24"/>
                <w:szCs w:val="24"/>
              </w:rPr>
            </w:pPr>
            <w:r>
              <w:rPr>
                <w:sz w:val="24"/>
                <w:szCs w:val="24"/>
              </w:rPr>
              <w:t>1</w:t>
            </w:r>
          </w:p>
        </w:tc>
        <w:tc>
          <w:tcPr>
            <w:tcW w:w="2512" w:type="dxa"/>
            <w:vAlign w:val="top"/>
          </w:tcPr>
          <w:p w14:paraId="0D20D606">
            <w:pPr>
              <w:pStyle w:val="6"/>
              <w:spacing w:before="117" w:line="219" w:lineRule="auto"/>
              <w:ind w:left="114"/>
              <w:rPr>
                <w:sz w:val="24"/>
                <w:szCs w:val="24"/>
              </w:rPr>
            </w:pPr>
            <w:r>
              <w:rPr>
                <w:spacing w:val="-2"/>
                <w:sz w:val="24"/>
                <w:szCs w:val="24"/>
              </w:rPr>
              <w:t>火灾自动报警系统</w:t>
            </w:r>
          </w:p>
        </w:tc>
        <w:tc>
          <w:tcPr>
            <w:tcW w:w="5897" w:type="dxa"/>
            <w:vAlign w:val="top"/>
          </w:tcPr>
          <w:p w14:paraId="0A57B842">
            <w:pPr>
              <w:pStyle w:val="6"/>
              <w:spacing w:before="117" w:line="341" w:lineRule="auto"/>
              <w:ind w:left="117" w:right="64" w:firstLine="3"/>
              <w:jc w:val="both"/>
              <w:rPr>
                <w:sz w:val="24"/>
                <w:szCs w:val="24"/>
              </w:rPr>
            </w:pPr>
            <w:r>
              <w:rPr>
                <w:spacing w:val="-3"/>
                <w:sz w:val="24"/>
                <w:szCs w:val="24"/>
              </w:rPr>
              <w:t>消防控制柜的接地系统，CRT</w:t>
            </w:r>
            <w:r>
              <w:rPr>
                <w:spacing w:val="-22"/>
                <w:sz w:val="24"/>
                <w:szCs w:val="24"/>
              </w:rPr>
              <w:t xml:space="preserve"> </w:t>
            </w:r>
            <w:r>
              <w:rPr>
                <w:spacing w:val="-3"/>
                <w:sz w:val="24"/>
                <w:szCs w:val="24"/>
              </w:rPr>
              <w:t>的配备、消防控制室的应</w:t>
            </w:r>
            <w:r>
              <w:rPr>
                <w:spacing w:val="-4"/>
                <w:sz w:val="24"/>
                <w:szCs w:val="24"/>
              </w:rPr>
              <w:t>急照明设置、消防控制柜的主电源供电、因装修改造引</w:t>
            </w:r>
            <w:r>
              <w:rPr>
                <w:spacing w:val="-2"/>
                <w:sz w:val="24"/>
                <w:szCs w:val="24"/>
              </w:rPr>
              <w:t>起的结构内暗敷总线断路均不属于本合同的维</w:t>
            </w:r>
            <w:r>
              <w:rPr>
                <w:spacing w:val="-3"/>
                <w:sz w:val="24"/>
                <w:szCs w:val="24"/>
              </w:rPr>
              <w:t>保范畴。</w:t>
            </w:r>
            <w:r>
              <w:rPr>
                <w:spacing w:val="6"/>
                <w:sz w:val="24"/>
                <w:szCs w:val="24"/>
              </w:rPr>
              <w:t>消防控制柜的主板和回路板损坏后我公司没有能修复</w:t>
            </w:r>
            <w:r>
              <w:rPr>
                <w:spacing w:val="-2"/>
                <w:sz w:val="24"/>
                <w:szCs w:val="24"/>
              </w:rPr>
              <w:t>的能力，只能更换。</w:t>
            </w:r>
          </w:p>
        </w:tc>
      </w:tr>
      <w:tr w14:paraId="0194F6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44" w:hRule="atLeast"/>
        </w:trPr>
        <w:tc>
          <w:tcPr>
            <w:tcW w:w="1060" w:type="dxa"/>
            <w:vAlign w:val="top"/>
          </w:tcPr>
          <w:p w14:paraId="531F5BBF">
            <w:pPr>
              <w:spacing w:line="242" w:lineRule="auto"/>
              <w:rPr>
                <w:rFonts w:ascii="Arial"/>
                <w:sz w:val="21"/>
              </w:rPr>
            </w:pPr>
          </w:p>
          <w:p w14:paraId="5F0E2391">
            <w:pPr>
              <w:spacing w:line="242" w:lineRule="auto"/>
              <w:rPr>
                <w:rFonts w:ascii="Arial"/>
                <w:sz w:val="21"/>
              </w:rPr>
            </w:pPr>
          </w:p>
          <w:p w14:paraId="7AEE01AC">
            <w:pPr>
              <w:spacing w:line="242" w:lineRule="auto"/>
              <w:rPr>
                <w:rFonts w:ascii="Arial"/>
                <w:sz w:val="21"/>
              </w:rPr>
            </w:pPr>
          </w:p>
          <w:p w14:paraId="5FAE8FC4">
            <w:pPr>
              <w:spacing w:line="243" w:lineRule="auto"/>
              <w:rPr>
                <w:rFonts w:ascii="Arial"/>
                <w:sz w:val="21"/>
              </w:rPr>
            </w:pPr>
          </w:p>
          <w:p w14:paraId="4949E42B">
            <w:pPr>
              <w:pStyle w:val="6"/>
              <w:spacing w:before="78" w:line="241" w:lineRule="auto"/>
              <w:ind w:left="479"/>
              <w:rPr>
                <w:sz w:val="24"/>
                <w:szCs w:val="24"/>
              </w:rPr>
            </w:pPr>
            <w:r>
              <w:rPr>
                <w:sz w:val="24"/>
                <w:szCs w:val="24"/>
              </w:rPr>
              <w:t>2</w:t>
            </w:r>
          </w:p>
        </w:tc>
        <w:tc>
          <w:tcPr>
            <w:tcW w:w="2512" w:type="dxa"/>
            <w:vAlign w:val="top"/>
          </w:tcPr>
          <w:p w14:paraId="1F3EFE14">
            <w:pPr>
              <w:pStyle w:val="6"/>
              <w:spacing w:before="118" w:line="362" w:lineRule="auto"/>
              <w:ind w:left="114" w:right="106" w:firstLine="2"/>
              <w:rPr>
                <w:sz w:val="24"/>
                <w:szCs w:val="24"/>
              </w:rPr>
            </w:pPr>
            <w:r>
              <w:rPr>
                <w:spacing w:val="13"/>
                <w:sz w:val="24"/>
                <w:szCs w:val="24"/>
              </w:rPr>
              <w:t>消防水泵房及高位水</w:t>
            </w:r>
            <w:r>
              <w:rPr>
                <w:spacing w:val="-6"/>
                <w:sz w:val="24"/>
                <w:szCs w:val="24"/>
              </w:rPr>
              <w:t>箱间</w:t>
            </w:r>
          </w:p>
        </w:tc>
        <w:tc>
          <w:tcPr>
            <w:tcW w:w="5897" w:type="dxa"/>
            <w:vAlign w:val="top"/>
          </w:tcPr>
          <w:p w14:paraId="44621034">
            <w:pPr>
              <w:pStyle w:val="6"/>
              <w:spacing w:before="117" w:line="341" w:lineRule="auto"/>
              <w:ind w:left="117" w:right="106" w:firstLine="3"/>
              <w:jc w:val="both"/>
              <w:rPr>
                <w:sz w:val="24"/>
                <w:szCs w:val="24"/>
              </w:rPr>
            </w:pPr>
            <w:r>
              <w:rPr>
                <w:spacing w:val="-4"/>
                <w:sz w:val="24"/>
                <w:szCs w:val="24"/>
              </w:rPr>
              <w:t>消防水泵的泵体缺油、电机绕组烧毁，消防控制柜内除</w:t>
            </w:r>
            <w:r>
              <w:rPr>
                <w:spacing w:val="-6"/>
                <w:sz w:val="24"/>
                <w:szCs w:val="24"/>
              </w:rPr>
              <w:t>联动和直启模块外大于直流</w:t>
            </w:r>
            <w:r>
              <w:rPr>
                <w:spacing w:val="-32"/>
                <w:sz w:val="24"/>
                <w:szCs w:val="24"/>
              </w:rPr>
              <w:t xml:space="preserve"> </w:t>
            </w:r>
            <w:r>
              <w:rPr>
                <w:spacing w:val="-6"/>
                <w:sz w:val="24"/>
                <w:szCs w:val="24"/>
              </w:rPr>
              <w:t>24V</w:t>
            </w:r>
            <w:r>
              <w:rPr>
                <w:spacing w:val="-31"/>
                <w:sz w:val="24"/>
                <w:szCs w:val="24"/>
              </w:rPr>
              <w:t xml:space="preserve"> </w:t>
            </w:r>
            <w:r>
              <w:rPr>
                <w:spacing w:val="-6"/>
                <w:sz w:val="24"/>
                <w:szCs w:val="24"/>
              </w:rPr>
              <w:t>的零配件和部件、水箱</w:t>
            </w:r>
            <w:r>
              <w:rPr>
                <w:spacing w:val="-4"/>
                <w:sz w:val="24"/>
                <w:szCs w:val="24"/>
              </w:rPr>
              <w:t>间的保温和采暖设施，增压泵控制柜的供电、消防水池和高位水箱内的浮球阀和水量不足、消防水箱漏水等均</w:t>
            </w:r>
            <w:r>
              <w:rPr>
                <w:spacing w:val="-1"/>
                <w:sz w:val="24"/>
                <w:szCs w:val="24"/>
              </w:rPr>
              <w:t>不属于本合同维保范畴内。</w:t>
            </w:r>
          </w:p>
        </w:tc>
      </w:tr>
      <w:tr w14:paraId="70F72B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8" w:hRule="atLeast"/>
        </w:trPr>
        <w:tc>
          <w:tcPr>
            <w:tcW w:w="1060" w:type="dxa"/>
            <w:vAlign w:val="top"/>
          </w:tcPr>
          <w:p w14:paraId="2F6009E9">
            <w:pPr>
              <w:spacing w:line="252" w:lineRule="auto"/>
              <w:rPr>
                <w:rFonts w:ascii="Arial"/>
                <w:sz w:val="21"/>
              </w:rPr>
            </w:pPr>
          </w:p>
          <w:p w14:paraId="77F0014E">
            <w:pPr>
              <w:spacing w:line="252" w:lineRule="auto"/>
              <w:rPr>
                <w:rFonts w:ascii="Arial"/>
                <w:sz w:val="21"/>
              </w:rPr>
            </w:pPr>
          </w:p>
          <w:p w14:paraId="6FFD8A87">
            <w:pPr>
              <w:pStyle w:val="6"/>
              <w:spacing w:before="78"/>
              <w:ind w:left="481"/>
              <w:rPr>
                <w:sz w:val="24"/>
                <w:szCs w:val="24"/>
              </w:rPr>
            </w:pPr>
            <w:r>
              <w:rPr>
                <w:sz w:val="24"/>
                <w:szCs w:val="24"/>
              </w:rPr>
              <w:t>3</w:t>
            </w:r>
          </w:p>
        </w:tc>
        <w:tc>
          <w:tcPr>
            <w:tcW w:w="2512" w:type="dxa"/>
            <w:vAlign w:val="top"/>
          </w:tcPr>
          <w:p w14:paraId="2310F21B">
            <w:pPr>
              <w:pStyle w:val="6"/>
              <w:spacing w:before="118" w:line="219" w:lineRule="auto"/>
              <w:ind w:left="116"/>
              <w:rPr>
                <w:sz w:val="24"/>
                <w:szCs w:val="24"/>
              </w:rPr>
            </w:pPr>
            <w:r>
              <w:rPr>
                <w:spacing w:val="-2"/>
                <w:sz w:val="24"/>
                <w:szCs w:val="24"/>
              </w:rPr>
              <w:t>室内消火栓灭火系统</w:t>
            </w:r>
          </w:p>
        </w:tc>
        <w:tc>
          <w:tcPr>
            <w:tcW w:w="5897" w:type="dxa"/>
            <w:vAlign w:val="top"/>
          </w:tcPr>
          <w:p w14:paraId="604B715C">
            <w:pPr>
              <w:pStyle w:val="6"/>
              <w:spacing w:before="118" w:line="328" w:lineRule="auto"/>
              <w:ind w:left="117" w:right="106" w:firstLine="3"/>
              <w:jc w:val="both"/>
              <w:rPr>
                <w:sz w:val="24"/>
                <w:szCs w:val="24"/>
              </w:rPr>
            </w:pPr>
            <w:r>
              <w:rPr>
                <w:spacing w:val="-4"/>
                <w:sz w:val="24"/>
                <w:szCs w:val="24"/>
              </w:rPr>
              <w:t>消火栓箱内的水带、枪头、接扣、紧固卡子；栓内的减压孔的丢失和配备，箱内的卫生和箱门玻璃的人为损坏</w:t>
            </w:r>
            <w:r>
              <w:rPr>
                <w:spacing w:val="-1"/>
                <w:sz w:val="24"/>
                <w:szCs w:val="24"/>
              </w:rPr>
              <w:t>不属于本合同维保范畴内。</w:t>
            </w:r>
          </w:p>
        </w:tc>
      </w:tr>
      <w:tr w14:paraId="277113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060" w:type="dxa"/>
            <w:vAlign w:val="top"/>
          </w:tcPr>
          <w:p w14:paraId="286231F9">
            <w:pPr>
              <w:spacing w:line="273" w:lineRule="auto"/>
              <w:rPr>
                <w:rFonts w:ascii="Arial"/>
                <w:sz w:val="21"/>
              </w:rPr>
            </w:pPr>
          </w:p>
          <w:p w14:paraId="7089D9AE">
            <w:pPr>
              <w:pStyle w:val="6"/>
              <w:spacing w:before="78" w:line="241" w:lineRule="auto"/>
              <w:ind w:left="475"/>
              <w:rPr>
                <w:sz w:val="24"/>
                <w:szCs w:val="24"/>
              </w:rPr>
            </w:pPr>
            <w:r>
              <w:rPr>
                <w:sz w:val="24"/>
                <w:szCs w:val="24"/>
              </w:rPr>
              <w:t>4</w:t>
            </w:r>
          </w:p>
        </w:tc>
        <w:tc>
          <w:tcPr>
            <w:tcW w:w="2512" w:type="dxa"/>
            <w:vAlign w:val="top"/>
          </w:tcPr>
          <w:p w14:paraId="70243E2C">
            <w:pPr>
              <w:pStyle w:val="6"/>
              <w:spacing w:before="118" w:line="219" w:lineRule="auto"/>
              <w:ind w:left="152"/>
              <w:rPr>
                <w:sz w:val="24"/>
                <w:szCs w:val="24"/>
              </w:rPr>
            </w:pPr>
            <w:r>
              <w:rPr>
                <w:spacing w:val="-7"/>
                <w:sz w:val="24"/>
                <w:szCs w:val="24"/>
              </w:rPr>
              <w:t>自动喷水灭火系统</w:t>
            </w:r>
          </w:p>
        </w:tc>
        <w:tc>
          <w:tcPr>
            <w:tcW w:w="5897" w:type="dxa"/>
            <w:vAlign w:val="top"/>
          </w:tcPr>
          <w:p w14:paraId="368613DF">
            <w:pPr>
              <w:pStyle w:val="6"/>
              <w:spacing w:before="117" w:line="313" w:lineRule="auto"/>
              <w:ind w:left="116" w:right="106" w:firstLine="2"/>
              <w:rPr>
                <w:sz w:val="24"/>
                <w:szCs w:val="24"/>
              </w:rPr>
            </w:pPr>
            <w:r>
              <w:rPr>
                <w:spacing w:val="-4"/>
                <w:sz w:val="24"/>
                <w:szCs w:val="24"/>
              </w:rPr>
              <w:t>各防火分区的末端试水排水不畅，湿式报警阀的阀体损</w:t>
            </w:r>
            <w:r>
              <w:rPr>
                <w:spacing w:val="-1"/>
                <w:sz w:val="24"/>
                <w:szCs w:val="24"/>
              </w:rPr>
              <w:t>坏不属于本合同维保范畴内。</w:t>
            </w:r>
          </w:p>
        </w:tc>
      </w:tr>
      <w:tr w14:paraId="5E5D79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060" w:type="dxa"/>
            <w:vAlign w:val="top"/>
          </w:tcPr>
          <w:p w14:paraId="0289AFD0">
            <w:pPr>
              <w:spacing w:line="272" w:lineRule="auto"/>
              <w:rPr>
                <w:rFonts w:ascii="Arial"/>
                <w:sz w:val="21"/>
              </w:rPr>
            </w:pPr>
          </w:p>
          <w:p w14:paraId="47C039F1">
            <w:pPr>
              <w:pStyle w:val="6"/>
              <w:spacing w:before="78"/>
              <w:ind w:left="481"/>
              <w:rPr>
                <w:sz w:val="24"/>
                <w:szCs w:val="24"/>
              </w:rPr>
            </w:pPr>
            <w:r>
              <w:rPr>
                <w:sz w:val="24"/>
                <w:szCs w:val="24"/>
              </w:rPr>
              <w:t>5</w:t>
            </w:r>
          </w:p>
        </w:tc>
        <w:tc>
          <w:tcPr>
            <w:tcW w:w="2512" w:type="dxa"/>
            <w:vAlign w:val="top"/>
          </w:tcPr>
          <w:p w14:paraId="26460022">
            <w:pPr>
              <w:pStyle w:val="6"/>
              <w:spacing w:before="118" w:line="219" w:lineRule="auto"/>
              <w:ind w:left="114"/>
              <w:rPr>
                <w:sz w:val="24"/>
                <w:szCs w:val="24"/>
              </w:rPr>
            </w:pPr>
            <w:r>
              <w:rPr>
                <w:spacing w:val="-2"/>
                <w:sz w:val="24"/>
                <w:szCs w:val="24"/>
              </w:rPr>
              <w:t>泡沫灭火系统</w:t>
            </w:r>
          </w:p>
        </w:tc>
        <w:tc>
          <w:tcPr>
            <w:tcW w:w="5897" w:type="dxa"/>
            <w:vAlign w:val="top"/>
          </w:tcPr>
          <w:p w14:paraId="78F31454">
            <w:pPr>
              <w:pStyle w:val="6"/>
              <w:spacing w:before="117" w:line="313" w:lineRule="auto"/>
              <w:ind w:left="118" w:right="106" w:firstLine="3"/>
              <w:rPr>
                <w:sz w:val="24"/>
                <w:szCs w:val="24"/>
              </w:rPr>
            </w:pPr>
            <w:r>
              <w:rPr>
                <w:spacing w:val="-4"/>
                <w:sz w:val="24"/>
                <w:szCs w:val="24"/>
              </w:rPr>
              <w:t>管网的外涂层需重新刷漆，泡沫罐内的泡沫液，地</w:t>
            </w:r>
            <w:r>
              <w:rPr>
                <w:spacing w:val="-5"/>
                <w:sz w:val="24"/>
                <w:szCs w:val="24"/>
              </w:rPr>
              <w:t>上式</w:t>
            </w:r>
            <w:r>
              <w:rPr>
                <w:spacing w:val="-2"/>
                <w:sz w:val="24"/>
                <w:szCs w:val="24"/>
              </w:rPr>
              <w:t>泡沫栓的保温。</w:t>
            </w:r>
          </w:p>
        </w:tc>
      </w:tr>
      <w:tr w14:paraId="7A481F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060" w:type="dxa"/>
            <w:vAlign w:val="top"/>
          </w:tcPr>
          <w:p w14:paraId="645CAD3E">
            <w:pPr>
              <w:spacing w:line="245" w:lineRule="auto"/>
              <w:rPr>
                <w:rFonts w:ascii="Arial"/>
                <w:sz w:val="21"/>
              </w:rPr>
            </w:pPr>
          </w:p>
          <w:p w14:paraId="4D5B7534">
            <w:pPr>
              <w:spacing w:line="246" w:lineRule="auto"/>
              <w:rPr>
                <w:rFonts w:ascii="Arial"/>
                <w:sz w:val="21"/>
              </w:rPr>
            </w:pPr>
          </w:p>
          <w:p w14:paraId="6AD1DCF8">
            <w:pPr>
              <w:spacing w:line="246" w:lineRule="auto"/>
              <w:rPr>
                <w:rFonts w:ascii="Arial"/>
                <w:sz w:val="21"/>
              </w:rPr>
            </w:pPr>
          </w:p>
          <w:p w14:paraId="232F885C">
            <w:pPr>
              <w:pStyle w:val="6"/>
              <w:spacing w:before="78"/>
              <w:ind w:left="478"/>
              <w:rPr>
                <w:sz w:val="24"/>
                <w:szCs w:val="24"/>
              </w:rPr>
            </w:pPr>
            <w:r>
              <w:rPr>
                <w:sz w:val="24"/>
                <w:szCs w:val="24"/>
              </w:rPr>
              <w:t>6</w:t>
            </w:r>
          </w:p>
        </w:tc>
        <w:tc>
          <w:tcPr>
            <w:tcW w:w="2512" w:type="dxa"/>
            <w:vAlign w:val="top"/>
          </w:tcPr>
          <w:p w14:paraId="404D6A2C">
            <w:pPr>
              <w:pStyle w:val="6"/>
              <w:spacing w:before="117" w:line="362" w:lineRule="auto"/>
              <w:ind w:left="116" w:right="104" w:hanging="3"/>
              <w:rPr>
                <w:sz w:val="24"/>
                <w:szCs w:val="24"/>
              </w:rPr>
            </w:pPr>
            <w:r>
              <w:rPr>
                <w:spacing w:val="5"/>
                <w:sz w:val="24"/>
                <w:szCs w:val="24"/>
              </w:rPr>
              <w:t>气体灭火系统(</w:t>
            </w:r>
            <w:r>
              <w:rPr>
                <w:sz w:val="24"/>
                <w:szCs w:val="24"/>
              </w:rPr>
              <w:t>SDE</w:t>
            </w:r>
            <w:r>
              <w:rPr>
                <w:spacing w:val="-33"/>
                <w:sz w:val="24"/>
                <w:szCs w:val="24"/>
              </w:rPr>
              <w:t xml:space="preserve"> </w:t>
            </w:r>
            <w:r>
              <w:rPr>
                <w:spacing w:val="5"/>
                <w:sz w:val="24"/>
                <w:szCs w:val="24"/>
              </w:rPr>
              <w:t>或</w:t>
            </w:r>
            <w:r>
              <w:rPr>
                <w:spacing w:val="-3"/>
                <w:sz w:val="24"/>
                <w:szCs w:val="24"/>
              </w:rPr>
              <w:t>热气溶胶)</w:t>
            </w:r>
          </w:p>
        </w:tc>
        <w:tc>
          <w:tcPr>
            <w:tcW w:w="5897" w:type="dxa"/>
            <w:vAlign w:val="top"/>
          </w:tcPr>
          <w:p w14:paraId="1C5D618E">
            <w:pPr>
              <w:pStyle w:val="6"/>
              <w:spacing w:before="118" w:line="336" w:lineRule="auto"/>
              <w:ind w:left="115" w:right="106" w:firstLine="16"/>
              <w:jc w:val="both"/>
              <w:rPr>
                <w:sz w:val="24"/>
                <w:szCs w:val="24"/>
              </w:rPr>
            </w:pPr>
            <w:r>
              <w:rPr>
                <w:spacing w:val="5"/>
                <w:sz w:val="24"/>
                <w:szCs w:val="24"/>
              </w:rPr>
              <w:t>防护区外有人恶意按下紧急启动按钮后无人紧急停止</w:t>
            </w:r>
            <w:r>
              <w:rPr>
                <w:spacing w:val="-4"/>
                <w:sz w:val="24"/>
                <w:szCs w:val="24"/>
              </w:rPr>
              <w:t>操作引起的误喷、因误启动后热气溶胶喷射出火焰引起的二次起火、气体喷散后灭火剂的清理不属于本合同维</w:t>
            </w:r>
            <w:r>
              <w:rPr>
                <w:spacing w:val="-2"/>
                <w:sz w:val="24"/>
                <w:szCs w:val="24"/>
              </w:rPr>
              <w:t>保范畴内。</w:t>
            </w:r>
          </w:p>
        </w:tc>
      </w:tr>
      <w:tr w14:paraId="268AD5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1" w:hRule="atLeast"/>
        </w:trPr>
        <w:tc>
          <w:tcPr>
            <w:tcW w:w="1060" w:type="dxa"/>
            <w:vAlign w:val="top"/>
          </w:tcPr>
          <w:p w14:paraId="3BEDD3B1">
            <w:pPr>
              <w:spacing w:line="253" w:lineRule="auto"/>
              <w:rPr>
                <w:rFonts w:ascii="Arial"/>
                <w:sz w:val="21"/>
              </w:rPr>
            </w:pPr>
          </w:p>
          <w:p w14:paraId="3F49D119">
            <w:pPr>
              <w:spacing w:line="253" w:lineRule="auto"/>
              <w:rPr>
                <w:rFonts w:ascii="Arial"/>
                <w:sz w:val="21"/>
              </w:rPr>
            </w:pPr>
          </w:p>
          <w:p w14:paraId="7FC1BB2F">
            <w:pPr>
              <w:pStyle w:val="6"/>
              <w:spacing w:before="78"/>
              <w:ind w:left="482"/>
              <w:rPr>
                <w:sz w:val="24"/>
                <w:szCs w:val="24"/>
              </w:rPr>
            </w:pPr>
            <w:r>
              <w:rPr>
                <w:sz w:val="24"/>
                <w:szCs w:val="24"/>
              </w:rPr>
              <w:t>7</w:t>
            </w:r>
          </w:p>
        </w:tc>
        <w:tc>
          <w:tcPr>
            <w:tcW w:w="2512" w:type="dxa"/>
            <w:vAlign w:val="top"/>
          </w:tcPr>
          <w:p w14:paraId="55836297">
            <w:pPr>
              <w:pStyle w:val="6"/>
              <w:spacing w:before="120" w:line="362" w:lineRule="auto"/>
              <w:ind w:left="113" w:right="104"/>
              <w:rPr>
                <w:sz w:val="24"/>
                <w:szCs w:val="24"/>
              </w:rPr>
            </w:pPr>
            <w:r>
              <w:rPr>
                <w:spacing w:val="-12"/>
                <w:sz w:val="24"/>
                <w:szCs w:val="24"/>
              </w:rPr>
              <w:t>气体灭火系统（七氟丙</w:t>
            </w:r>
            <w:r>
              <w:rPr>
                <w:spacing w:val="-2"/>
                <w:sz w:val="24"/>
                <w:szCs w:val="24"/>
              </w:rPr>
              <w:t>烷有管网、无管网）</w:t>
            </w:r>
          </w:p>
        </w:tc>
        <w:tc>
          <w:tcPr>
            <w:tcW w:w="5897" w:type="dxa"/>
            <w:vAlign w:val="top"/>
          </w:tcPr>
          <w:p w14:paraId="3D57F530">
            <w:pPr>
              <w:pStyle w:val="6"/>
              <w:spacing w:before="121" w:line="328" w:lineRule="auto"/>
              <w:ind w:left="115" w:right="83" w:firstLine="16"/>
              <w:jc w:val="both"/>
              <w:rPr>
                <w:sz w:val="24"/>
                <w:szCs w:val="24"/>
              </w:rPr>
            </w:pPr>
            <w:r>
              <w:rPr>
                <w:spacing w:val="5"/>
                <w:sz w:val="24"/>
                <w:szCs w:val="24"/>
              </w:rPr>
              <w:t>防护区外有人恶意按下紧急启动按钮后无人紧急停止</w:t>
            </w:r>
            <w:r>
              <w:rPr>
                <w:spacing w:val="-3"/>
                <w:sz w:val="24"/>
                <w:szCs w:val="24"/>
              </w:rPr>
              <w:t>操作引起的误喷，因瓶头阀质量原因引起的慢性泄露，</w:t>
            </w:r>
            <w:r>
              <w:rPr>
                <w:spacing w:val="-1"/>
                <w:sz w:val="24"/>
                <w:szCs w:val="24"/>
              </w:rPr>
              <w:t>压力不足不属于本合同维保范畴内</w:t>
            </w:r>
          </w:p>
        </w:tc>
      </w:tr>
    </w:tbl>
    <w:p w14:paraId="04A995E4">
      <w:pPr>
        <w:pStyle w:val="2"/>
      </w:pPr>
    </w:p>
    <w:p w14:paraId="6628AAF4">
      <w:pPr>
        <w:sectPr>
          <w:headerReference r:id="rId65" w:type="default"/>
          <w:footerReference r:id="rId66" w:type="default"/>
          <w:pgSz w:w="11906" w:h="16839"/>
          <w:pgMar w:top="1066" w:right="1039" w:bottom="1166" w:left="1392" w:header="1056" w:footer="952" w:gutter="0"/>
          <w:cols w:space="720" w:num="1"/>
        </w:sectPr>
      </w:pPr>
    </w:p>
    <w:p w14:paraId="1F18F2F4">
      <w:pPr>
        <w:spacing w:before="131"/>
      </w:pPr>
    </w:p>
    <w:tbl>
      <w:tblPr>
        <w:tblStyle w:val="5"/>
        <w:tblW w:w="946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60"/>
        <w:gridCol w:w="2512"/>
        <w:gridCol w:w="5897"/>
      </w:tblGrid>
      <w:tr w14:paraId="540163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1" w:hRule="atLeast"/>
        </w:trPr>
        <w:tc>
          <w:tcPr>
            <w:tcW w:w="1060" w:type="dxa"/>
            <w:vAlign w:val="top"/>
          </w:tcPr>
          <w:p w14:paraId="7EDD8689">
            <w:pPr>
              <w:spacing w:line="246" w:lineRule="auto"/>
              <w:rPr>
                <w:rFonts w:ascii="Arial"/>
                <w:sz w:val="21"/>
              </w:rPr>
            </w:pPr>
          </w:p>
          <w:p w14:paraId="4B229151">
            <w:pPr>
              <w:spacing w:line="246" w:lineRule="auto"/>
              <w:rPr>
                <w:rFonts w:ascii="Arial"/>
                <w:sz w:val="21"/>
              </w:rPr>
            </w:pPr>
          </w:p>
          <w:p w14:paraId="25E92EB4">
            <w:pPr>
              <w:spacing w:line="246" w:lineRule="auto"/>
              <w:rPr>
                <w:rFonts w:ascii="Arial"/>
                <w:sz w:val="21"/>
              </w:rPr>
            </w:pPr>
          </w:p>
          <w:p w14:paraId="584A9A6F">
            <w:pPr>
              <w:pStyle w:val="6"/>
              <w:spacing w:before="78"/>
              <w:ind w:left="477"/>
              <w:rPr>
                <w:sz w:val="24"/>
                <w:szCs w:val="24"/>
              </w:rPr>
            </w:pPr>
            <w:r>
              <w:rPr>
                <w:sz w:val="24"/>
                <w:szCs w:val="24"/>
              </w:rPr>
              <w:t>8</w:t>
            </w:r>
          </w:p>
        </w:tc>
        <w:tc>
          <w:tcPr>
            <w:tcW w:w="2512" w:type="dxa"/>
            <w:vAlign w:val="top"/>
          </w:tcPr>
          <w:p w14:paraId="38FD5CDC">
            <w:pPr>
              <w:pStyle w:val="6"/>
              <w:spacing w:before="119" w:line="361" w:lineRule="auto"/>
              <w:ind w:left="113" w:right="23"/>
              <w:jc w:val="both"/>
              <w:rPr>
                <w:sz w:val="24"/>
                <w:szCs w:val="24"/>
              </w:rPr>
            </w:pPr>
            <w:bookmarkStart w:id="21" w:name="bookmark23"/>
            <w:bookmarkEnd w:id="21"/>
            <w:r>
              <w:rPr>
                <w:spacing w:val="-12"/>
                <w:sz w:val="24"/>
                <w:szCs w:val="24"/>
              </w:rPr>
              <w:t>气体灭火系统（IG541、高压二氧化碳、低压二</w:t>
            </w:r>
            <w:r>
              <w:rPr>
                <w:spacing w:val="-3"/>
                <w:sz w:val="24"/>
                <w:szCs w:val="24"/>
              </w:rPr>
              <w:t>氧化碳）</w:t>
            </w:r>
          </w:p>
        </w:tc>
        <w:tc>
          <w:tcPr>
            <w:tcW w:w="5897" w:type="dxa"/>
            <w:vAlign w:val="top"/>
          </w:tcPr>
          <w:p w14:paraId="79790204">
            <w:pPr>
              <w:pStyle w:val="6"/>
              <w:spacing w:before="118" w:line="337" w:lineRule="auto"/>
              <w:ind w:left="115" w:right="106" w:firstLine="16"/>
              <w:jc w:val="both"/>
              <w:rPr>
                <w:sz w:val="24"/>
                <w:szCs w:val="24"/>
              </w:rPr>
            </w:pPr>
            <w:r>
              <w:rPr>
                <w:spacing w:val="5"/>
                <w:sz w:val="24"/>
                <w:szCs w:val="24"/>
              </w:rPr>
              <w:t>防护区外有人恶意按下紧急启动按钮后无人紧急停止</w:t>
            </w:r>
            <w:r>
              <w:rPr>
                <w:spacing w:val="-4"/>
                <w:sz w:val="24"/>
                <w:szCs w:val="24"/>
              </w:rPr>
              <w:t>操作引起的误喷，因瓶头阀质量原因引起的慢性泄露或积霜，压力不足、空压器不能工作不属于本合同维保范</w:t>
            </w:r>
            <w:r>
              <w:rPr>
                <w:spacing w:val="-3"/>
                <w:sz w:val="24"/>
                <w:szCs w:val="24"/>
              </w:rPr>
              <w:t>畴内。</w:t>
            </w:r>
          </w:p>
        </w:tc>
      </w:tr>
      <w:tr w14:paraId="0F6A89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1060" w:type="dxa"/>
            <w:vAlign w:val="top"/>
          </w:tcPr>
          <w:p w14:paraId="7C64B24B">
            <w:pPr>
              <w:spacing w:line="244" w:lineRule="auto"/>
              <w:rPr>
                <w:rFonts w:ascii="Arial"/>
                <w:sz w:val="21"/>
              </w:rPr>
            </w:pPr>
          </w:p>
          <w:p w14:paraId="1A28E687">
            <w:pPr>
              <w:spacing w:line="245" w:lineRule="auto"/>
              <w:rPr>
                <w:rFonts w:ascii="Arial"/>
                <w:sz w:val="21"/>
              </w:rPr>
            </w:pPr>
          </w:p>
          <w:p w14:paraId="0A4DC4A2">
            <w:pPr>
              <w:spacing w:line="245" w:lineRule="auto"/>
              <w:rPr>
                <w:rFonts w:ascii="Arial"/>
                <w:sz w:val="21"/>
              </w:rPr>
            </w:pPr>
          </w:p>
          <w:p w14:paraId="5DB36C82">
            <w:pPr>
              <w:pStyle w:val="6"/>
              <w:spacing w:before="78"/>
              <w:ind w:left="477"/>
              <w:rPr>
                <w:sz w:val="24"/>
                <w:szCs w:val="24"/>
              </w:rPr>
            </w:pPr>
            <w:r>
              <w:rPr>
                <w:sz w:val="24"/>
                <w:szCs w:val="24"/>
              </w:rPr>
              <w:t>9</w:t>
            </w:r>
          </w:p>
        </w:tc>
        <w:tc>
          <w:tcPr>
            <w:tcW w:w="2512" w:type="dxa"/>
            <w:vAlign w:val="top"/>
          </w:tcPr>
          <w:p w14:paraId="35B07B84">
            <w:pPr>
              <w:spacing w:line="242" w:lineRule="auto"/>
              <w:rPr>
                <w:rFonts w:ascii="Arial"/>
                <w:sz w:val="21"/>
              </w:rPr>
            </w:pPr>
          </w:p>
          <w:p w14:paraId="447F7E45">
            <w:pPr>
              <w:spacing w:line="242" w:lineRule="auto"/>
              <w:rPr>
                <w:rFonts w:ascii="Arial"/>
                <w:sz w:val="21"/>
              </w:rPr>
            </w:pPr>
          </w:p>
          <w:p w14:paraId="00781393">
            <w:pPr>
              <w:spacing w:line="242" w:lineRule="auto"/>
              <w:rPr>
                <w:rFonts w:ascii="Arial"/>
                <w:sz w:val="21"/>
              </w:rPr>
            </w:pPr>
          </w:p>
          <w:p w14:paraId="451AA4C2">
            <w:pPr>
              <w:spacing w:line="242" w:lineRule="auto"/>
              <w:rPr>
                <w:rFonts w:ascii="Arial"/>
                <w:sz w:val="21"/>
              </w:rPr>
            </w:pPr>
          </w:p>
          <w:p w14:paraId="3ED191B8">
            <w:pPr>
              <w:pStyle w:val="6"/>
              <w:spacing w:before="78" w:line="220" w:lineRule="auto"/>
              <w:ind w:left="677"/>
              <w:rPr>
                <w:sz w:val="24"/>
                <w:szCs w:val="24"/>
              </w:rPr>
            </w:pPr>
            <w:r>
              <w:rPr>
                <w:spacing w:val="-5"/>
                <w:sz w:val="24"/>
                <w:szCs w:val="24"/>
              </w:rPr>
              <w:t>防排烟系统</w:t>
            </w:r>
          </w:p>
        </w:tc>
        <w:tc>
          <w:tcPr>
            <w:tcW w:w="5897" w:type="dxa"/>
            <w:vAlign w:val="top"/>
          </w:tcPr>
          <w:p w14:paraId="6EB869C6">
            <w:pPr>
              <w:pStyle w:val="6"/>
              <w:spacing w:before="118" w:line="336" w:lineRule="auto"/>
              <w:ind w:left="119" w:right="106" w:hanging="3"/>
              <w:jc w:val="both"/>
              <w:rPr>
                <w:sz w:val="24"/>
                <w:szCs w:val="24"/>
              </w:rPr>
            </w:pPr>
            <w:r>
              <w:rPr>
                <w:spacing w:val="6"/>
                <w:sz w:val="24"/>
                <w:szCs w:val="24"/>
              </w:rPr>
              <w:t>排烟风机的电机绕组烧毁后我公司不具备修电机的能</w:t>
            </w:r>
            <w:r>
              <w:rPr>
                <w:spacing w:val="-4"/>
                <w:sz w:val="24"/>
                <w:szCs w:val="24"/>
              </w:rPr>
              <w:t>力。防排烟风机的动力电源和风机控制箱不能正常供电不属于维保范畴、排烟阀和正压送风阀因人为损坏后我</w:t>
            </w:r>
            <w:r>
              <w:rPr>
                <w:spacing w:val="-1"/>
                <w:sz w:val="24"/>
                <w:szCs w:val="24"/>
              </w:rPr>
              <w:t>公司没有修复能力，只能更换。</w:t>
            </w:r>
          </w:p>
        </w:tc>
      </w:tr>
      <w:tr w14:paraId="0585FE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8" w:hRule="atLeast"/>
        </w:trPr>
        <w:tc>
          <w:tcPr>
            <w:tcW w:w="1060" w:type="dxa"/>
            <w:vAlign w:val="top"/>
          </w:tcPr>
          <w:p w14:paraId="0029DF96">
            <w:pPr>
              <w:spacing w:line="251" w:lineRule="auto"/>
              <w:rPr>
                <w:rFonts w:ascii="Arial"/>
                <w:sz w:val="21"/>
              </w:rPr>
            </w:pPr>
          </w:p>
          <w:p w14:paraId="6CF99079">
            <w:pPr>
              <w:spacing w:line="252" w:lineRule="auto"/>
              <w:rPr>
                <w:rFonts w:ascii="Arial"/>
                <w:sz w:val="21"/>
              </w:rPr>
            </w:pPr>
          </w:p>
          <w:p w14:paraId="2AC71B08">
            <w:pPr>
              <w:pStyle w:val="6"/>
              <w:spacing w:before="78"/>
              <w:ind w:left="434"/>
              <w:rPr>
                <w:sz w:val="24"/>
                <w:szCs w:val="24"/>
              </w:rPr>
            </w:pPr>
            <w:r>
              <w:rPr>
                <w:spacing w:val="-14"/>
                <w:sz w:val="24"/>
                <w:szCs w:val="24"/>
              </w:rPr>
              <w:t>10</w:t>
            </w:r>
          </w:p>
        </w:tc>
        <w:tc>
          <w:tcPr>
            <w:tcW w:w="2512" w:type="dxa"/>
            <w:vAlign w:val="top"/>
          </w:tcPr>
          <w:p w14:paraId="3BEF0A27">
            <w:pPr>
              <w:pStyle w:val="6"/>
              <w:spacing w:before="118" w:line="362" w:lineRule="auto"/>
              <w:ind w:left="114" w:right="106"/>
              <w:rPr>
                <w:sz w:val="24"/>
                <w:szCs w:val="24"/>
              </w:rPr>
            </w:pPr>
            <w:r>
              <w:rPr>
                <w:spacing w:val="13"/>
                <w:sz w:val="24"/>
                <w:szCs w:val="24"/>
              </w:rPr>
              <w:t>火灾应急照明和疏散</w:t>
            </w:r>
            <w:r>
              <w:rPr>
                <w:spacing w:val="-4"/>
                <w:sz w:val="24"/>
                <w:szCs w:val="24"/>
              </w:rPr>
              <w:t>指示标志</w:t>
            </w:r>
          </w:p>
        </w:tc>
        <w:tc>
          <w:tcPr>
            <w:tcW w:w="5897" w:type="dxa"/>
            <w:vAlign w:val="top"/>
          </w:tcPr>
          <w:p w14:paraId="0DDEBFBF">
            <w:pPr>
              <w:pStyle w:val="6"/>
              <w:spacing w:before="118" w:line="328" w:lineRule="auto"/>
              <w:ind w:left="116" w:right="106"/>
              <w:jc w:val="both"/>
              <w:rPr>
                <w:sz w:val="24"/>
                <w:szCs w:val="24"/>
              </w:rPr>
            </w:pPr>
            <w:r>
              <w:rPr>
                <w:spacing w:val="-4"/>
                <w:sz w:val="24"/>
                <w:szCs w:val="24"/>
              </w:rPr>
              <w:t>位于墙面的疏散指示标识因人为原因引起的损坏，承载</w:t>
            </w:r>
            <w:r>
              <w:rPr>
                <w:spacing w:val="6"/>
                <w:sz w:val="24"/>
                <w:szCs w:val="24"/>
              </w:rPr>
              <w:t>灯具和标识的线路断路导致的不能供电不属于本合同</w:t>
            </w:r>
            <w:r>
              <w:rPr>
                <w:spacing w:val="-2"/>
                <w:sz w:val="24"/>
                <w:szCs w:val="24"/>
              </w:rPr>
              <w:t>维保范畴内。</w:t>
            </w:r>
          </w:p>
        </w:tc>
      </w:tr>
      <w:tr w14:paraId="525660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060" w:type="dxa"/>
            <w:vAlign w:val="top"/>
          </w:tcPr>
          <w:p w14:paraId="1ABD6092">
            <w:pPr>
              <w:pStyle w:val="6"/>
              <w:spacing w:before="117" w:line="241" w:lineRule="auto"/>
              <w:ind w:left="434"/>
              <w:rPr>
                <w:sz w:val="24"/>
                <w:szCs w:val="24"/>
              </w:rPr>
            </w:pPr>
            <w:r>
              <w:rPr>
                <w:spacing w:val="-14"/>
                <w:sz w:val="24"/>
                <w:szCs w:val="24"/>
              </w:rPr>
              <w:t>11</w:t>
            </w:r>
          </w:p>
        </w:tc>
        <w:tc>
          <w:tcPr>
            <w:tcW w:w="2512" w:type="dxa"/>
            <w:vAlign w:val="top"/>
          </w:tcPr>
          <w:p w14:paraId="6856FBF8">
            <w:pPr>
              <w:pStyle w:val="6"/>
              <w:spacing w:before="118" w:line="219" w:lineRule="auto"/>
              <w:ind w:left="114"/>
              <w:rPr>
                <w:sz w:val="24"/>
                <w:szCs w:val="24"/>
              </w:rPr>
            </w:pPr>
            <w:r>
              <w:rPr>
                <w:spacing w:val="-2"/>
                <w:sz w:val="24"/>
                <w:szCs w:val="24"/>
              </w:rPr>
              <w:t>火灾应急广播系统</w:t>
            </w:r>
          </w:p>
        </w:tc>
        <w:tc>
          <w:tcPr>
            <w:tcW w:w="5897" w:type="dxa"/>
            <w:vAlign w:val="top"/>
          </w:tcPr>
          <w:p w14:paraId="277706C0">
            <w:pPr>
              <w:pStyle w:val="6"/>
              <w:spacing w:before="117" w:line="219" w:lineRule="auto"/>
              <w:ind w:left="120"/>
              <w:rPr>
                <w:sz w:val="24"/>
                <w:szCs w:val="24"/>
              </w:rPr>
            </w:pPr>
            <w:r>
              <w:rPr>
                <w:spacing w:val="-1"/>
                <w:sz w:val="24"/>
                <w:szCs w:val="24"/>
              </w:rPr>
              <w:t>冠博主机损坏后我公司没有能修复的能力，只能更换</w:t>
            </w:r>
          </w:p>
        </w:tc>
      </w:tr>
      <w:tr w14:paraId="07AD85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060" w:type="dxa"/>
            <w:vAlign w:val="top"/>
          </w:tcPr>
          <w:p w14:paraId="040C3C8A">
            <w:pPr>
              <w:spacing w:line="272" w:lineRule="auto"/>
              <w:rPr>
                <w:rFonts w:ascii="Arial"/>
                <w:sz w:val="21"/>
              </w:rPr>
            </w:pPr>
          </w:p>
          <w:p w14:paraId="425AE11D">
            <w:pPr>
              <w:pStyle w:val="6"/>
              <w:spacing w:before="78" w:line="241" w:lineRule="auto"/>
              <w:ind w:left="434"/>
              <w:rPr>
                <w:sz w:val="24"/>
                <w:szCs w:val="24"/>
              </w:rPr>
            </w:pPr>
            <w:r>
              <w:rPr>
                <w:spacing w:val="-14"/>
                <w:sz w:val="24"/>
                <w:szCs w:val="24"/>
              </w:rPr>
              <w:t>12</w:t>
            </w:r>
          </w:p>
        </w:tc>
        <w:tc>
          <w:tcPr>
            <w:tcW w:w="2512" w:type="dxa"/>
            <w:vAlign w:val="top"/>
          </w:tcPr>
          <w:p w14:paraId="5BE0668C">
            <w:pPr>
              <w:pStyle w:val="6"/>
              <w:spacing w:before="117" w:line="220" w:lineRule="auto"/>
              <w:ind w:left="117"/>
              <w:rPr>
                <w:sz w:val="24"/>
                <w:szCs w:val="24"/>
              </w:rPr>
            </w:pPr>
            <w:r>
              <w:rPr>
                <w:spacing w:val="-4"/>
                <w:sz w:val="24"/>
                <w:szCs w:val="24"/>
              </w:rPr>
              <w:t>消防通讯</w:t>
            </w:r>
          </w:p>
        </w:tc>
        <w:tc>
          <w:tcPr>
            <w:tcW w:w="5897" w:type="dxa"/>
            <w:vAlign w:val="top"/>
          </w:tcPr>
          <w:p w14:paraId="32D53D2F">
            <w:pPr>
              <w:pStyle w:val="6"/>
              <w:spacing w:before="116" w:line="313" w:lineRule="auto"/>
              <w:ind w:left="118" w:right="106" w:firstLine="2"/>
              <w:rPr>
                <w:sz w:val="24"/>
                <w:szCs w:val="24"/>
              </w:rPr>
            </w:pPr>
            <w:r>
              <w:rPr>
                <w:spacing w:val="-4"/>
                <w:sz w:val="24"/>
                <w:szCs w:val="24"/>
              </w:rPr>
              <w:t>消防通讯总计损坏后我公司没有能修复的能力，只能更</w:t>
            </w:r>
            <w:r>
              <w:rPr>
                <w:sz w:val="24"/>
                <w:szCs w:val="24"/>
              </w:rPr>
              <w:t>换</w:t>
            </w:r>
          </w:p>
        </w:tc>
      </w:tr>
      <w:tr w14:paraId="4A0E30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1060" w:type="dxa"/>
            <w:vAlign w:val="top"/>
          </w:tcPr>
          <w:p w14:paraId="01A3E729">
            <w:pPr>
              <w:spacing w:line="272" w:lineRule="auto"/>
              <w:rPr>
                <w:rFonts w:ascii="Arial"/>
                <w:sz w:val="21"/>
              </w:rPr>
            </w:pPr>
          </w:p>
          <w:p w14:paraId="67FFFCE2">
            <w:pPr>
              <w:pStyle w:val="6"/>
              <w:spacing w:before="78"/>
              <w:ind w:left="434"/>
              <w:rPr>
                <w:sz w:val="24"/>
                <w:szCs w:val="24"/>
              </w:rPr>
            </w:pPr>
            <w:r>
              <w:rPr>
                <w:spacing w:val="-14"/>
                <w:sz w:val="24"/>
                <w:szCs w:val="24"/>
              </w:rPr>
              <w:t>13</w:t>
            </w:r>
          </w:p>
        </w:tc>
        <w:tc>
          <w:tcPr>
            <w:tcW w:w="2512" w:type="dxa"/>
            <w:vAlign w:val="top"/>
          </w:tcPr>
          <w:p w14:paraId="355A3797">
            <w:pPr>
              <w:pStyle w:val="6"/>
              <w:spacing w:before="118" w:line="312" w:lineRule="auto"/>
              <w:ind w:left="114" w:right="106" w:firstLine="13"/>
              <w:rPr>
                <w:sz w:val="24"/>
                <w:szCs w:val="24"/>
              </w:rPr>
            </w:pPr>
            <w:r>
              <w:rPr>
                <w:spacing w:val="12"/>
                <w:sz w:val="24"/>
                <w:szCs w:val="24"/>
              </w:rPr>
              <w:t>防火卷帘或常开式防</w:t>
            </w:r>
            <w:r>
              <w:rPr>
                <w:spacing w:val="-3"/>
                <w:sz w:val="24"/>
                <w:szCs w:val="24"/>
              </w:rPr>
              <w:t>火门系统</w:t>
            </w:r>
          </w:p>
        </w:tc>
        <w:tc>
          <w:tcPr>
            <w:tcW w:w="5897" w:type="dxa"/>
            <w:vAlign w:val="top"/>
          </w:tcPr>
          <w:p w14:paraId="46F56C45">
            <w:pPr>
              <w:pStyle w:val="6"/>
              <w:spacing w:before="118" w:line="312" w:lineRule="auto"/>
              <w:ind w:left="115" w:right="64" w:hanging="1"/>
              <w:rPr>
                <w:sz w:val="24"/>
                <w:szCs w:val="24"/>
              </w:rPr>
            </w:pPr>
            <w:r>
              <w:rPr>
                <w:spacing w:val="-2"/>
                <w:sz w:val="24"/>
                <w:szCs w:val="24"/>
              </w:rPr>
              <w:t>仅包含卷帘和自动防火门的报警控制功能，机械脱轨、</w:t>
            </w:r>
            <w:r>
              <w:rPr>
                <w:spacing w:val="-1"/>
                <w:sz w:val="24"/>
                <w:szCs w:val="24"/>
              </w:rPr>
              <w:t>错位和卷帘控制箱损坏或故障不在维保合同范筹内。</w:t>
            </w:r>
          </w:p>
        </w:tc>
      </w:tr>
      <w:tr w14:paraId="24BE17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3" w:hRule="atLeast"/>
        </w:trPr>
        <w:tc>
          <w:tcPr>
            <w:tcW w:w="1060" w:type="dxa"/>
            <w:vAlign w:val="top"/>
          </w:tcPr>
          <w:p w14:paraId="2DE72759">
            <w:pPr>
              <w:pStyle w:val="6"/>
              <w:spacing w:before="118" w:line="241" w:lineRule="auto"/>
              <w:ind w:left="434"/>
              <w:rPr>
                <w:sz w:val="24"/>
                <w:szCs w:val="24"/>
              </w:rPr>
            </w:pPr>
            <w:r>
              <w:rPr>
                <w:spacing w:val="-14"/>
                <w:sz w:val="24"/>
                <w:szCs w:val="24"/>
              </w:rPr>
              <w:t>14</w:t>
            </w:r>
          </w:p>
        </w:tc>
        <w:tc>
          <w:tcPr>
            <w:tcW w:w="2512" w:type="dxa"/>
            <w:vAlign w:val="top"/>
          </w:tcPr>
          <w:p w14:paraId="3D8B9192">
            <w:pPr>
              <w:pStyle w:val="6"/>
              <w:spacing w:before="118" w:line="220" w:lineRule="auto"/>
              <w:ind w:left="117"/>
              <w:rPr>
                <w:sz w:val="24"/>
                <w:szCs w:val="24"/>
              </w:rPr>
            </w:pPr>
            <w:r>
              <w:rPr>
                <w:spacing w:val="-4"/>
                <w:sz w:val="24"/>
                <w:szCs w:val="24"/>
              </w:rPr>
              <w:t>消防电梯</w:t>
            </w:r>
          </w:p>
        </w:tc>
        <w:tc>
          <w:tcPr>
            <w:tcW w:w="5897" w:type="dxa"/>
            <w:vAlign w:val="top"/>
          </w:tcPr>
          <w:p w14:paraId="71FD649E">
            <w:pPr>
              <w:pStyle w:val="6"/>
              <w:spacing w:before="118" w:line="220" w:lineRule="auto"/>
              <w:ind w:left="114"/>
              <w:rPr>
                <w:sz w:val="24"/>
                <w:szCs w:val="24"/>
              </w:rPr>
            </w:pPr>
            <w:r>
              <w:rPr>
                <w:spacing w:val="-1"/>
                <w:sz w:val="24"/>
                <w:szCs w:val="24"/>
              </w:rPr>
              <w:t>仅限消防联动功能的维保。</w:t>
            </w:r>
          </w:p>
        </w:tc>
      </w:tr>
      <w:tr w14:paraId="1FA81B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5" w:hRule="atLeast"/>
        </w:trPr>
        <w:tc>
          <w:tcPr>
            <w:tcW w:w="9469" w:type="dxa"/>
            <w:gridSpan w:val="3"/>
            <w:vAlign w:val="top"/>
          </w:tcPr>
          <w:p w14:paraId="3C3641F8">
            <w:pPr>
              <w:pStyle w:val="6"/>
              <w:spacing w:before="121" w:line="313" w:lineRule="auto"/>
              <w:ind w:left="117" w:right="106" w:hanging="1"/>
              <w:rPr>
                <w:sz w:val="24"/>
                <w:szCs w:val="24"/>
              </w:rPr>
            </w:pPr>
            <w:r>
              <w:rPr>
                <w:spacing w:val="-3"/>
                <w:sz w:val="24"/>
                <w:szCs w:val="24"/>
              </w:rPr>
              <w:t>注：感烟探测器如因年代久远或环境恶劣引起迷宫积污，如需清洗其费用不包含</w:t>
            </w:r>
            <w:r>
              <w:rPr>
                <w:spacing w:val="-4"/>
                <w:sz w:val="24"/>
                <w:szCs w:val="24"/>
              </w:rPr>
              <w:t>在维保费</w:t>
            </w:r>
            <w:r>
              <w:rPr>
                <w:spacing w:val="-1"/>
                <w:sz w:val="24"/>
                <w:szCs w:val="24"/>
              </w:rPr>
              <w:t>用内，可由甲乙双方协商解决。</w:t>
            </w:r>
          </w:p>
        </w:tc>
      </w:tr>
    </w:tbl>
    <w:p w14:paraId="20D199D4">
      <w:pPr>
        <w:pStyle w:val="2"/>
      </w:pPr>
    </w:p>
    <w:p w14:paraId="4F1482D5">
      <w:pPr>
        <w:sectPr>
          <w:footerReference r:id="rId67" w:type="default"/>
          <w:pgSz w:w="11906" w:h="16839"/>
          <w:pgMar w:top="1066" w:right="1039" w:bottom="1166" w:left="1392" w:header="1056" w:footer="952" w:gutter="0"/>
          <w:cols w:space="720" w:num="1"/>
        </w:sectPr>
      </w:pPr>
    </w:p>
    <w:p w14:paraId="09567035">
      <w:pPr>
        <w:pStyle w:val="2"/>
        <w:spacing w:line="255" w:lineRule="auto"/>
      </w:pPr>
    </w:p>
    <w:p w14:paraId="4C59F661">
      <w:pPr>
        <w:pStyle w:val="2"/>
        <w:spacing w:line="255" w:lineRule="auto"/>
      </w:pPr>
    </w:p>
    <w:p w14:paraId="0A7D148B">
      <w:pPr>
        <w:pStyle w:val="2"/>
        <w:spacing w:line="255" w:lineRule="auto"/>
      </w:pPr>
    </w:p>
    <w:p w14:paraId="6F88B873">
      <w:pPr>
        <w:pStyle w:val="2"/>
        <w:spacing w:line="255" w:lineRule="auto"/>
      </w:pPr>
    </w:p>
    <w:p w14:paraId="565DF2E6">
      <w:pPr>
        <w:pStyle w:val="2"/>
        <w:spacing w:line="255" w:lineRule="auto"/>
      </w:pPr>
    </w:p>
    <w:p w14:paraId="60089A46">
      <w:pPr>
        <w:spacing w:before="91" w:line="220" w:lineRule="auto"/>
        <w:ind w:left="2489"/>
        <w:outlineLvl w:val="0"/>
        <w:rPr>
          <w:rFonts w:ascii="宋体" w:hAnsi="宋体" w:eastAsia="宋体" w:cs="宋体"/>
          <w:sz w:val="28"/>
          <w:szCs w:val="28"/>
        </w:rPr>
      </w:pPr>
      <w:bookmarkStart w:id="22" w:name="bookmark24"/>
      <w:bookmarkEnd w:id="22"/>
      <w:r>
        <w:rPr>
          <w:rFonts w:ascii="宋体" w:hAnsi="宋体" w:eastAsia="宋体" w:cs="宋体"/>
          <w:b/>
          <w:bCs/>
          <w:spacing w:val="-2"/>
          <w:sz w:val="28"/>
          <w:szCs w:val="28"/>
        </w:rPr>
        <w:t>第七部分</w:t>
      </w:r>
      <w:r>
        <w:rPr>
          <w:rFonts w:ascii="宋体" w:hAnsi="宋体" w:eastAsia="宋体" w:cs="宋体"/>
          <w:spacing w:val="-2"/>
          <w:sz w:val="28"/>
          <w:szCs w:val="28"/>
        </w:rPr>
        <w:t xml:space="preserve">    </w:t>
      </w:r>
      <w:r>
        <w:rPr>
          <w:rFonts w:ascii="宋体" w:hAnsi="宋体" w:eastAsia="宋体" w:cs="宋体"/>
          <w:b/>
          <w:bCs/>
          <w:spacing w:val="-2"/>
          <w:sz w:val="28"/>
          <w:szCs w:val="28"/>
        </w:rPr>
        <w:t>投标文件格式</w:t>
      </w:r>
    </w:p>
    <w:p w14:paraId="288607BE">
      <w:pPr>
        <w:pStyle w:val="2"/>
        <w:spacing w:line="288" w:lineRule="auto"/>
      </w:pPr>
    </w:p>
    <w:p w14:paraId="40E7D42E">
      <w:pPr>
        <w:pStyle w:val="2"/>
        <w:spacing w:line="288" w:lineRule="auto"/>
      </w:pPr>
    </w:p>
    <w:p w14:paraId="303C38B7">
      <w:pPr>
        <w:pStyle w:val="2"/>
        <w:spacing w:line="288" w:lineRule="auto"/>
      </w:pPr>
    </w:p>
    <w:p w14:paraId="7B9D77D5">
      <w:pPr>
        <w:spacing w:before="97" w:line="219" w:lineRule="auto"/>
        <w:ind w:right="13"/>
        <w:jc w:val="right"/>
        <w:rPr>
          <w:rFonts w:ascii="宋体" w:hAnsi="宋体" w:eastAsia="宋体" w:cs="宋体"/>
          <w:sz w:val="30"/>
          <w:szCs w:val="30"/>
        </w:rPr>
      </w:pPr>
      <w:r>
        <w:rPr>
          <w:rFonts w:ascii="宋体" w:hAnsi="宋体" w:eastAsia="宋体" w:cs="宋体"/>
          <w:spacing w:val="-5"/>
          <w:sz w:val="30"/>
          <w:szCs w:val="30"/>
        </w:rPr>
        <w:t>正/副本</w:t>
      </w:r>
    </w:p>
    <w:p w14:paraId="686399F0">
      <w:pPr>
        <w:pStyle w:val="2"/>
        <w:spacing w:line="241" w:lineRule="auto"/>
      </w:pPr>
    </w:p>
    <w:p w14:paraId="31C6B8A9">
      <w:pPr>
        <w:pStyle w:val="2"/>
        <w:spacing w:line="242" w:lineRule="auto"/>
      </w:pPr>
    </w:p>
    <w:p w14:paraId="31F7315B">
      <w:pPr>
        <w:pStyle w:val="2"/>
        <w:spacing w:line="242" w:lineRule="auto"/>
      </w:pPr>
    </w:p>
    <w:p w14:paraId="7AD188CE">
      <w:pPr>
        <w:pStyle w:val="2"/>
        <w:spacing w:line="242" w:lineRule="auto"/>
      </w:pPr>
    </w:p>
    <w:p w14:paraId="44A09CE3">
      <w:pPr>
        <w:pStyle w:val="2"/>
        <w:spacing w:line="242" w:lineRule="auto"/>
      </w:pPr>
    </w:p>
    <w:p w14:paraId="54A53457">
      <w:pPr>
        <w:pStyle w:val="2"/>
        <w:spacing w:line="242" w:lineRule="auto"/>
      </w:pPr>
    </w:p>
    <w:p w14:paraId="737509C7">
      <w:pPr>
        <w:pStyle w:val="2"/>
        <w:spacing w:line="242" w:lineRule="auto"/>
      </w:pPr>
    </w:p>
    <w:p w14:paraId="3ADEA667">
      <w:pPr>
        <w:spacing w:before="169" w:line="220" w:lineRule="auto"/>
        <w:ind w:left="2357"/>
        <w:rPr>
          <w:rFonts w:ascii="宋体" w:hAnsi="宋体" w:eastAsia="宋体" w:cs="宋体"/>
          <w:sz w:val="52"/>
          <w:szCs w:val="52"/>
        </w:rPr>
      </w:pPr>
      <w:bookmarkStart w:id="23" w:name="bookmark14"/>
      <w:bookmarkEnd w:id="23"/>
      <w:bookmarkStart w:id="24" w:name="bookmark15"/>
      <w:bookmarkEnd w:id="24"/>
      <w:r>
        <w:rPr>
          <w:rFonts w:ascii="宋体" w:hAnsi="宋体" w:eastAsia="宋体" w:cs="宋体"/>
          <w:b/>
          <w:bCs/>
          <w:spacing w:val="-19"/>
          <w:sz w:val="52"/>
          <w:szCs w:val="52"/>
        </w:rPr>
        <w:t>响</w:t>
      </w:r>
      <w:r>
        <w:rPr>
          <w:rFonts w:ascii="宋体" w:hAnsi="宋体" w:eastAsia="宋体" w:cs="宋体"/>
          <w:spacing w:val="1"/>
          <w:sz w:val="52"/>
          <w:szCs w:val="52"/>
        </w:rPr>
        <w:t xml:space="preserve">  </w:t>
      </w:r>
      <w:r>
        <w:rPr>
          <w:rFonts w:ascii="宋体" w:hAnsi="宋体" w:eastAsia="宋体" w:cs="宋体"/>
          <w:b/>
          <w:bCs/>
          <w:spacing w:val="-19"/>
          <w:sz w:val="52"/>
          <w:szCs w:val="52"/>
        </w:rPr>
        <w:t>应</w:t>
      </w:r>
      <w:r>
        <w:rPr>
          <w:rFonts w:ascii="宋体" w:hAnsi="宋体" w:eastAsia="宋体" w:cs="宋体"/>
          <w:spacing w:val="5"/>
          <w:sz w:val="52"/>
          <w:szCs w:val="52"/>
        </w:rPr>
        <w:t xml:space="preserve">  </w:t>
      </w:r>
      <w:r>
        <w:rPr>
          <w:rFonts w:ascii="宋体" w:hAnsi="宋体" w:eastAsia="宋体" w:cs="宋体"/>
          <w:b/>
          <w:bCs/>
          <w:spacing w:val="-19"/>
          <w:sz w:val="52"/>
          <w:szCs w:val="52"/>
        </w:rPr>
        <w:t>文</w:t>
      </w:r>
      <w:r>
        <w:rPr>
          <w:rFonts w:ascii="宋体" w:hAnsi="宋体" w:eastAsia="宋体" w:cs="宋体"/>
          <w:spacing w:val="-19"/>
          <w:sz w:val="52"/>
          <w:szCs w:val="52"/>
        </w:rPr>
        <w:t xml:space="preserve">  </w:t>
      </w:r>
      <w:r>
        <w:rPr>
          <w:rFonts w:ascii="宋体" w:hAnsi="宋体" w:eastAsia="宋体" w:cs="宋体"/>
          <w:b/>
          <w:bCs/>
          <w:spacing w:val="-19"/>
          <w:sz w:val="52"/>
          <w:szCs w:val="52"/>
        </w:rPr>
        <w:t>件</w:t>
      </w:r>
    </w:p>
    <w:p w14:paraId="2CED27B3">
      <w:pPr>
        <w:pStyle w:val="2"/>
        <w:spacing w:line="282" w:lineRule="auto"/>
      </w:pPr>
    </w:p>
    <w:p w14:paraId="17B7B46C">
      <w:pPr>
        <w:pStyle w:val="2"/>
        <w:spacing w:line="282" w:lineRule="auto"/>
      </w:pPr>
    </w:p>
    <w:p w14:paraId="2E1BA39D">
      <w:pPr>
        <w:pStyle w:val="2"/>
        <w:spacing w:line="283" w:lineRule="auto"/>
      </w:pPr>
    </w:p>
    <w:p w14:paraId="29B18C33">
      <w:pPr>
        <w:pStyle w:val="2"/>
        <w:spacing w:line="283" w:lineRule="auto"/>
      </w:pPr>
    </w:p>
    <w:p w14:paraId="1056C45B">
      <w:pPr>
        <w:pStyle w:val="2"/>
        <w:spacing w:line="283" w:lineRule="auto"/>
      </w:pPr>
    </w:p>
    <w:p w14:paraId="6C6B5A62">
      <w:pPr>
        <w:spacing w:before="98" w:line="220" w:lineRule="auto"/>
        <w:ind w:left="1221"/>
        <w:rPr>
          <w:rFonts w:ascii="宋体" w:hAnsi="宋体" w:eastAsia="宋体" w:cs="宋体"/>
          <w:sz w:val="30"/>
          <w:szCs w:val="30"/>
        </w:rPr>
      </w:pPr>
      <w:r>
        <w:rPr>
          <w:rFonts w:ascii="宋体" w:hAnsi="宋体" w:eastAsia="宋体" w:cs="宋体"/>
          <w:b/>
          <w:bCs/>
          <w:spacing w:val="-4"/>
          <w:sz w:val="30"/>
          <w:szCs w:val="30"/>
        </w:rPr>
        <w:t>项</w:t>
      </w:r>
      <w:r>
        <w:rPr>
          <w:rFonts w:ascii="宋体" w:hAnsi="宋体" w:eastAsia="宋体" w:cs="宋体"/>
          <w:spacing w:val="-41"/>
          <w:sz w:val="30"/>
          <w:szCs w:val="30"/>
        </w:rPr>
        <w:t xml:space="preserve"> </w:t>
      </w:r>
      <w:r>
        <w:rPr>
          <w:rFonts w:ascii="宋体" w:hAnsi="宋体" w:eastAsia="宋体" w:cs="宋体"/>
          <w:b/>
          <w:bCs/>
          <w:spacing w:val="-4"/>
          <w:sz w:val="30"/>
          <w:szCs w:val="30"/>
        </w:rPr>
        <w:t>目名称</w:t>
      </w:r>
      <w:r>
        <w:rPr>
          <w:rFonts w:ascii="宋体" w:hAnsi="宋体" w:eastAsia="宋体" w:cs="宋体"/>
          <w:spacing w:val="-53"/>
          <w:sz w:val="30"/>
          <w:szCs w:val="30"/>
        </w:rPr>
        <w:t xml:space="preserve"> </w:t>
      </w:r>
      <w:r>
        <w:rPr>
          <w:rFonts w:ascii="宋体" w:hAnsi="宋体" w:eastAsia="宋体" w:cs="宋体"/>
          <w:b/>
          <w:bCs/>
          <w:spacing w:val="-4"/>
          <w:sz w:val="30"/>
          <w:szCs w:val="30"/>
        </w:rPr>
        <w:t>:</w:t>
      </w:r>
    </w:p>
    <w:p w14:paraId="2A2B28B8">
      <w:pPr>
        <w:spacing w:before="266" w:line="219" w:lineRule="auto"/>
        <w:ind w:left="1221"/>
        <w:rPr>
          <w:rFonts w:ascii="宋体" w:hAnsi="宋体" w:eastAsia="宋体" w:cs="宋体"/>
          <w:sz w:val="30"/>
          <w:szCs w:val="30"/>
        </w:rPr>
      </w:pPr>
      <w:r>
        <w:rPr>
          <w:rFonts w:ascii="宋体" w:hAnsi="宋体" w:eastAsia="宋体" w:cs="宋体"/>
          <w:b/>
          <w:bCs/>
          <w:spacing w:val="-4"/>
          <w:sz w:val="30"/>
          <w:szCs w:val="30"/>
        </w:rPr>
        <w:t>项</w:t>
      </w:r>
      <w:r>
        <w:rPr>
          <w:rFonts w:ascii="宋体" w:hAnsi="宋体" w:eastAsia="宋体" w:cs="宋体"/>
          <w:spacing w:val="-41"/>
          <w:sz w:val="30"/>
          <w:szCs w:val="30"/>
        </w:rPr>
        <w:t xml:space="preserve"> </w:t>
      </w:r>
      <w:r>
        <w:rPr>
          <w:rFonts w:ascii="宋体" w:hAnsi="宋体" w:eastAsia="宋体" w:cs="宋体"/>
          <w:b/>
          <w:bCs/>
          <w:spacing w:val="-4"/>
          <w:sz w:val="30"/>
          <w:szCs w:val="30"/>
        </w:rPr>
        <w:t>目编号：</w:t>
      </w:r>
    </w:p>
    <w:p w14:paraId="0887B916">
      <w:pPr>
        <w:pStyle w:val="2"/>
        <w:spacing w:line="251" w:lineRule="auto"/>
      </w:pPr>
    </w:p>
    <w:p w14:paraId="75018DFA">
      <w:pPr>
        <w:pStyle w:val="2"/>
        <w:spacing w:line="251" w:lineRule="auto"/>
      </w:pPr>
    </w:p>
    <w:p w14:paraId="008AD3E1">
      <w:pPr>
        <w:pStyle w:val="2"/>
        <w:spacing w:line="251" w:lineRule="auto"/>
      </w:pPr>
    </w:p>
    <w:p w14:paraId="5ECDCC0B">
      <w:pPr>
        <w:pStyle w:val="2"/>
        <w:spacing w:line="251" w:lineRule="auto"/>
      </w:pPr>
    </w:p>
    <w:p w14:paraId="1840B522">
      <w:pPr>
        <w:pStyle w:val="2"/>
        <w:spacing w:line="251" w:lineRule="auto"/>
      </w:pPr>
    </w:p>
    <w:p w14:paraId="6DBA9F05">
      <w:pPr>
        <w:pStyle w:val="2"/>
        <w:spacing w:line="251" w:lineRule="auto"/>
      </w:pPr>
    </w:p>
    <w:p w14:paraId="6D931063">
      <w:pPr>
        <w:pStyle w:val="2"/>
        <w:spacing w:line="251" w:lineRule="auto"/>
      </w:pPr>
    </w:p>
    <w:p w14:paraId="7E4979D9">
      <w:pPr>
        <w:pStyle w:val="2"/>
        <w:spacing w:line="252" w:lineRule="auto"/>
      </w:pPr>
    </w:p>
    <w:p w14:paraId="54D58247">
      <w:pPr>
        <w:pStyle w:val="2"/>
        <w:spacing w:line="252" w:lineRule="auto"/>
      </w:pPr>
    </w:p>
    <w:p w14:paraId="05C54BDD">
      <w:pPr>
        <w:pStyle w:val="2"/>
        <w:spacing w:line="252" w:lineRule="auto"/>
      </w:pPr>
    </w:p>
    <w:p w14:paraId="64865888">
      <w:pPr>
        <w:pStyle w:val="2"/>
        <w:spacing w:line="252" w:lineRule="auto"/>
      </w:pPr>
    </w:p>
    <w:p w14:paraId="5BC24CD3">
      <w:pPr>
        <w:pStyle w:val="2"/>
        <w:spacing w:line="252" w:lineRule="auto"/>
      </w:pPr>
    </w:p>
    <w:p w14:paraId="314E54B2">
      <w:pPr>
        <w:pStyle w:val="2"/>
        <w:spacing w:line="252" w:lineRule="auto"/>
      </w:pPr>
    </w:p>
    <w:p w14:paraId="66D41D09">
      <w:pPr>
        <w:spacing w:before="98" w:line="219" w:lineRule="auto"/>
        <w:ind w:left="2134"/>
        <w:outlineLvl w:val="0"/>
        <w:rPr>
          <w:rFonts w:ascii="宋体" w:hAnsi="宋体" w:eastAsia="宋体" w:cs="宋体"/>
          <w:sz w:val="30"/>
          <w:szCs w:val="30"/>
        </w:rPr>
      </w:pPr>
      <w:r>
        <w:rPr>
          <w:rFonts w:ascii="宋体" w:hAnsi="宋体" w:eastAsia="宋体" w:cs="宋体"/>
          <w:b/>
          <w:bCs/>
          <w:spacing w:val="34"/>
          <w:sz w:val="30"/>
          <w:szCs w:val="30"/>
        </w:rPr>
        <w:t>投标人名称</w:t>
      </w:r>
      <w:r>
        <w:rPr>
          <w:rFonts w:ascii="宋体" w:hAnsi="宋体" w:eastAsia="宋体" w:cs="宋体"/>
          <w:b/>
          <w:bCs/>
          <w:spacing w:val="-24"/>
          <w:sz w:val="30"/>
          <w:szCs w:val="30"/>
        </w:rPr>
        <w:t>：</w:t>
      </w:r>
      <w:r>
        <w:rPr>
          <w:rFonts w:ascii="宋体" w:hAnsi="宋体" w:eastAsia="宋体" w:cs="宋体"/>
          <w:spacing w:val="-68"/>
          <w:sz w:val="30"/>
          <w:szCs w:val="30"/>
        </w:rPr>
        <w:t xml:space="preserve"> </w:t>
      </w:r>
      <w:r>
        <w:rPr>
          <w:rFonts w:ascii="宋体" w:hAnsi="宋体" w:eastAsia="宋体" w:cs="宋体"/>
          <w:b/>
          <w:bCs/>
          <w:spacing w:val="-24"/>
          <w:sz w:val="30"/>
          <w:szCs w:val="30"/>
        </w:rPr>
        <w:t>（</w:t>
      </w:r>
      <w:r>
        <w:rPr>
          <w:rFonts w:ascii="宋体" w:hAnsi="宋体" w:eastAsia="宋体" w:cs="宋体"/>
          <w:b/>
          <w:bCs/>
          <w:spacing w:val="34"/>
          <w:sz w:val="30"/>
          <w:szCs w:val="30"/>
        </w:rPr>
        <w:t>加盖公章）</w:t>
      </w:r>
    </w:p>
    <w:p w14:paraId="7346AE46">
      <w:pPr>
        <w:spacing w:before="269" w:line="219" w:lineRule="auto"/>
        <w:ind w:left="3351"/>
        <w:rPr>
          <w:rFonts w:ascii="宋体" w:hAnsi="宋体" w:eastAsia="宋体" w:cs="宋体"/>
          <w:sz w:val="30"/>
          <w:szCs w:val="30"/>
        </w:rPr>
      </w:pPr>
      <w:r>
        <w:rPr>
          <w:rFonts w:ascii="宋体" w:hAnsi="宋体" w:eastAsia="宋体" w:cs="宋体"/>
          <w:b/>
          <w:bCs/>
          <w:spacing w:val="-14"/>
          <w:sz w:val="30"/>
          <w:szCs w:val="30"/>
        </w:rPr>
        <w:t>年</w:t>
      </w:r>
      <w:r>
        <w:rPr>
          <w:rFonts w:ascii="宋体" w:hAnsi="宋体" w:eastAsia="宋体" w:cs="宋体"/>
          <w:spacing w:val="10"/>
          <w:sz w:val="30"/>
          <w:szCs w:val="30"/>
        </w:rPr>
        <w:t xml:space="preserve">  </w:t>
      </w:r>
      <w:r>
        <w:rPr>
          <w:rFonts w:ascii="宋体" w:hAnsi="宋体" w:eastAsia="宋体" w:cs="宋体"/>
          <w:b/>
          <w:bCs/>
          <w:spacing w:val="-14"/>
          <w:sz w:val="30"/>
          <w:szCs w:val="30"/>
        </w:rPr>
        <w:t>月</w:t>
      </w:r>
      <w:r>
        <w:rPr>
          <w:rFonts w:ascii="宋体" w:hAnsi="宋体" w:eastAsia="宋体" w:cs="宋体"/>
          <w:spacing w:val="22"/>
          <w:sz w:val="30"/>
          <w:szCs w:val="30"/>
        </w:rPr>
        <w:t xml:space="preserve">   </w:t>
      </w:r>
      <w:r>
        <w:rPr>
          <w:rFonts w:ascii="宋体" w:hAnsi="宋体" w:eastAsia="宋体" w:cs="宋体"/>
          <w:b/>
          <w:bCs/>
          <w:spacing w:val="-14"/>
          <w:sz w:val="30"/>
          <w:szCs w:val="30"/>
        </w:rPr>
        <w:t>日</w:t>
      </w:r>
    </w:p>
    <w:p w14:paraId="547A0B78">
      <w:pPr>
        <w:spacing w:line="219" w:lineRule="auto"/>
        <w:rPr>
          <w:rFonts w:ascii="宋体" w:hAnsi="宋体" w:eastAsia="宋体" w:cs="宋体"/>
          <w:sz w:val="30"/>
          <w:szCs w:val="30"/>
        </w:rPr>
        <w:sectPr>
          <w:headerReference r:id="rId68" w:type="default"/>
          <w:footerReference r:id="rId69" w:type="default"/>
          <w:pgSz w:w="11906" w:h="16839"/>
          <w:pgMar w:top="1066" w:right="1785" w:bottom="1166" w:left="1785" w:header="1056" w:footer="952" w:gutter="0"/>
          <w:cols w:space="720" w:num="1"/>
        </w:sectPr>
      </w:pPr>
    </w:p>
    <w:p w14:paraId="2CFFCE89">
      <w:pPr>
        <w:spacing w:before="65" w:line="230" w:lineRule="auto"/>
        <w:ind w:left="32"/>
        <w:outlineLvl w:val="1"/>
        <w:rPr>
          <w:rFonts w:ascii="宋体" w:hAnsi="宋体" w:eastAsia="宋体" w:cs="宋体"/>
          <w:sz w:val="20"/>
          <w:szCs w:val="20"/>
        </w:rPr>
      </w:pPr>
      <w:r>
        <w:rPr>
          <w:rFonts w:ascii="宋体" w:hAnsi="宋体" w:eastAsia="宋体" w:cs="宋体"/>
          <w:b/>
          <w:bCs/>
          <w:spacing w:val="-8"/>
          <w:sz w:val="20"/>
          <w:szCs w:val="20"/>
        </w:rPr>
        <w:t>（</w:t>
      </w:r>
      <w:r>
        <w:rPr>
          <w:rFonts w:ascii="宋体" w:hAnsi="宋体" w:eastAsia="宋体" w:cs="宋体"/>
          <w:spacing w:val="-43"/>
          <w:sz w:val="20"/>
          <w:szCs w:val="20"/>
        </w:rPr>
        <w:t xml:space="preserve"> </w:t>
      </w:r>
      <w:r>
        <w:rPr>
          <w:rFonts w:ascii="宋体" w:hAnsi="宋体" w:eastAsia="宋体" w:cs="宋体"/>
          <w:b/>
          <w:bCs/>
          <w:spacing w:val="-8"/>
          <w:sz w:val="20"/>
          <w:szCs w:val="20"/>
        </w:rPr>
        <w:t>二</w:t>
      </w:r>
      <w:r>
        <w:rPr>
          <w:rFonts w:ascii="宋体" w:hAnsi="宋体" w:eastAsia="宋体" w:cs="宋体"/>
          <w:spacing w:val="-27"/>
          <w:sz w:val="20"/>
          <w:szCs w:val="20"/>
        </w:rPr>
        <w:t xml:space="preserve"> </w:t>
      </w:r>
      <w:r>
        <w:rPr>
          <w:rFonts w:ascii="宋体" w:hAnsi="宋体" w:eastAsia="宋体" w:cs="宋体"/>
          <w:b/>
          <w:bCs/>
          <w:spacing w:val="-8"/>
          <w:sz w:val="20"/>
          <w:szCs w:val="20"/>
        </w:rPr>
        <w:t>）</w:t>
      </w:r>
      <w:r>
        <w:rPr>
          <w:rFonts w:ascii="宋体" w:hAnsi="宋体" w:eastAsia="宋体" w:cs="宋体"/>
          <w:spacing w:val="-8"/>
          <w:sz w:val="20"/>
          <w:szCs w:val="20"/>
        </w:rPr>
        <w:t xml:space="preserve"> </w:t>
      </w:r>
      <w:r>
        <w:rPr>
          <w:rFonts w:ascii="宋体" w:hAnsi="宋体" w:eastAsia="宋体" w:cs="宋体"/>
          <w:b/>
          <w:bCs/>
          <w:spacing w:val="-8"/>
          <w:sz w:val="20"/>
          <w:szCs w:val="20"/>
        </w:rPr>
        <w:t>目录</w:t>
      </w:r>
    </w:p>
    <w:p w14:paraId="7246046B">
      <w:pPr>
        <w:spacing w:before="139" w:line="219" w:lineRule="auto"/>
        <w:ind w:left="3706"/>
        <w:rPr>
          <w:rFonts w:ascii="宋体" w:hAnsi="宋体" w:eastAsia="宋体" w:cs="宋体"/>
          <w:sz w:val="24"/>
          <w:szCs w:val="24"/>
        </w:rPr>
      </w:pPr>
      <w:r>
        <w:rPr>
          <w:rFonts w:ascii="宋体" w:hAnsi="宋体" w:eastAsia="宋体" w:cs="宋体"/>
          <w:b/>
          <w:bCs/>
          <w:spacing w:val="-8"/>
          <w:sz w:val="24"/>
          <w:szCs w:val="24"/>
        </w:rPr>
        <w:t>（自拟）</w:t>
      </w:r>
    </w:p>
    <w:p w14:paraId="560EE348">
      <w:pPr>
        <w:spacing w:before="105" w:line="219" w:lineRule="auto"/>
        <w:ind w:left="3463"/>
        <w:rPr>
          <w:rFonts w:ascii="宋体" w:hAnsi="宋体" w:eastAsia="宋体" w:cs="宋体"/>
          <w:sz w:val="24"/>
          <w:szCs w:val="24"/>
        </w:rPr>
      </w:pPr>
      <w:r>
        <w:rPr>
          <w:rFonts w:ascii="宋体" w:hAnsi="宋体" w:eastAsia="宋体" w:cs="宋体"/>
          <w:b/>
          <w:bCs/>
          <w:spacing w:val="-6"/>
          <w:sz w:val="24"/>
          <w:szCs w:val="24"/>
        </w:rPr>
        <w:t>资格投标文件</w:t>
      </w:r>
    </w:p>
    <w:p w14:paraId="5D198234">
      <w:pPr>
        <w:spacing w:before="183" w:line="219" w:lineRule="auto"/>
        <w:ind w:left="41"/>
        <w:outlineLvl w:val="1"/>
        <w:rPr>
          <w:rFonts w:ascii="宋体" w:hAnsi="宋体" w:eastAsia="宋体" w:cs="宋体"/>
          <w:sz w:val="24"/>
          <w:szCs w:val="24"/>
        </w:rPr>
      </w:pPr>
      <w:r>
        <w:rPr>
          <w:rFonts w:ascii="宋体" w:hAnsi="宋体" w:eastAsia="宋体" w:cs="宋体"/>
          <w:b/>
          <w:bCs/>
          <w:spacing w:val="-4"/>
          <w:sz w:val="24"/>
          <w:szCs w:val="24"/>
        </w:rPr>
        <w:t>1.具有独立承担民事责任的能力的承诺函</w:t>
      </w:r>
    </w:p>
    <w:p w14:paraId="44304B91">
      <w:pPr>
        <w:pStyle w:val="2"/>
        <w:spacing w:line="258" w:lineRule="auto"/>
      </w:pPr>
    </w:p>
    <w:p w14:paraId="45BDF86B">
      <w:pPr>
        <w:pStyle w:val="2"/>
        <w:spacing w:line="258" w:lineRule="auto"/>
      </w:pPr>
    </w:p>
    <w:p w14:paraId="56C4627C">
      <w:pPr>
        <w:pStyle w:val="2"/>
        <w:spacing w:line="258" w:lineRule="auto"/>
      </w:pPr>
    </w:p>
    <w:p w14:paraId="0D94CD2B">
      <w:pPr>
        <w:pStyle w:val="2"/>
        <w:spacing w:line="258" w:lineRule="auto"/>
      </w:pPr>
    </w:p>
    <w:p w14:paraId="091752E0">
      <w:pPr>
        <w:spacing w:before="78" w:line="219" w:lineRule="auto"/>
        <w:ind w:left="2133"/>
        <w:rPr>
          <w:rFonts w:ascii="宋体" w:hAnsi="宋体" w:eastAsia="宋体" w:cs="宋体"/>
          <w:sz w:val="24"/>
          <w:szCs w:val="24"/>
        </w:rPr>
      </w:pPr>
      <w:r>
        <w:rPr>
          <w:rFonts w:ascii="宋体" w:hAnsi="宋体" w:eastAsia="宋体" w:cs="宋体"/>
          <w:b/>
          <w:bCs/>
          <w:spacing w:val="-3"/>
          <w:sz w:val="24"/>
          <w:szCs w:val="24"/>
        </w:rPr>
        <w:t>具有独立承担民事责任的能力的承诺函</w:t>
      </w:r>
    </w:p>
    <w:p w14:paraId="793CEBAF">
      <w:pPr>
        <w:pStyle w:val="2"/>
        <w:spacing w:line="284" w:lineRule="auto"/>
      </w:pPr>
    </w:p>
    <w:p w14:paraId="4AB7CF97">
      <w:pPr>
        <w:pStyle w:val="2"/>
        <w:spacing w:line="285" w:lineRule="auto"/>
      </w:pPr>
    </w:p>
    <w:p w14:paraId="1F00CA19">
      <w:pPr>
        <w:tabs>
          <w:tab w:val="left" w:pos="389"/>
        </w:tabs>
        <w:spacing w:before="78" w:line="220" w:lineRule="auto"/>
        <w:ind w:left="14"/>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23"/>
          <w:sz w:val="24"/>
          <w:szCs w:val="24"/>
          <w:u w:val="single" w:color="auto"/>
        </w:rPr>
        <w:t>（招标人名称</w:t>
      </w:r>
      <w:r>
        <w:rPr>
          <w:rFonts w:ascii="宋体" w:hAnsi="宋体" w:eastAsia="宋体" w:cs="宋体"/>
          <w:spacing w:val="1"/>
          <w:sz w:val="24"/>
          <w:szCs w:val="24"/>
          <w:u w:val="single" w:color="auto"/>
        </w:rPr>
        <w:t>）</w:t>
      </w:r>
      <w:r>
        <w:rPr>
          <w:rFonts w:ascii="宋体" w:hAnsi="宋体" w:eastAsia="宋体" w:cs="宋体"/>
          <w:spacing w:val="30"/>
          <w:sz w:val="24"/>
          <w:szCs w:val="24"/>
          <w:u w:val="single" w:color="auto"/>
        </w:rPr>
        <w:t xml:space="preserve"> </w:t>
      </w:r>
      <w:r>
        <w:rPr>
          <w:rFonts w:ascii="宋体" w:hAnsi="宋体" w:eastAsia="宋体" w:cs="宋体"/>
          <w:spacing w:val="1"/>
          <w:sz w:val="24"/>
          <w:szCs w:val="24"/>
          <w:u w:val="single" w:color="auto"/>
        </w:rPr>
        <w:t>：</w:t>
      </w:r>
    </w:p>
    <w:p w14:paraId="26274BF5">
      <w:pPr>
        <w:spacing w:before="169" w:line="369" w:lineRule="auto"/>
        <w:ind w:left="23" w:right="13" w:firstLine="480"/>
        <w:rPr>
          <w:rFonts w:ascii="宋体" w:hAnsi="宋体" w:eastAsia="宋体" w:cs="宋体"/>
          <w:sz w:val="24"/>
          <w:szCs w:val="24"/>
        </w:rPr>
      </w:pPr>
      <w:r>
        <w:rPr>
          <w:rFonts w:ascii="宋体" w:hAnsi="宋体" w:eastAsia="宋体" w:cs="宋体"/>
          <w:spacing w:val="1"/>
          <w:sz w:val="24"/>
          <w:szCs w:val="24"/>
        </w:rPr>
        <w:t>本单位现参与</w:t>
      </w:r>
      <w:r>
        <w:rPr>
          <w:rFonts w:ascii="宋体" w:hAnsi="宋体" w:eastAsia="宋体" w:cs="宋体"/>
          <w:spacing w:val="1"/>
          <w:sz w:val="24"/>
          <w:szCs w:val="24"/>
          <w:u w:val="single" w:color="auto"/>
        </w:rPr>
        <w:t xml:space="preserve"> （项目名称</w:t>
      </w:r>
      <w:r>
        <w:rPr>
          <w:rFonts w:ascii="宋体" w:hAnsi="宋体" w:eastAsia="宋体" w:cs="宋体"/>
          <w:spacing w:val="-13"/>
          <w:sz w:val="24"/>
          <w:szCs w:val="24"/>
          <w:u w:val="single" w:color="auto"/>
        </w:rPr>
        <w:t>）</w:t>
      </w:r>
      <w:r>
        <w:rPr>
          <w:rFonts w:ascii="宋体" w:hAnsi="宋体" w:eastAsia="宋体" w:cs="宋体"/>
          <w:spacing w:val="4"/>
          <w:sz w:val="24"/>
          <w:szCs w:val="24"/>
          <w:u w:val="single" w:color="auto"/>
        </w:rPr>
        <w:t xml:space="preserve">                    </w:t>
      </w:r>
      <w:r>
        <w:rPr>
          <w:rFonts w:ascii="宋体" w:hAnsi="宋体" w:eastAsia="宋体" w:cs="宋体"/>
          <w:spacing w:val="3"/>
          <w:sz w:val="24"/>
          <w:szCs w:val="24"/>
          <w:u w:val="single" w:color="auto"/>
        </w:rPr>
        <w:t xml:space="preserve">             </w:t>
      </w:r>
      <w:r>
        <w:rPr>
          <w:rFonts w:ascii="宋体" w:hAnsi="宋体" w:eastAsia="宋体" w:cs="宋体"/>
          <w:spacing w:val="-13"/>
          <w:sz w:val="24"/>
          <w:szCs w:val="24"/>
        </w:rPr>
        <w:t>（</w:t>
      </w:r>
      <w:r>
        <w:rPr>
          <w:rFonts w:ascii="宋体" w:hAnsi="宋体" w:eastAsia="宋体" w:cs="宋体"/>
          <w:spacing w:val="1"/>
          <w:sz w:val="24"/>
          <w:szCs w:val="24"/>
        </w:rPr>
        <w:t>项目</w:t>
      </w:r>
      <w:r>
        <w:rPr>
          <w:rFonts w:ascii="宋体" w:hAnsi="宋体" w:eastAsia="宋体" w:cs="宋体"/>
          <w:spacing w:val="-4"/>
          <w:sz w:val="24"/>
          <w:szCs w:val="24"/>
        </w:rPr>
        <w:t>编号</w:t>
      </w:r>
      <w:r>
        <w:rPr>
          <w:rFonts w:ascii="宋体" w:hAnsi="宋体" w:eastAsia="宋体" w:cs="宋体"/>
          <w:spacing w:val="-26"/>
          <w:sz w:val="24"/>
          <w:szCs w:val="24"/>
        </w:rPr>
        <w:t>：</w:t>
      </w:r>
      <w:r>
        <w:rPr>
          <w:rFonts w:ascii="宋体" w:hAnsi="宋体" w:eastAsia="宋体" w:cs="宋体"/>
          <w:spacing w:val="5"/>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26"/>
          <w:sz w:val="24"/>
          <w:szCs w:val="24"/>
        </w:rPr>
        <w:t>）</w:t>
      </w:r>
      <w:r>
        <w:rPr>
          <w:rFonts w:ascii="宋体" w:hAnsi="宋体" w:eastAsia="宋体" w:cs="宋体"/>
          <w:spacing w:val="-4"/>
          <w:sz w:val="24"/>
          <w:szCs w:val="24"/>
        </w:rPr>
        <w:t>的招标活动，依据比选文件相关规定，郑重承</w:t>
      </w:r>
      <w:r>
        <w:rPr>
          <w:rFonts w:ascii="宋体" w:hAnsi="宋体" w:eastAsia="宋体" w:cs="宋体"/>
          <w:spacing w:val="-3"/>
          <w:sz w:val="24"/>
          <w:szCs w:val="24"/>
        </w:rPr>
        <w:t>诺：我公司具有有效的营业执照或事业单位法人证书或自然人身份证明或其他非</w:t>
      </w:r>
      <w:r>
        <w:rPr>
          <w:rFonts w:ascii="宋体" w:hAnsi="宋体" w:eastAsia="宋体" w:cs="宋体"/>
          <w:spacing w:val="-1"/>
          <w:sz w:val="24"/>
          <w:szCs w:val="24"/>
        </w:rPr>
        <w:t>企业组织证明，证件号为</w:t>
      </w:r>
      <w:r>
        <w:rPr>
          <w:rFonts w:ascii="宋体" w:hAnsi="宋体" w:eastAsia="宋体" w:cs="宋体"/>
          <w:spacing w:val="-5"/>
          <w:sz w:val="24"/>
          <w:szCs w:val="24"/>
        </w:rPr>
        <w:t>：</w:t>
      </w:r>
      <w:r>
        <w:rPr>
          <w:rFonts w:ascii="宋体" w:hAnsi="宋体" w:eastAsia="宋体" w:cs="宋体"/>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5"/>
          <w:sz w:val="24"/>
          <w:szCs w:val="24"/>
        </w:rPr>
        <w:t>，</w:t>
      </w:r>
      <w:r>
        <w:rPr>
          <w:rFonts w:ascii="宋体" w:hAnsi="宋体" w:eastAsia="宋体" w:cs="宋体"/>
          <w:spacing w:val="-1"/>
          <w:sz w:val="24"/>
          <w:szCs w:val="24"/>
        </w:rPr>
        <w:t>基本开户行为：</w:t>
      </w:r>
      <w:r>
        <w:rPr>
          <w:rFonts w:ascii="宋体" w:hAnsi="宋体" w:eastAsia="宋体" w:cs="宋体"/>
          <w:spacing w:val="-1"/>
          <w:sz w:val="24"/>
          <w:szCs w:val="24"/>
          <w:u w:val="single" w:color="auto"/>
        </w:rPr>
        <w:t xml:space="preserve">             </w:t>
      </w:r>
      <w:r>
        <w:rPr>
          <w:rFonts w:ascii="宋体" w:hAnsi="宋体" w:eastAsia="宋体" w:cs="宋体"/>
          <w:spacing w:val="-1"/>
          <w:sz w:val="24"/>
          <w:szCs w:val="24"/>
        </w:rPr>
        <w:t>（账户号码为</w:t>
      </w:r>
      <w:r>
        <w:rPr>
          <w:rFonts w:ascii="宋体" w:hAnsi="宋体" w:eastAsia="宋体" w:cs="宋体"/>
          <w:spacing w:val="-7"/>
          <w:sz w:val="24"/>
          <w:szCs w:val="24"/>
        </w:rPr>
        <w:t>：</w:t>
      </w:r>
      <w:r>
        <w:rPr>
          <w:rFonts w:ascii="宋体" w:hAnsi="宋体" w:eastAsia="宋体" w:cs="宋体"/>
          <w:sz w:val="24"/>
          <w:szCs w:val="24"/>
          <w:u w:val="single" w:color="auto"/>
        </w:rPr>
        <w:t xml:space="preserve">               </w:t>
      </w:r>
      <w:r>
        <w:rPr>
          <w:rFonts w:ascii="宋体" w:hAnsi="宋体" w:eastAsia="宋体" w:cs="宋体"/>
          <w:spacing w:val="-86"/>
          <w:sz w:val="24"/>
          <w:szCs w:val="24"/>
        </w:rPr>
        <w:t xml:space="preserve"> </w:t>
      </w:r>
      <w:r>
        <w:rPr>
          <w:rFonts w:ascii="宋体" w:hAnsi="宋体" w:eastAsia="宋体" w:cs="宋体"/>
          <w:spacing w:val="-7"/>
          <w:sz w:val="24"/>
          <w:szCs w:val="24"/>
        </w:rPr>
        <w:t>），</w:t>
      </w:r>
      <w:r>
        <w:rPr>
          <w:rFonts w:ascii="宋体" w:hAnsi="宋体" w:eastAsia="宋体" w:cs="宋体"/>
          <w:spacing w:val="-1"/>
          <w:sz w:val="24"/>
          <w:szCs w:val="24"/>
        </w:rPr>
        <w:t>具有独立承担民事责任的能力，符合本项</w:t>
      </w:r>
      <w:r>
        <w:rPr>
          <w:rFonts w:ascii="宋体" w:hAnsi="宋体" w:eastAsia="宋体" w:cs="宋体"/>
          <w:spacing w:val="3"/>
          <w:sz w:val="24"/>
          <w:szCs w:val="24"/>
        </w:rPr>
        <w:t>目招标文件规定的投标人资格要求。</w:t>
      </w:r>
    </w:p>
    <w:p w14:paraId="4CAAC58C">
      <w:pPr>
        <w:spacing w:before="1" w:line="369" w:lineRule="auto"/>
        <w:ind w:left="31" w:right="13" w:firstLine="475"/>
        <w:rPr>
          <w:rFonts w:ascii="宋体" w:hAnsi="宋体" w:eastAsia="宋体" w:cs="宋体"/>
          <w:sz w:val="24"/>
          <w:szCs w:val="24"/>
        </w:rPr>
      </w:pPr>
      <w:r>
        <w:rPr>
          <w:rFonts w:ascii="宋体" w:hAnsi="宋体" w:eastAsia="宋体" w:cs="宋体"/>
          <w:spacing w:val="-3"/>
          <w:sz w:val="24"/>
          <w:szCs w:val="24"/>
        </w:rPr>
        <w:t>如有虚假或隐瞒，我方愿意承担一切后果，并不再寻求</w:t>
      </w:r>
      <w:r>
        <w:rPr>
          <w:rFonts w:ascii="宋体" w:hAnsi="宋体" w:eastAsia="宋体" w:cs="宋体"/>
          <w:spacing w:val="-4"/>
          <w:sz w:val="24"/>
          <w:szCs w:val="24"/>
        </w:rPr>
        <w:t>任何旨在减轻或免除</w:t>
      </w:r>
      <w:r>
        <w:rPr>
          <w:rFonts w:ascii="宋体" w:hAnsi="宋体" w:eastAsia="宋体" w:cs="宋体"/>
          <w:spacing w:val="-3"/>
          <w:sz w:val="24"/>
          <w:szCs w:val="24"/>
        </w:rPr>
        <w:t>责任的辩解。</w:t>
      </w:r>
    </w:p>
    <w:p w14:paraId="2A7302FB">
      <w:pPr>
        <w:spacing w:line="219" w:lineRule="auto"/>
        <w:ind w:left="503"/>
        <w:rPr>
          <w:rFonts w:ascii="宋体" w:hAnsi="宋体" w:eastAsia="宋体" w:cs="宋体"/>
          <w:sz w:val="24"/>
          <w:szCs w:val="24"/>
        </w:rPr>
      </w:pPr>
      <w:r>
        <w:rPr>
          <w:rFonts w:ascii="宋体" w:hAnsi="宋体" w:eastAsia="宋体" w:cs="宋体"/>
          <w:spacing w:val="-2"/>
          <w:sz w:val="24"/>
          <w:szCs w:val="24"/>
        </w:rPr>
        <w:t>特此承诺！</w:t>
      </w:r>
    </w:p>
    <w:p w14:paraId="46A7B80C">
      <w:pPr>
        <w:pStyle w:val="2"/>
        <w:spacing w:line="247" w:lineRule="auto"/>
      </w:pPr>
    </w:p>
    <w:p w14:paraId="65E2F4FB">
      <w:pPr>
        <w:pStyle w:val="2"/>
        <w:spacing w:line="247" w:lineRule="auto"/>
      </w:pPr>
    </w:p>
    <w:p w14:paraId="66F1BF6B">
      <w:pPr>
        <w:pStyle w:val="2"/>
        <w:spacing w:line="247" w:lineRule="auto"/>
      </w:pPr>
    </w:p>
    <w:p w14:paraId="62253E3E">
      <w:pPr>
        <w:pStyle w:val="2"/>
        <w:spacing w:line="247" w:lineRule="auto"/>
      </w:pPr>
    </w:p>
    <w:p w14:paraId="444DD0E8">
      <w:pPr>
        <w:pStyle w:val="2"/>
        <w:spacing w:line="247" w:lineRule="auto"/>
      </w:pPr>
    </w:p>
    <w:p w14:paraId="42C457B2">
      <w:pPr>
        <w:pStyle w:val="2"/>
        <w:spacing w:line="247" w:lineRule="auto"/>
      </w:pPr>
    </w:p>
    <w:p w14:paraId="3655B4DD">
      <w:pPr>
        <w:pStyle w:val="2"/>
        <w:spacing w:line="247" w:lineRule="auto"/>
      </w:pPr>
    </w:p>
    <w:p w14:paraId="57FD791D">
      <w:pPr>
        <w:pStyle w:val="2"/>
        <w:spacing w:line="247" w:lineRule="auto"/>
      </w:pPr>
    </w:p>
    <w:p w14:paraId="001CC8D3">
      <w:pPr>
        <w:spacing w:before="78" w:line="219" w:lineRule="auto"/>
        <w:ind w:left="2764"/>
        <w:rPr>
          <w:rFonts w:ascii="宋体" w:hAnsi="宋体" w:eastAsia="宋体" w:cs="宋体"/>
          <w:sz w:val="24"/>
          <w:szCs w:val="24"/>
        </w:rPr>
      </w:pPr>
      <w:r>
        <w:rPr>
          <w:rFonts w:ascii="宋体" w:hAnsi="宋体" w:eastAsia="宋体" w:cs="宋体"/>
          <w:spacing w:val="4"/>
          <w:sz w:val="24"/>
          <w:szCs w:val="24"/>
        </w:rPr>
        <w:t>投  标  人</w:t>
      </w:r>
      <w:r>
        <w:rPr>
          <w:rFonts w:ascii="宋体" w:hAnsi="宋体" w:eastAsia="宋体" w:cs="宋体"/>
          <w:spacing w:val="-31"/>
          <w:sz w:val="24"/>
          <w:szCs w:val="24"/>
        </w:rPr>
        <w:t>：</w:t>
      </w:r>
      <w:r>
        <w:rPr>
          <w:rFonts w:ascii="宋体" w:hAnsi="宋体" w:eastAsia="宋体" w:cs="宋体"/>
          <w:sz w:val="24"/>
          <w:szCs w:val="24"/>
          <w:u w:val="single" w:color="auto"/>
        </w:rPr>
        <w:t xml:space="preserve">                   </w:t>
      </w:r>
      <w:r>
        <w:rPr>
          <w:rFonts w:ascii="宋体" w:hAnsi="宋体" w:eastAsia="宋体" w:cs="宋体"/>
          <w:spacing w:val="-31"/>
          <w:sz w:val="24"/>
          <w:szCs w:val="24"/>
        </w:rPr>
        <w:t>（</w:t>
      </w:r>
      <w:r>
        <w:rPr>
          <w:rFonts w:ascii="宋体" w:hAnsi="宋体" w:eastAsia="宋体" w:cs="宋体"/>
          <w:spacing w:val="4"/>
          <w:sz w:val="24"/>
          <w:szCs w:val="24"/>
        </w:rPr>
        <w:t>加盖公章）</w:t>
      </w:r>
    </w:p>
    <w:p w14:paraId="19993C81">
      <w:pPr>
        <w:spacing w:before="196" w:line="220" w:lineRule="auto"/>
        <w:ind w:left="4504"/>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2"/>
          <w:sz w:val="24"/>
          <w:szCs w:val="24"/>
        </w:rPr>
        <w:t xml:space="preserve">      </w:t>
      </w:r>
      <w:r>
        <w:rPr>
          <w:rFonts w:ascii="宋体" w:hAnsi="宋体" w:eastAsia="宋体" w:cs="宋体"/>
          <w:spacing w:val="-21"/>
          <w:sz w:val="24"/>
          <w:szCs w:val="24"/>
        </w:rPr>
        <w:t>期：</w:t>
      </w:r>
    </w:p>
    <w:p w14:paraId="2EAFDA46">
      <w:pPr>
        <w:spacing w:line="220" w:lineRule="auto"/>
        <w:rPr>
          <w:rFonts w:ascii="宋体" w:hAnsi="宋体" w:eastAsia="宋体" w:cs="宋体"/>
          <w:sz w:val="24"/>
          <w:szCs w:val="24"/>
        </w:rPr>
        <w:sectPr>
          <w:footerReference r:id="rId70" w:type="default"/>
          <w:pgSz w:w="11906" w:h="16839"/>
          <w:pgMar w:top="1066" w:right="1785" w:bottom="1166" w:left="1785" w:header="1056" w:footer="952" w:gutter="0"/>
          <w:cols w:space="720" w:num="1"/>
        </w:sectPr>
      </w:pPr>
    </w:p>
    <w:p w14:paraId="5F4D8204">
      <w:pPr>
        <w:pStyle w:val="2"/>
        <w:spacing w:line="327" w:lineRule="auto"/>
      </w:pPr>
    </w:p>
    <w:p w14:paraId="6A0FE210">
      <w:pPr>
        <w:spacing w:before="78" w:line="219" w:lineRule="auto"/>
        <w:ind w:left="26"/>
        <w:rPr>
          <w:rFonts w:ascii="宋体" w:hAnsi="宋体" w:eastAsia="宋体" w:cs="宋体"/>
          <w:sz w:val="24"/>
          <w:szCs w:val="24"/>
        </w:rPr>
      </w:pPr>
      <w:r>
        <w:rPr>
          <w:rFonts w:ascii="宋体" w:hAnsi="宋体" w:eastAsia="宋体" w:cs="宋体"/>
          <w:b/>
          <w:bCs/>
          <w:spacing w:val="-2"/>
          <w:sz w:val="24"/>
          <w:szCs w:val="24"/>
        </w:rPr>
        <w:t>2.具有良好的商业信誉和健全的财务会计制</w:t>
      </w:r>
      <w:r>
        <w:rPr>
          <w:rFonts w:ascii="宋体" w:hAnsi="宋体" w:eastAsia="宋体" w:cs="宋体"/>
          <w:b/>
          <w:bCs/>
          <w:spacing w:val="-3"/>
          <w:sz w:val="24"/>
          <w:szCs w:val="24"/>
        </w:rPr>
        <w:t>度的承诺函</w:t>
      </w:r>
    </w:p>
    <w:p w14:paraId="57C935E6">
      <w:pPr>
        <w:pStyle w:val="2"/>
        <w:spacing w:line="258" w:lineRule="auto"/>
      </w:pPr>
    </w:p>
    <w:p w14:paraId="2066A38E">
      <w:pPr>
        <w:pStyle w:val="2"/>
        <w:spacing w:line="258" w:lineRule="auto"/>
      </w:pPr>
    </w:p>
    <w:p w14:paraId="01DDD2E7">
      <w:pPr>
        <w:pStyle w:val="2"/>
        <w:spacing w:line="258" w:lineRule="auto"/>
      </w:pPr>
    </w:p>
    <w:p w14:paraId="7187A26E">
      <w:pPr>
        <w:pStyle w:val="2"/>
        <w:spacing w:line="258" w:lineRule="auto"/>
      </w:pPr>
    </w:p>
    <w:p w14:paraId="1BAD2D67">
      <w:pPr>
        <w:spacing w:before="78" w:line="219" w:lineRule="auto"/>
        <w:ind w:left="1410"/>
        <w:rPr>
          <w:rFonts w:ascii="宋体" w:hAnsi="宋体" w:eastAsia="宋体" w:cs="宋体"/>
          <w:sz w:val="24"/>
          <w:szCs w:val="24"/>
        </w:rPr>
      </w:pPr>
      <w:r>
        <w:rPr>
          <w:rFonts w:ascii="宋体" w:hAnsi="宋体" w:eastAsia="宋体" w:cs="宋体"/>
          <w:b/>
          <w:bCs/>
          <w:spacing w:val="-3"/>
          <w:sz w:val="24"/>
          <w:szCs w:val="24"/>
        </w:rPr>
        <w:t>具有良好的商业信誉和健全的财务会计制度的承诺函</w:t>
      </w:r>
    </w:p>
    <w:p w14:paraId="0B0AB04E">
      <w:pPr>
        <w:pStyle w:val="2"/>
        <w:spacing w:line="285" w:lineRule="auto"/>
      </w:pPr>
    </w:p>
    <w:p w14:paraId="2378C151">
      <w:pPr>
        <w:pStyle w:val="2"/>
        <w:spacing w:line="285" w:lineRule="auto"/>
      </w:pPr>
    </w:p>
    <w:p w14:paraId="2E76E0A2">
      <w:pPr>
        <w:tabs>
          <w:tab w:val="left" w:pos="389"/>
        </w:tabs>
        <w:spacing w:before="78" w:line="220" w:lineRule="auto"/>
        <w:ind w:left="14"/>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23"/>
          <w:sz w:val="24"/>
          <w:szCs w:val="24"/>
          <w:u w:val="single" w:color="auto"/>
        </w:rPr>
        <w:t>（招标人名称</w:t>
      </w:r>
      <w:r>
        <w:rPr>
          <w:rFonts w:ascii="宋体" w:hAnsi="宋体" w:eastAsia="宋体" w:cs="宋体"/>
          <w:spacing w:val="1"/>
          <w:sz w:val="24"/>
          <w:szCs w:val="24"/>
          <w:u w:val="single" w:color="auto"/>
        </w:rPr>
        <w:t>）</w:t>
      </w:r>
      <w:r>
        <w:rPr>
          <w:rFonts w:ascii="宋体" w:hAnsi="宋体" w:eastAsia="宋体" w:cs="宋体"/>
          <w:spacing w:val="30"/>
          <w:sz w:val="24"/>
          <w:szCs w:val="24"/>
          <w:u w:val="single" w:color="auto"/>
        </w:rPr>
        <w:t xml:space="preserve"> </w:t>
      </w:r>
      <w:r>
        <w:rPr>
          <w:rFonts w:ascii="宋体" w:hAnsi="宋体" w:eastAsia="宋体" w:cs="宋体"/>
          <w:spacing w:val="1"/>
          <w:sz w:val="24"/>
          <w:szCs w:val="24"/>
          <w:u w:val="single" w:color="auto"/>
        </w:rPr>
        <w:t>：</w:t>
      </w:r>
    </w:p>
    <w:p w14:paraId="376327F9">
      <w:pPr>
        <w:spacing w:before="169" w:line="369" w:lineRule="auto"/>
        <w:ind w:left="23" w:right="13" w:firstLine="480"/>
        <w:jc w:val="both"/>
        <w:rPr>
          <w:rFonts w:ascii="宋体" w:hAnsi="宋体" w:eastAsia="宋体" w:cs="宋体"/>
          <w:sz w:val="24"/>
          <w:szCs w:val="24"/>
        </w:rPr>
      </w:pPr>
      <w:r>
        <w:rPr>
          <w:rFonts w:ascii="宋体" w:hAnsi="宋体" w:eastAsia="宋体" w:cs="宋体"/>
          <w:spacing w:val="-17"/>
          <w:sz w:val="24"/>
          <w:szCs w:val="24"/>
        </w:rPr>
        <w:t>本</w:t>
      </w:r>
      <w:r>
        <w:rPr>
          <w:rFonts w:ascii="宋体" w:hAnsi="宋体" w:eastAsia="宋体" w:cs="宋体"/>
          <w:spacing w:val="-41"/>
          <w:sz w:val="24"/>
          <w:szCs w:val="24"/>
        </w:rPr>
        <w:t xml:space="preserve"> </w:t>
      </w:r>
      <w:r>
        <w:rPr>
          <w:rFonts w:ascii="宋体" w:hAnsi="宋体" w:eastAsia="宋体" w:cs="宋体"/>
          <w:spacing w:val="-17"/>
          <w:sz w:val="24"/>
          <w:szCs w:val="24"/>
        </w:rPr>
        <w:t>单</w:t>
      </w:r>
      <w:r>
        <w:rPr>
          <w:rFonts w:ascii="宋体" w:hAnsi="宋体" w:eastAsia="宋体" w:cs="宋体"/>
          <w:spacing w:val="-43"/>
          <w:sz w:val="24"/>
          <w:szCs w:val="24"/>
        </w:rPr>
        <w:t xml:space="preserve"> </w:t>
      </w:r>
      <w:r>
        <w:rPr>
          <w:rFonts w:ascii="宋体" w:hAnsi="宋体" w:eastAsia="宋体" w:cs="宋体"/>
          <w:spacing w:val="-17"/>
          <w:sz w:val="24"/>
          <w:szCs w:val="24"/>
        </w:rPr>
        <w:t>位</w:t>
      </w:r>
      <w:r>
        <w:rPr>
          <w:rFonts w:ascii="宋体" w:hAnsi="宋体" w:eastAsia="宋体" w:cs="宋体"/>
          <w:spacing w:val="-44"/>
          <w:sz w:val="24"/>
          <w:szCs w:val="24"/>
        </w:rPr>
        <w:t xml:space="preserve"> </w:t>
      </w:r>
      <w:r>
        <w:rPr>
          <w:rFonts w:ascii="宋体" w:hAnsi="宋体" w:eastAsia="宋体" w:cs="宋体"/>
          <w:spacing w:val="-17"/>
          <w:sz w:val="24"/>
          <w:szCs w:val="24"/>
        </w:rPr>
        <w:t>现</w:t>
      </w:r>
      <w:r>
        <w:rPr>
          <w:rFonts w:ascii="宋体" w:hAnsi="宋体" w:eastAsia="宋体" w:cs="宋体"/>
          <w:spacing w:val="-42"/>
          <w:sz w:val="24"/>
          <w:szCs w:val="24"/>
        </w:rPr>
        <w:t xml:space="preserve"> </w:t>
      </w:r>
      <w:r>
        <w:rPr>
          <w:rFonts w:ascii="宋体" w:hAnsi="宋体" w:eastAsia="宋体" w:cs="宋体"/>
          <w:spacing w:val="-17"/>
          <w:sz w:val="24"/>
          <w:szCs w:val="24"/>
        </w:rPr>
        <w:t>参</w:t>
      </w:r>
      <w:r>
        <w:rPr>
          <w:rFonts w:ascii="宋体" w:hAnsi="宋体" w:eastAsia="宋体" w:cs="宋体"/>
          <w:spacing w:val="-38"/>
          <w:sz w:val="24"/>
          <w:szCs w:val="24"/>
        </w:rPr>
        <w:t xml:space="preserve"> </w:t>
      </w:r>
      <w:r>
        <w:rPr>
          <w:rFonts w:ascii="宋体" w:hAnsi="宋体" w:eastAsia="宋体" w:cs="宋体"/>
          <w:spacing w:val="-17"/>
          <w:sz w:val="24"/>
          <w:szCs w:val="24"/>
        </w:rPr>
        <w:t>与</w:t>
      </w:r>
      <w:r>
        <w:rPr>
          <w:rFonts w:ascii="宋体" w:hAnsi="宋体" w:eastAsia="宋体" w:cs="宋体"/>
          <w:spacing w:val="-56"/>
          <w:sz w:val="24"/>
          <w:szCs w:val="24"/>
        </w:rPr>
        <w:t xml:space="preserve"> </w:t>
      </w:r>
      <w:r>
        <w:rPr>
          <w:rFonts w:ascii="宋体" w:hAnsi="宋体" w:eastAsia="宋体" w:cs="宋体"/>
          <w:spacing w:val="68"/>
          <w:sz w:val="24"/>
          <w:szCs w:val="24"/>
          <w:u w:val="single" w:color="auto"/>
        </w:rPr>
        <w:t xml:space="preserve"> </w:t>
      </w:r>
      <w:r>
        <w:rPr>
          <w:rFonts w:ascii="宋体" w:hAnsi="宋体" w:eastAsia="宋体" w:cs="宋体"/>
          <w:spacing w:val="-17"/>
          <w:sz w:val="24"/>
          <w:szCs w:val="24"/>
          <w:u w:val="single" w:color="auto"/>
        </w:rPr>
        <w:t>（ 项 目</w:t>
      </w:r>
      <w:r>
        <w:rPr>
          <w:rFonts w:ascii="宋体" w:hAnsi="宋体" w:eastAsia="宋体" w:cs="宋体"/>
          <w:spacing w:val="-41"/>
          <w:sz w:val="24"/>
          <w:szCs w:val="24"/>
          <w:u w:val="single" w:color="auto"/>
        </w:rPr>
        <w:t xml:space="preserve"> </w:t>
      </w:r>
      <w:r>
        <w:rPr>
          <w:rFonts w:ascii="宋体" w:hAnsi="宋体" w:eastAsia="宋体" w:cs="宋体"/>
          <w:spacing w:val="-17"/>
          <w:sz w:val="24"/>
          <w:szCs w:val="24"/>
          <w:u w:val="single" w:color="auto"/>
        </w:rPr>
        <w:t>名</w:t>
      </w:r>
      <w:r>
        <w:rPr>
          <w:rFonts w:ascii="宋体" w:hAnsi="宋体" w:eastAsia="宋体" w:cs="宋体"/>
          <w:spacing w:val="-47"/>
          <w:sz w:val="24"/>
          <w:szCs w:val="24"/>
          <w:u w:val="single" w:color="auto"/>
        </w:rPr>
        <w:t xml:space="preserve"> </w:t>
      </w:r>
      <w:r>
        <w:rPr>
          <w:rFonts w:ascii="宋体" w:hAnsi="宋体" w:eastAsia="宋体" w:cs="宋体"/>
          <w:spacing w:val="-17"/>
          <w:sz w:val="24"/>
          <w:szCs w:val="24"/>
          <w:u w:val="single" w:color="auto"/>
        </w:rPr>
        <w:t xml:space="preserve">称 </w:t>
      </w:r>
      <w:r>
        <w:rPr>
          <w:rFonts w:ascii="宋体" w:hAnsi="宋体" w:eastAsia="宋体" w:cs="宋体"/>
          <w:spacing w:val="-27"/>
          <w:sz w:val="24"/>
          <w:szCs w:val="24"/>
          <w:u w:val="single" w:color="auto"/>
        </w:rPr>
        <w:t>）</w:t>
      </w:r>
      <w:r>
        <w:rPr>
          <w:rFonts w:ascii="宋体" w:hAnsi="宋体" w:eastAsia="宋体" w:cs="宋体"/>
          <w:spacing w:val="4"/>
          <w:sz w:val="24"/>
          <w:szCs w:val="24"/>
          <w:u w:val="single" w:color="auto"/>
        </w:rPr>
        <w:t xml:space="preserve">                       </w:t>
      </w:r>
      <w:r>
        <w:rPr>
          <w:rFonts w:ascii="宋体" w:hAnsi="宋体" w:eastAsia="宋体" w:cs="宋体"/>
          <w:spacing w:val="-27"/>
          <w:sz w:val="24"/>
          <w:szCs w:val="24"/>
        </w:rPr>
        <w:t>（</w:t>
      </w:r>
      <w:r>
        <w:rPr>
          <w:rFonts w:ascii="宋体" w:hAnsi="宋体" w:eastAsia="宋体" w:cs="宋体"/>
          <w:spacing w:val="8"/>
          <w:sz w:val="24"/>
          <w:szCs w:val="24"/>
        </w:rPr>
        <w:t xml:space="preserve"> </w:t>
      </w:r>
      <w:r>
        <w:rPr>
          <w:rFonts w:ascii="宋体" w:hAnsi="宋体" w:eastAsia="宋体" w:cs="宋体"/>
          <w:spacing w:val="-17"/>
          <w:sz w:val="24"/>
          <w:szCs w:val="24"/>
        </w:rPr>
        <w:t>项 目</w:t>
      </w:r>
      <w:r>
        <w:rPr>
          <w:rFonts w:ascii="宋体" w:hAnsi="宋体" w:eastAsia="宋体" w:cs="宋体"/>
          <w:spacing w:val="-44"/>
          <w:sz w:val="24"/>
          <w:szCs w:val="24"/>
        </w:rPr>
        <w:t xml:space="preserve"> </w:t>
      </w:r>
      <w:r>
        <w:rPr>
          <w:rFonts w:ascii="宋体" w:hAnsi="宋体" w:eastAsia="宋体" w:cs="宋体"/>
          <w:spacing w:val="-17"/>
          <w:sz w:val="24"/>
          <w:szCs w:val="24"/>
        </w:rPr>
        <w:t>编</w:t>
      </w:r>
      <w:r>
        <w:rPr>
          <w:rFonts w:ascii="宋体" w:hAnsi="宋体" w:eastAsia="宋体" w:cs="宋体"/>
          <w:sz w:val="24"/>
          <w:szCs w:val="24"/>
        </w:rPr>
        <w:t>号</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73"/>
          <w:sz w:val="24"/>
          <w:szCs w:val="24"/>
        </w:rPr>
        <w:t xml:space="preserve"> </w:t>
      </w:r>
      <w:r>
        <w:rPr>
          <w:rFonts w:ascii="宋体" w:hAnsi="宋体" w:eastAsia="宋体" w:cs="宋体"/>
          <w:spacing w:val="-17"/>
          <w:sz w:val="24"/>
          <w:szCs w:val="24"/>
        </w:rPr>
        <w:t>）</w:t>
      </w:r>
      <w:r>
        <w:rPr>
          <w:rFonts w:ascii="宋体" w:hAnsi="宋体" w:eastAsia="宋体" w:cs="宋体"/>
          <w:sz w:val="24"/>
          <w:szCs w:val="24"/>
        </w:rPr>
        <w:t>的招标活动，依据比选文件相关规定，郑重承诺：我公司具有有效的具备审计资格的第三方出具的</w:t>
      </w:r>
      <w:r>
        <w:rPr>
          <w:rFonts w:ascii="宋体" w:hAnsi="宋体" w:eastAsia="宋体" w:cs="宋体"/>
          <w:spacing w:val="-45"/>
          <w:sz w:val="24"/>
          <w:szCs w:val="24"/>
        </w:rPr>
        <w:t xml:space="preserve"> </w:t>
      </w:r>
      <w:r>
        <w:rPr>
          <w:rFonts w:ascii="宋体" w:hAnsi="宋体" w:eastAsia="宋体" w:cs="宋体"/>
          <w:sz w:val="24"/>
          <w:szCs w:val="24"/>
        </w:rPr>
        <w:t>2024</w:t>
      </w:r>
      <w:r>
        <w:rPr>
          <w:rFonts w:ascii="宋体" w:hAnsi="宋体" w:eastAsia="宋体" w:cs="宋体"/>
          <w:spacing w:val="-49"/>
          <w:sz w:val="24"/>
          <w:szCs w:val="24"/>
        </w:rPr>
        <w:t xml:space="preserve"> </w:t>
      </w:r>
      <w:r>
        <w:rPr>
          <w:rFonts w:ascii="宋体" w:hAnsi="宋体" w:eastAsia="宋体" w:cs="宋体"/>
          <w:sz w:val="24"/>
          <w:szCs w:val="24"/>
        </w:rPr>
        <w:t>年度</w:t>
      </w:r>
      <w:r>
        <w:rPr>
          <w:rFonts w:ascii="宋体" w:hAnsi="宋体" w:eastAsia="宋体" w:cs="宋体"/>
          <w:spacing w:val="-1"/>
          <w:sz w:val="24"/>
          <w:szCs w:val="24"/>
        </w:rPr>
        <w:t>合格的财务审计报告或</w:t>
      </w:r>
      <w:r>
        <w:rPr>
          <w:rFonts w:ascii="宋体" w:hAnsi="宋体" w:eastAsia="宋体" w:cs="宋体"/>
          <w:spacing w:val="-3"/>
          <w:sz w:val="24"/>
          <w:szCs w:val="24"/>
        </w:rPr>
        <w:t>基本户开户银行出具的无不良记录的资信证明等文件，具有良好的商业信誉和健</w:t>
      </w:r>
      <w:r>
        <w:rPr>
          <w:rFonts w:ascii="宋体" w:hAnsi="宋体" w:eastAsia="宋体" w:cs="宋体"/>
          <w:spacing w:val="-1"/>
          <w:sz w:val="24"/>
          <w:szCs w:val="24"/>
        </w:rPr>
        <w:t>全的财务会计制度，符合本项目比选文件规定的投标人资格要求。</w:t>
      </w:r>
    </w:p>
    <w:p w14:paraId="5FC6E44A">
      <w:pPr>
        <w:spacing w:line="369" w:lineRule="auto"/>
        <w:ind w:left="31" w:right="13" w:firstLine="475"/>
        <w:rPr>
          <w:rFonts w:ascii="宋体" w:hAnsi="宋体" w:eastAsia="宋体" w:cs="宋体"/>
          <w:sz w:val="24"/>
          <w:szCs w:val="24"/>
        </w:rPr>
      </w:pPr>
      <w:r>
        <w:rPr>
          <w:rFonts w:ascii="宋体" w:hAnsi="宋体" w:eastAsia="宋体" w:cs="宋体"/>
          <w:spacing w:val="-3"/>
          <w:sz w:val="24"/>
          <w:szCs w:val="24"/>
        </w:rPr>
        <w:t>如有虚假或隐瞒，我方愿意承担一切后果，并不再寻求</w:t>
      </w:r>
      <w:r>
        <w:rPr>
          <w:rFonts w:ascii="宋体" w:hAnsi="宋体" w:eastAsia="宋体" w:cs="宋体"/>
          <w:spacing w:val="-4"/>
          <w:sz w:val="24"/>
          <w:szCs w:val="24"/>
        </w:rPr>
        <w:t>任何旨在减轻或免除</w:t>
      </w:r>
      <w:r>
        <w:rPr>
          <w:rFonts w:ascii="宋体" w:hAnsi="宋体" w:eastAsia="宋体" w:cs="宋体"/>
          <w:spacing w:val="-3"/>
          <w:sz w:val="24"/>
          <w:szCs w:val="24"/>
        </w:rPr>
        <w:t>责任的辩解。</w:t>
      </w:r>
    </w:p>
    <w:p w14:paraId="79888EB2">
      <w:pPr>
        <w:spacing w:line="219" w:lineRule="auto"/>
        <w:ind w:left="503"/>
        <w:rPr>
          <w:rFonts w:ascii="宋体" w:hAnsi="宋体" w:eastAsia="宋体" w:cs="宋体"/>
          <w:sz w:val="24"/>
          <w:szCs w:val="24"/>
        </w:rPr>
      </w:pPr>
      <w:r>
        <w:rPr>
          <w:rFonts w:ascii="宋体" w:hAnsi="宋体" w:eastAsia="宋体" w:cs="宋体"/>
          <w:spacing w:val="-2"/>
          <w:sz w:val="24"/>
          <w:szCs w:val="24"/>
        </w:rPr>
        <w:t>特此承诺！</w:t>
      </w:r>
    </w:p>
    <w:p w14:paraId="1F878FA6">
      <w:pPr>
        <w:pStyle w:val="2"/>
        <w:spacing w:line="254" w:lineRule="auto"/>
      </w:pPr>
    </w:p>
    <w:p w14:paraId="580E4DBE">
      <w:pPr>
        <w:pStyle w:val="2"/>
        <w:spacing w:line="254" w:lineRule="auto"/>
      </w:pPr>
    </w:p>
    <w:p w14:paraId="19274B71">
      <w:pPr>
        <w:pStyle w:val="2"/>
        <w:spacing w:line="254" w:lineRule="auto"/>
      </w:pPr>
    </w:p>
    <w:p w14:paraId="5E817119">
      <w:pPr>
        <w:pStyle w:val="2"/>
        <w:spacing w:line="254" w:lineRule="auto"/>
      </w:pPr>
    </w:p>
    <w:p w14:paraId="7AC5E511">
      <w:pPr>
        <w:pStyle w:val="2"/>
        <w:spacing w:line="254" w:lineRule="auto"/>
      </w:pPr>
    </w:p>
    <w:p w14:paraId="2E681253">
      <w:pPr>
        <w:pStyle w:val="2"/>
        <w:spacing w:line="254" w:lineRule="auto"/>
      </w:pPr>
    </w:p>
    <w:p w14:paraId="3BF78D1A">
      <w:pPr>
        <w:pStyle w:val="2"/>
        <w:spacing w:line="254" w:lineRule="auto"/>
      </w:pPr>
    </w:p>
    <w:p w14:paraId="7924ABA3">
      <w:pPr>
        <w:pStyle w:val="2"/>
        <w:spacing w:line="254" w:lineRule="auto"/>
      </w:pPr>
    </w:p>
    <w:p w14:paraId="0606CDFD">
      <w:pPr>
        <w:pStyle w:val="2"/>
        <w:spacing w:line="254" w:lineRule="auto"/>
      </w:pPr>
    </w:p>
    <w:p w14:paraId="4B1B52EA">
      <w:pPr>
        <w:spacing w:before="78" w:line="219" w:lineRule="auto"/>
        <w:ind w:left="2764"/>
        <w:rPr>
          <w:rFonts w:ascii="宋体" w:hAnsi="宋体" w:eastAsia="宋体" w:cs="宋体"/>
          <w:sz w:val="24"/>
          <w:szCs w:val="24"/>
        </w:rPr>
      </w:pPr>
      <w:r>
        <w:rPr>
          <w:rFonts w:ascii="宋体" w:hAnsi="宋体" w:eastAsia="宋体" w:cs="宋体"/>
          <w:spacing w:val="4"/>
          <w:sz w:val="24"/>
          <w:szCs w:val="24"/>
        </w:rPr>
        <w:t>投  标  人</w:t>
      </w:r>
      <w:r>
        <w:rPr>
          <w:rFonts w:ascii="宋体" w:hAnsi="宋体" w:eastAsia="宋体" w:cs="宋体"/>
          <w:spacing w:val="-31"/>
          <w:sz w:val="24"/>
          <w:szCs w:val="24"/>
        </w:rPr>
        <w:t>：</w:t>
      </w:r>
      <w:r>
        <w:rPr>
          <w:rFonts w:ascii="宋体" w:hAnsi="宋体" w:eastAsia="宋体" w:cs="宋体"/>
          <w:sz w:val="24"/>
          <w:szCs w:val="24"/>
          <w:u w:val="single" w:color="auto"/>
        </w:rPr>
        <w:t xml:space="preserve">                   </w:t>
      </w:r>
      <w:r>
        <w:rPr>
          <w:rFonts w:ascii="宋体" w:hAnsi="宋体" w:eastAsia="宋体" w:cs="宋体"/>
          <w:spacing w:val="-31"/>
          <w:sz w:val="24"/>
          <w:szCs w:val="24"/>
        </w:rPr>
        <w:t>（</w:t>
      </w:r>
      <w:r>
        <w:rPr>
          <w:rFonts w:ascii="宋体" w:hAnsi="宋体" w:eastAsia="宋体" w:cs="宋体"/>
          <w:spacing w:val="4"/>
          <w:sz w:val="24"/>
          <w:szCs w:val="24"/>
        </w:rPr>
        <w:t>加盖公章）</w:t>
      </w:r>
    </w:p>
    <w:p w14:paraId="577F7E44">
      <w:pPr>
        <w:spacing w:before="196" w:line="220" w:lineRule="auto"/>
        <w:ind w:left="4504"/>
        <w:outlineLvl w:val="1"/>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2"/>
          <w:sz w:val="24"/>
          <w:szCs w:val="24"/>
        </w:rPr>
        <w:t xml:space="preserve">      </w:t>
      </w:r>
      <w:r>
        <w:rPr>
          <w:rFonts w:ascii="宋体" w:hAnsi="宋体" w:eastAsia="宋体" w:cs="宋体"/>
          <w:spacing w:val="-21"/>
          <w:sz w:val="24"/>
          <w:szCs w:val="24"/>
        </w:rPr>
        <w:t>期：</w:t>
      </w:r>
    </w:p>
    <w:p w14:paraId="656516B5">
      <w:pPr>
        <w:spacing w:line="220" w:lineRule="auto"/>
        <w:rPr>
          <w:rFonts w:ascii="宋体" w:hAnsi="宋体" w:eastAsia="宋体" w:cs="宋体"/>
          <w:sz w:val="24"/>
          <w:szCs w:val="24"/>
        </w:rPr>
        <w:sectPr>
          <w:footerReference r:id="rId71" w:type="default"/>
          <w:pgSz w:w="11906" w:h="16839"/>
          <w:pgMar w:top="1066" w:right="1785" w:bottom="1166" w:left="1785" w:header="1056" w:footer="952" w:gutter="0"/>
          <w:cols w:space="720" w:num="1"/>
        </w:sectPr>
      </w:pPr>
    </w:p>
    <w:p w14:paraId="45F3B95D">
      <w:pPr>
        <w:pStyle w:val="2"/>
        <w:spacing w:line="328" w:lineRule="auto"/>
      </w:pPr>
    </w:p>
    <w:p w14:paraId="30FD7DA4">
      <w:pPr>
        <w:spacing w:before="78" w:line="219" w:lineRule="auto"/>
        <w:ind w:left="28"/>
        <w:rPr>
          <w:rFonts w:ascii="宋体" w:hAnsi="宋体" w:eastAsia="宋体" w:cs="宋体"/>
          <w:sz w:val="24"/>
          <w:szCs w:val="24"/>
        </w:rPr>
      </w:pPr>
      <w:r>
        <w:rPr>
          <w:rFonts w:ascii="宋体" w:hAnsi="宋体" w:eastAsia="宋体" w:cs="宋体"/>
          <w:b/>
          <w:bCs/>
          <w:spacing w:val="-3"/>
          <w:sz w:val="24"/>
          <w:szCs w:val="24"/>
        </w:rPr>
        <w:t>3.具有履行合同所必需的设备和专业技术能力的承诺函</w:t>
      </w:r>
    </w:p>
    <w:p w14:paraId="48B55F8B">
      <w:pPr>
        <w:pStyle w:val="2"/>
        <w:spacing w:line="258" w:lineRule="auto"/>
      </w:pPr>
    </w:p>
    <w:p w14:paraId="742C9026">
      <w:pPr>
        <w:pStyle w:val="2"/>
        <w:spacing w:line="258" w:lineRule="auto"/>
      </w:pPr>
    </w:p>
    <w:p w14:paraId="162CE2F8">
      <w:pPr>
        <w:pStyle w:val="2"/>
        <w:spacing w:line="258" w:lineRule="auto"/>
      </w:pPr>
    </w:p>
    <w:p w14:paraId="7C861FF6">
      <w:pPr>
        <w:pStyle w:val="2"/>
        <w:spacing w:line="258" w:lineRule="auto"/>
      </w:pPr>
    </w:p>
    <w:p w14:paraId="2D0CFC61">
      <w:pPr>
        <w:spacing w:before="78" w:line="219" w:lineRule="auto"/>
        <w:ind w:left="1410"/>
        <w:rPr>
          <w:rFonts w:ascii="宋体" w:hAnsi="宋体" w:eastAsia="宋体" w:cs="宋体"/>
          <w:sz w:val="24"/>
          <w:szCs w:val="24"/>
        </w:rPr>
      </w:pPr>
      <w:r>
        <w:rPr>
          <w:rFonts w:ascii="宋体" w:hAnsi="宋体" w:eastAsia="宋体" w:cs="宋体"/>
          <w:b/>
          <w:bCs/>
          <w:spacing w:val="-3"/>
          <w:sz w:val="24"/>
          <w:szCs w:val="24"/>
        </w:rPr>
        <w:t>具有履行合同所必需的设备和专业技术能力的承诺函</w:t>
      </w:r>
    </w:p>
    <w:p w14:paraId="527E52C4">
      <w:pPr>
        <w:pStyle w:val="2"/>
        <w:spacing w:line="284" w:lineRule="auto"/>
      </w:pPr>
    </w:p>
    <w:p w14:paraId="43416127">
      <w:pPr>
        <w:pStyle w:val="2"/>
        <w:spacing w:line="285" w:lineRule="auto"/>
      </w:pPr>
    </w:p>
    <w:p w14:paraId="516DA3EB">
      <w:pPr>
        <w:tabs>
          <w:tab w:val="left" w:pos="268"/>
        </w:tabs>
        <w:spacing w:before="78" w:line="220" w:lineRule="auto"/>
        <w:ind w:left="14"/>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23"/>
          <w:sz w:val="24"/>
          <w:szCs w:val="24"/>
          <w:u w:val="single" w:color="auto"/>
        </w:rPr>
        <w:t>（招标人名称</w:t>
      </w:r>
      <w:r>
        <w:rPr>
          <w:rFonts w:ascii="宋体" w:hAnsi="宋体" w:eastAsia="宋体" w:cs="宋体"/>
          <w:spacing w:val="1"/>
          <w:sz w:val="24"/>
          <w:szCs w:val="24"/>
          <w:u w:val="single" w:color="auto"/>
        </w:rPr>
        <w:t>）</w:t>
      </w:r>
      <w:r>
        <w:rPr>
          <w:rFonts w:ascii="宋体" w:hAnsi="宋体" w:eastAsia="宋体" w:cs="宋体"/>
          <w:spacing w:val="30"/>
          <w:sz w:val="24"/>
          <w:szCs w:val="24"/>
          <w:u w:val="single" w:color="auto"/>
        </w:rPr>
        <w:t xml:space="preserve"> </w:t>
      </w:r>
      <w:r>
        <w:rPr>
          <w:rFonts w:ascii="宋体" w:hAnsi="宋体" w:eastAsia="宋体" w:cs="宋体"/>
          <w:spacing w:val="1"/>
          <w:sz w:val="24"/>
          <w:szCs w:val="24"/>
          <w:u w:val="single" w:color="auto"/>
        </w:rPr>
        <w:t>：</w:t>
      </w:r>
    </w:p>
    <w:p w14:paraId="3D924F3A">
      <w:pPr>
        <w:spacing w:before="168" w:line="369" w:lineRule="auto"/>
        <w:ind w:left="23" w:right="13" w:firstLine="600"/>
        <w:jc w:val="both"/>
        <w:rPr>
          <w:rFonts w:ascii="宋体" w:hAnsi="宋体" w:eastAsia="宋体" w:cs="宋体"/>
          <w:sz w:val="24"/>
          <w:szCs w:val="24"/>
        </w:rPr>
      </w:pPr>
      <w:r>
        <w:rPr>
          <w:rFonts w:ascii="宋体" w:hAnsi="宋体" w:eastAsia="宋体" w:cs="宋体"/>
          <w:spacing w:val="2"/>
          <w:sz w:val="24"/>
          <w:szCs w:val="24"/>
        </w:rPr>
        <w:t>本单位现参与</w:t>
      </w:r>
      <w:r>
        <w:rPr>
          <w:rFonts w:ascii="宋体" w:hAnsi="宋体" w:eastAsia="宋体" w:cs="宋体"/>
          <w:spacing w:val="2"/>
          <w:sz w:val="24"/>
          <w:szCs w:val="24"/>
          <w:u w:val="single" w:color="auto"/>
        </w:rPr>
        <w:t xml:space="preserve"> （项目名称</w:t>
      </w:r>
      <w:r>
        <w:rPr>
          <w:rFonts w:ascii="宋体" w:hAnsi="宋体" w:eastAsia="宋体" w:cs="宋体"/>
          <w:spacing w:val="-16"/>
          <w:sz w:val="24"/>
          <w:szCs w:val="24"/>
          <w:u w:val="single" w:color="auto"/>
        </w:rPr>
        <w:t>）</w:t>
      </w:r>
      <w:r>
        <w:rPr>
          <w:rFonts w:ascii="宋体" w:hAnsi="宋体" w:eastAsia="宋体" w:cs="宋体"/>
          <w:sz w:val="24"/>
          <w:szCs w:val="24"/>
          <w:u w:val="single" w:color="auto"/>
        </w:rPr>
        <w:t xml:space="preserve">                                   </w:t>
      </w:r>
      <w:r>
        <w:rPr>
          <w:rFonts w:ascii="宋体" w:hAnsi="宋体" w:eastAsia="宋体" w:cs="宋体"/>
          <w:spacing w:val="-16"/>
          <w:sz w:val="24"/>
          <w:szCs w:val="24"/>
        </w:rPr>
        <w:t>（</w:t>
      </w:r>
      <w:r>
        <w:rPr>
          <w:rFonts w:ascii="宋体" w:hAnsi="宋体" w:eastAsia="宋体" w:cs="宋体"/>
          <w:spacing w:val="2"/>
          <w:sz w:val="24"/>
          <w:szCs w:val="24"/>
        </w:rPr>
        <w:t>项</w:t>
      </w:r>
      <w:r>
        <w:rPr>
          <w:rFonts w:ascii="宋体" w:hAnsi="宋体" w:eastAsia="宋体" w:cs="宋体"/>
          <w:spacing w:val="-4"/>
          <w:sz w:val="24"/>
          <w:szCs w:val="24"/>
        </w:rPr>
        <w:t>目编号</w:t>
      </w:r>
      <w:r>
        <w:rPr>
          <w:rFonts w:ascii="宋体" w:hAnsi="宋体" w:eastAsia="宋体" w:cs="宋体"/>
          <w:spacing w:val="-26"/>
          <w:sz w:val="24"/>
          <w:szCs w:val="24"/>
        </w:rPr>
        <w:t>：</w:t>
      </w:r>
      <w:r>
        <w:rPr>
          <w:rFonts w:ascii="宋体" w:hAnsi="宋体" w:eastAsia="宋体" w:cs="宋体"/>
          <w:spacing w:val="5"/>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26"/>
          <w:sz w:val="24"/>
          <w:szCs w:val="24"/>
        </w:rPr>
        <w:t>）</w:t>
      </w:r>
      <w:r>
        <w:rPr>
          <w:rFonts w:ascii="宋体" w:hAnsi="宋体" w:eastAsia="宋体" w:cs="宋体"/>
          <w:spacing w:val="-4"/>
          <w:sz w:val="24"/>
          <w:szCs w:val="24"/>
        </w:rPr>
        <w:t>的招标活动，依据比选文件相关规定，郑重</w:t>
      </w:r>
      <w:r>
        <w:rPr>
          <w:rFonts w:ascii="宋体" w:hAnsi="宋体" w:eastAsia="宋体" w:cs="宋体"/>
          <w:spacing w:val="-3"/>
          <w:sz w:val="24"/>
          <w:szCs w:val="24"/>
        </w:rPr>
        <w:t>承诺：我公司具有履行合同所必需的设备和专业技术能力，符合本项目比选文件</w:t>
      </w:r>
      <w:r>
        <w:rPr>
          <w:rFonts w:ascii="宋体" w:hAnsi="宋体" w:eastAsia="宋体" w:cs="宋体"/>
          <w:spacing w:val="-1"/>
          <w:sz w:val="24"/>
          <w:szCs w:val="24"/>
        </w:rPr>
        <w:t>规定的投标人资格要求。</w:t>
      </w:r>
    </w:p>
    <w:p w14:paraId="000DDC71">
      <w:pPr>
        <w:spacing w:line="369" w:lineRule="auto"/>
        <w:ind w:left="37" w:right="13" w:firstLine="709"/>
        <w:rPr>
          <w:rFonts w:ascii="宋体" w:hAnsi="宋体" w:eastAsia="宋体" w:cs="宋体"/>
          <w:sz w:val="24"/>
          <w:szCs w:val="24"/>
        </w:rPr>
      </w:pPr>
      <w:r>
        <w:rPr>
          <w:rFonts w:ascii="宋体" w:hAnsi="宋体" w:eastAsia="宋体" w:cs="宋体"/>
          <w:spacing w:val="-3"/>
          <w:sz w:val="24"/>
          <w:szCs w:val="24"/>
        </w:rPr>
        <w:t>如有虚假或隐瞒，我方愿意承担一切后果，并</w:t>
      </w:r>
      <w:r>
        <w:rPr>
          <w:rFonts w:ascii="宋体" w:hAnsi="宋体" w:eastAsia="宋体" w:cs="宋体"/>
          <w:spacing w:val="-4"/>
          <w:sz w:val="24"/>
          <w:szCs w:val="24"/>
        </w:rPr>
        <w:t>不再寻求任何旨在减轻或免除责任的辩解。</w:t>
      </w:r>
    </w:p>
    <w:p w14:paraId="1BE21798">
      <w:pPr>
        <w:spacing w:before="1" w:line="219" w:lineRule="auto"/>
        <w:ind w:left="743"/>
        <w:rPr>
          <w:rFonts w:ascii="宋体" w:hAnsi="宋体" w:eastAsia="宋体" w:cs="宋体"/>
          <w:sz w:val="24"/>
          <w:szCs w:val="24"/>
        </w:rPr>
      </w:pPr>
      <w:r>
        <w:rPr>
          <w:rFonts w:ascii="宋体" w:hAnsi="宋体" w:eastAsia="宋体" w:cs="宋体"/>
          <w:spacing w:val="-2"/>
          <w:sz w:val="24"/>
          <w:szCs w:val="24"/>
        </w:rPr>
        <w:t>特此承诺！</w:t>
      </w:r>
    </w:p>
    <w:p w14:paraId="44A8D17E">
      <w:pPr>
        <w:pStyle w:val="2"/>
        <w:spacing w:line="254" w:lineRule="auto"/>
      </w:pPr>
    </w:p>
    <w:p w14:paraId="7B91250B">
      <w:pPr>
        <w:pStyle w:val="2"/>
        <w:spacing w:line="254" w:lineRule="auto"/>
      </w:pPr>
    </w:p>
    <w:p w14:paraId="1D71A0EF">
      <w:pPr>
        <w:pStyle w:val="2"/>
        <w:spacing w:line="254" w:lineRule="auto"/>
      </w:pPr>
    </w:p>
    <w:p w14:paraId="591DDE72">
      <w:pPr>
        <w:pStyle w:val="2"/>
        <w:spacing w:line="254" w:lineRule="auto"/>
      </w:pPr>
    </w:p>
    <w:p w14:paraId="3C263547">
      <w:pPr>
        <w:pStyle w:val="2"/>
        <w:spacing w:line="254" w:lineRule="auto"/>
      </w:pPr>
    </w:p>
    <w:p w14:paraId="417DB1A7">
      <w:pPr>
        <w:pStyle w:val="2"/>
        <w:spacing w:line="254" w:lineRule="auto"/>
      </w:pPr>
    </w:p>
    <w:p w14:paraId="051C4D90">
      <w:pPr>
        <w:pStyle w:val="2"/>
        <w:spacing w:line="254" w:lineRule="auto"/>
      </w:pPr>
    </w:p>
    <w:p w14:paraId="4D4056A5">
      <w:pPr>
        <w:pStyle w:val="2"/>
        <w:spacing w:line="254" w:lineRule="auto"/>
      </w:pPr>
    </w:p>
    <w:p w14:paraId="7B1CFA59">
      <w:pPr>
        <w:pStyle w:val="2"/>
        <w:spacing w:line="254" w:lineRule="auto"/>
      </w:pPr>
    </w:p>
    <w:p w14:paraId="26A2F32A">
      <w:pPr>
        <w:spacing w:before="78" w:line="219" w:lineRule="auto"/>
        <w:ind w:left="2764"/>
        <w:rPr>
          <w:rFonts w:ascii="宋体" w:hAnsi="宋体" w:eastAsia="宋体" w:cs="宋体"/>
          <w:sz w:val="24"/>
          <w:szCs w:val="24"/>
        </w:rPr>
      </w:pPr>
      <w:r>
        <w:rPr>
          <w:rFonts w:ascii="宋体" w:hAnsi="宋体" w:eastAsia="宋体" w:cs="宋体"/>
          <w:spacing w:val="4"/>
          <w:sz w:val="24"/>
          <w:szCs w:val="24"/>
        </w:rPr>
        <w:t>投  标  人</w:t>
      </w:r>
      <w:r>
        <w:rPr>
          <w:rFonts w:ascii="宋体" w:hAnsi="宋体" w:eastAsia="宋体" w:cs="宋体"/>
          <w:spacing w:val="-31"/>
          <w:sz w:val="24"/>
          <w:szCs w:val="24"/>
        </w:rPr>
        <w:t>：</w:t>
      </w:r>
      <w:r>
        <w:rPr>
          <w:rFonts w:ascii="宋体" w:hAnsi="宋体" w:eastAsia="宋体" w:cs="宋体"/>
          <w:sz w:val="24"/>
          <w:szCs w:val="24"/>
          <w:u w:val="single" w:color="auto"/>
        </w:rPr>
        <w:t xml:space="preserve">                   </w:t>
      </w:r>
      <w:r>
        <w:rPr>
          <w:rFonts w:ascii="宋体" w:hAnsi="宋体" w:eastAsia="宋体" w:cs="宋体"/>
          <w:spacing w:val="-31"/>
          <w:sz w:val="24"/>
          <w:szCs w:val="24"/>
        </w:rPr>
        <w:t>（</w:t>
      </w:r>
      <w:r>
        <w:rPr>
          <w:rFonts w:ascii="宋体" w:hAnsi="宋体" w:eastAsia="宋体" w:cs="宋体"/>
          <w:spacing w:val="4"/>
          <w:sz w:val="24"/>
          <w:szCs w:val="24"/>
        </w:rPr>
        <w:t>加盖公章）</w:t>
      </w:r>
    </w:p>
    <w:p w14:paraId="49941F06">
      <w:pPr>
        <w:spacing w:before="196" w:line="220" w:lineRule="auto"/>
        <w:ind w:left="4504"/>
        <w:outlineLvl w:val="1"/>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2"/>
          <w:sz w:val="24"/>
          <w:szCs w:val="24"/>
        </w:rPr>
        <w:t xml:space="preserve">      </w:t>
      </w:r>
      <w:r>
        <w:rPr>
          <w:rFonts w:ascii="宋体" w:hAnsi="宋体" w:eastAsia="宋体" w:cs="宋体"/>
          <w:spacing w:val="-21"/>
          <w:sz w:val="24"/>
          <w:szCs w:val="24"/>
        </w:rPr>
        <w:t>期：</w:t>
      </w:r>
    </w:p>
    <w:p w14:paraId="05E0469E">
      <w:pPr>
        <w:spacing w:line="220" w:lineRule="auto"/>
        <w:rPr>
          <w:rFonts w:ascii="宋体" w:hAnsi="宋体" w:eastAsia="宋体" w:cs="宋体"/>
          <w:sz w:val="24"/>
          <w:szCs w:val="24"/>
        </w:rPr>
        <w:sectPr>
          <w:footerReference r:id="rId72" w:type="default"/>
          <w:pgSz w:w="11906" w:h="16839"/>
          <w:pgMar w:top="1066" w:right="1785" w:bottom="1166" w:left="1785" w:header="1056" w:footer="952" w:gutter="0"/>
          <w:cols w:space="720" w:num="1"/>
        </w:sectPr>
      </w:pPr>
    </w:p>
    <w:p w14:paraId="3ACD1417">
      <w:pPr>
        <w:pStyle w:val="2"/>
        <w:spacing w:line="327" w:lineRule="auto"/>
      </w:pPr>
    </w:p>
    <w:p w14:paraId="6AA3A423">
      <w:pPr>
        <w:spacing w:before="78" w:line="219" w:lineRule="auto"/>
        <w:ind w:left="22"/>
        <w:rPr>
          <w:rFonts w:ascii="宋体" w:hAnsi="宋体" w:eastAsia="宋体" w:cs="宋体"/>
          <w:sz w:val="24"/>
          <w:szCs w:val="24"/>
        </w:rPr>
      </w:pPr>
      <w:r>
        <w:rPr>
          <w:rFonts w:ascii="宋体" w:hAnsi="宋体" w:eastAsia="宋体" w:cs="宋体"/>
          <w:b/>
          <w:bCs/>
          <w:spacing w:val="-2"/>
          <w:sz w:val="24"/>
          <w:szCs w:val="24"/>
        </w:rPr>
        <w:t>4.有依法缴纳税收和社会保障资金的良好记录的承诺函</w:t>
      </w:r>
    </w:p>
    <w:p w14:paraId="28B06475">
      <w:pPr>
        <w:pStyle w:val="2"/>
        <w:spacing w:line="258" w:lineRule="auto"/>
      </w:pPr>
    </w:p>
    <w:p w14:paraId="5475D520">
      <w:pPr>
        <w:pStyle w:val="2"/>
        <w:spacing w:line="258" w:lineRule="auto"/>
      </w:pPr>
    </w:p>
    <w:p w14:paraId="696627F6">
      <w:pPr>
        <w:pStyle w:val="2"/>
        <w:spacing w:line="258" w:lineRule="auto"/>
      </w:pPr>
    </w:p>
    <w:p w14:paraId="629E71D3">
      <w:pPr>
        <w:pStyle w:val="2"/>
        <w:spacing w:line="258" w:lineRule="auto"/>
      </w:pPr>
    </w:p>
    <w:p w14:paraId="4F8FC050">
      <w:pPr>
        <w:spacing w:before="78" w:line="219" w:lineRule="auto"/>
        <w:ind w:left="1406"/>
        <w:rPr>
          <w:rFonts w:ascii="宋体" w:hAnsi="宋体" w:eastAsia="宋体" w:cs="宋体"/>
          <w:sz w:val="24"/>
          <w:szCs w:val="24"/>
        </w:rPr>
      </w:pPr>
      <w:r>
        <w:rPr>
          <w:rFonts w:ascii="宋体" w:hAnsi="宋体" w:eastAsia="宋体" w:cs="宋体"/>
          <w:b/>
          <w:bCs/>
          <w:spacing w:val="-2"/>
          <w:sz w:val="24"/>
          <w:szCs w:val="24"/>
        </w:rPr>
        <w:t>有依法缴纳税收和社会保障资金的良好记录的承</w:t>
      </w:r>
      <w:r>
        <w:rPr>
          <w:rFonts w:ascii="宋体" w:hAnsi="宋体" w:eastAsia="宋体" w:cs="宋体"/>
          <w:b/>
          <w:bCs/>
          <w:spacing w:val="-3"/>
          <w:sz w:val="24"/>
          <w:szCs w:val="24"/>
        </w:rPr>
        <w:t>诺函</w:t>
      </w:r>
    </w:p>
    <w:p w14:paraId="181CEAC0">
      <w:pPr>
        <w:pStyle w:val="2"/>
        <w:spacing w:line="285" w:lineRule="auto"/>
      </w:pPr>
    </w:p>
    <w:p w14:paraId="43A0ADED">
      <w:pPr>
        <w:pStyle w:val="2"/>
        <w:spacing w:line="285" w:lineRule="auto"/>
      </w:pPr>
    </w:p>
    <w:p w14:paraId="0E5F46D2">
      <w:pPr>
        <w:tabs>
          <w:tab w:val="left" w:pos="389"/>
        </w:tabs>
        <w:spacing w:before="78" w:line="220" w:lineRule="auto"/>
        <w:ind w:left="14"/>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23"/>
          <w:sz w:val="24"/>
          <w:szCs w:val="24"/>
          <w:u w:val="single" w:color="auto"/>
        </w:rPr>
        <w:t>（招标人名称</w:t>
      </w:r>
      <w:r>
        <w:rPr>
          <w:rFonts w:ascii="宋体" w:hAnsi="宋体" w:eastAsia="宋体" w:cs="宋体"/>
          <w:spacing w:val="1"/>
          <w:sz w:val="24"/>
          <w:szCs w:val="24"/>
          <w:u w:val="single" w:color="auto"/>
        </w:rPr>
        <w:t>）</w:t>
      </w:r>
      <w:r>
        <w:rPr>
          <w:rFonts w:ascii="宋体" w:hAnsi="宋体" w:eastAsia="宋体" w:cs="宋体"/>
          <w:spacing w:val="30"/>
          <w:sz w:val="24"/>
          <w:szCs w:val="24"/>
          <w:u w:val="single" w:color="auto"/>
        </w:rPr>
        <w:t xml:space="preserve"> </w:t>
      </w:r>
      <w:r>
        <w:rPr>
          <w:rFonts w:ascii="宋体" w:hAnsi="宋体" w:eastAsia="宋体" w:cs="宋体"/>
          <w:spacing w:val="1"/>
          <w:sz w:val="24"/>
          <w:szCs w:val="24"/>
          <w:u w:val="single" w:color="auto"/>
        </w:rPr>
        <w:t>：</w:t>
      </w:r>
    </w:p>
    <w:p w14:paraId="6262EC87">
      <w:pPr>
        <w:spacing w:before="169" w:line="369" w:lineRule="auto"/>
        <w:ind w:left="23" w:right="13" w:firstLine="480"/>
        <w:rPr>
          <w:rFonts w:ascii="宋体" w:hAnsi="宋体" w:eastAsia="宋体" w:cs="宋体"/>
          <w:sz w:val="24"/>
          <w:szCs w:val="24"/>
        </w:rPr>
      </w:pPr>
      <w:r>
        <w:rPr>
          <w:rFonts w:ascii="宋体" w:hAnsi="宋体" w:eastAsia="宋体" w:cs="宋体"/>
          <w:spacing w:val="-4"/>
          <w:sz w:val="24"/>
          <w:szCs w:val="24"/>
        </w:rPr>
        <w:t>本</w:t>
      </w:r>
      <w:r>
        <w:rPr>
          <w:rFonts w:ascii="宋体" w:hAnsi="宋体" w:eastAsia="宋体" w:cs="宋体"/>
          <w:spacing w:val="-69"/>
          <w:sz w:val="24"/>
          <w:szCs w:val="24"/>
        </w:rPr>
        <w:t xml:space="preserve"> </w:t>
      </w:r>
      <w:r>
        <w:rPr>
          <w:rFonts w:ascii="宋体" w:hAnsi="宋体" w:eastAsia="宋体" w:cs="宋体"/>
          <w:spacing w:val="-4"/>
          <w:sz w:val="24"/>
          <w:szCs w:val="24"/>
        </w:rPr>
        <w:t>投标</w:t>
      </w:r>
      <w:r>
        <w:rPr>
          <w:rFonts w:ascii="宋体" w:hAnsi="宋体" w:eastAsia="宋体" w:cs="宋体"/>
          <w:spacing w:val="-70"/>
          <w:sz w:val="24"/>
          <w:szCs w:val="24"/>
        </w:rPr>
        <w:t xml:space="preserve"> </w:t>
      </w:r>
      <w:r>
        <w:rPr>
          <w:rFonts w:ascii="宋体" w:hAnsi="宋体" w:eastAsia="宋体" w:cs="宋体"/>
          <w:spacing w:val="-4"/>
          <w:sz w:val="24"/>
          <w:szCs w:val="24"/>
        </w:rPr>
        <w:t>人现</w:t>
      </w:r>
      <w:r>
        <w:rPr>
          <w:rFonts w:ascii="宋体" w:hAnsi="宋体" w:eastAsia="宋体" w:cs="宋体"/>
          <w:spacing w:val="-71"/>
          <w:sz w:val="24"/>
          <w:szCs w:val="24"/>
        </w:rPr>
        <w:t xml:space="preserve"> </w:t>
      </w:r>
      <w:r>
        <w:rPr>
          <w:rFonts w:ascii="宋体" w:hAnsi="宋体" w:eastAsia="宋体" w:cs="宋体"/>
          <w:spacing w:val="-4"/>
          <w:sz w:val="24"/>
          <w:szCs w:val="24"/>
        </w:rPr>
        <w:t>参</w:t>
      </w:r>
      <w:r>
        <w:rPr>
          <w:rFonts w:ascii="宋体" w:hAnsi="宋体" w:eastAsia="宋体" w:cs="宋体"/>
          <w:spacing w:val="-69"/>
          <w:sz w:val="24"/>
          <w:szCs w:val="24"/>
        </w:rPr>
        <w:t xml:space="preserve"> </w:t>
      </w:r>
      <w:r>
        <w:rPr>
          <w:rFonts w:ascii="宋体" w:hAnsi="宋体" w:eastAsia="宋体" w:cs="宋体"/>
          <w:spacing w:val="-4"/>
          <w:sz w:val="24"/>
          <w:szCs w:val="24"/>
        </w:rPr>
        <w:t>与</w:t>
      </w:r>
      <w:r>
        <w:rPr>
          <w:rFonts w:ascii="宋体" w:hAnsi="宋体" w:eastAsia="宋体" w:cs="宋体"/>
          <w:spacing w:val="-83"/>
          <w:sz w:val="24"/>
          <w:szCs w:val="24"/>
        </w:rPr>
        <w:t xml:space="preserve"> </w:t>
      </w:r>
      <w:r>
        <w:rPr>
          <w:rFonts w:ascii="宋体" w:hAnsi="宋体" w:eastAsia="宋体" w:cs="宋体"/>
          <w:spacing w:val="39"/>
          <w:sz w:val="24"/>
          <w:szCs w:val="24"/>
          <w:u w:val="single" w:color="auto"/>
        </w:rPr>
        <w:t xml:space="preserve"> </w:t>
      </w:r>
      <w:r>
        <w:rPr>
          <w:rFonts w:ascii="宋体" w:hAnsi="宋体" w:eastAsia="宋体" w:cs="宋体"/>
          <w:spacing w:val="-4"/>
          <w:sz w:val="24"/>
          <w:szCs w:val="24"/>
          <w:u w:val="single" w:color="auto"/>
        </w:rPr>
        <w:t>（项</w:t>
      </w:r>
      <w:r>
        <w:rPr>
          <w:rFonts w:ascii="宋体" w:hAnsi="宋体" w:eastAsia="宋体" w:cs="宋体"/>
          <w:spacing w:val="-26"/>
          <w:sz w:val="24"/>
          <w:szCs w:val="24"/>
          <w:u w:val="single" w:color="auto"/>
        </w:rPr>
        <w:t xml:space="preserve"> </w:t>
      </w:r>
      <w:r>
        <w:rPr>
          <w:rFonts w:ascii="宋体" w:hAnsi="宋体" w:eastAsia="宋体" w:cs="宋体"/>
          <w:spacing w:val="-4"/>
          <w:sz w:val="24"/>
          <w:szCs w:val="24"/>
          <w:u w:val="single" w:color="auto"/>
        </w:rPr>
        <w:t>目</w:t>
      </w:r>
      <w:r>
        <w:rPr>
          <w:rFonts w:ascii="宋体" w:hAnsi="宋体" w:eastAsia="宋体" w:cs="宋体"/>
          <w:spacing w:val="-72"/>
          <w:sz w:val="24"/>
          <w:szCs w:val="24"/>
          <w:u w:val="single" w:color="auto"/>
        </w:rPr>
        <w:t xml:space="preserve"> </w:t>
      </w:r>
      <w:r>
        <w:rPr>
          <w:rFonts w:ascii="宋体" w:hAnsi="宋体" w:eastAsia="宋体" w:cs="宋体"/>
          <w:spacing w:val="-4"/>
          <w:sz w:val="24"/>
          <w:szCs w:val="24"/>
          <w:u w:val="single" w:color="auto"/>
        </w:rPr>
        <w:t>名称</w:t>
      </w:r>
      <w:r>
        <w:rPr>
          <w:rFonts w:ascii="宋体" w:hAnsi="宋体" w:eastAsia="宋体" w:cs="宋体"/>
          <w:spacing w:val="-18"/>
          <w:sz w:val="24"/>
          <w:szCs w:val="24"/>
          <w:u w:val="single" w:color="auto"/>
        </w:rPr>
        <w:t>）</w:t>
      </w:r>
      <w:r>
        <w:rPr>
          <w:rFonts w:ascii="宋体" w:hAnsi="宋体" w:eastAsia="宋体" w:cs="宋体"/>
          <w:spacing w:val="2"/>
          <w:sz w:val="24"/>
          <w:szCs w:val="24"/>
          <w:u w:val="single" w:color="auto"/>
        </w:rPr>
        <w:t xml:space="preserve">                         </w:t>
      </w:r>
      <w:r>
        <w:rPr>
          <w:rFonts w:ascii="宋体" w:hAnsi="宋体" w:eastAsia="宋体" w:cs="宋体"/>
          <w:spacing w:val="-18"/>
          <w:sz w:val="24"/>
          <w:szCs w:val="24"/>
        </w:rPr>
        <w:t>（</w:t>
      </w:r>
      <w:r>
        <w:rPr>
          <w:rFonts w:ascii="宋体" w:hAnsi="宋体" w:eastAsia="宋体" w:cs="宋体"/>
          <w:spacing w:val="-19"/>
          <w:sz w:val="24"/>
          <w:szCs w:val="24"/>
        </w:rPr>
        <w:t xml:space="preserve"> </w:t>
      </w:r>
      <w:r>
        <w:rPr>
          <w:rFonts w:ascii="宋体" w:hAnsi="宋体" w:eastAsia="宋体" w:cs="宋体"/>
          <w:spacing w:val="-4"/>
          <w:sz w:val="24"/>
          <w:szCs w:val="24"/>
        </w:rPr>
        <w:t>项</w:t>
      </w:r>
      <w:r>
        <w:rPr>
          <w:rFonts w:ascii="宋体" w:hAnsi="宋体" w:eastAsia="宋体" w:cs="宋体"/>
          <w:spacing w:val="-29"/>
          <w:sz w:val="24"/>
          <w:szCs w:val="24"/>
        </w:rPr>
        <w:t xml:space="preserve"> </w:t>
      </w:r>
      <w:r>
        <w:rPr>
          <w:rFonts w:ascii="宋体" w:hAnsi="宋体" w:eastAsia="宋体" w:cs="宋体"/>
          <w:spacing w:val="-4"/>
          <w:sz w:val="24"/>
          <w:szCs w:val="24"/>
        </w:rPr>
        <w:t>目</w:t>
      </w:r>
      <w:r>
        <w:rPr>
          <w:rFonts w:ascii="宋体" w:hAnsi="宋体" w:eastAsia="宋体" w:cs="宋体"/>
          <w:spacing w:val="-70"/>
          <w:sz w:val="24"/>
          <w:szCs w:val="24"/>
        </w:rPr>
        <w:t xml:space="preserve"> </w:t>
      </w:r>
      <w:r>
        <w:rPr>
          <w:rFonts w:ascii="宋体" w:hAnsi="宋体" w:eastAsia="宋体" w:cs="宋体"/>
          <w:spacing w:val="-4"/>
          <w:sz w:val="24"/>
          <w:szCs w:val="24"/>
        </w:rPr>
        <w:t>编</w:t>
      </w:r>
      <w:r>
        <w:rPr>
          <w:rFonts w:ascii="宋体" w:hAnsi="宋体" w:eastAsia="宋体" w:cs="宋体"/>
          <w:sz w:val="24"/>
          <w:szCs w:val="24"/>
        </w:rPr>
        <w:t>号</w:t>
      </w:r>
      <w:r>
        <w:rPr>
          <w:rFonts w:ascii="宋体" w:hAnsi="宋体" w:eastAsia="宋体" w:cs="宋体"/>
          <w:spacing w:val="-16"/>
          <w:sz w:val="24"/>
          <w:szCs w:val="24"/>
        </w:rPr>
        <w:t>：</w:t>
      </w:r>
      <w:r>
        <w:rPr>
          <w:rFonts w:ascii="宋体" w:hAnsi="宋体" w:eastAsia="宋体" w:cs="宋体"/>
          <w:sz w:val="24"/>
          <w:szCs w:val="24"/>
          <w:u w:val="single" w:color="auto"/>
        </w:rPr>
        <w:t xml:space="preserve">                   </w:t>
      </w:r>
      <w:r>
        <w:rPr>
          <w:rFonts w:ascii="宋体" w:hAnsi="宋体" w:eastAsia="宋体" w:cs="宋体"/>
          <w:spacing w:val="-73"/>
          <w:sz w:val="24"/>
          <w:szCs w:val="24"/>
        </w:rPr>
        <w:t xml:space="preserve"> </w:t>
      </w:r>
      <w:r>
        <w:rPr>
          <w:rFonts w:ascii="宋体" w:hAnsi="宋体" w:eastAsia="宋体" w:cs="宋体"/>
          <w:spacing w:val="-16"/>
          <w:sz w:val="24"/>
          <w:szCs w:val="24"/>
        </w:rPr>
        <w:t>）</w:t>
      </w:r>
      <w:r>
        <w:rPr>
          <w:rFonts w:ascii="宋体" w:hAnsi="宋体" w:eastAsia="宋体" w:cs="宋体"/>
          <w:sz w:val="24"/>
          <w:szCs w:val="24"/>
        </w:rPr>
        <w:t>的招标活动，依据比选文件相关规定，郑重承诺：</w:t>
      </w:r>
      <w:r>
        <w:rPr>
          <w:rFonts w:ascii="宋体" w:hAnsi="宋体" w:eastAsia="宋体" w:cs="宋体"/>
          <w:spacing w:val="-3"/>
          <w:sz w:val="24"/>
          <w:szCs w:val="24"/>
        </w:rPr>
        <w:t>我公司在参加本项目招标前严格依法缴纳税收和给单位职工缴纳社会保障金，有依法缴纳税收和社会保障资金的良好记录，符合本项目比选文件规定的投标人资格要求。</w:t>
      </w:r>
    </w:p>
    <w:p w14:paraId="05A1F1DF">
      <w:pPr>
        <w:spacing w:line="369" w:lineRule="auto"/>
        <w:ind w:left="31" w:right="13" w:firstLine="475"/>
        <w:rPr>
          <w:rFonts w:ascii="宋体" w:hAnsi="宋体" w:eastAsia="宋体" w:cs="宋体"/>
          <w:sz w:val="24"/>
          <w:szCs w:val="24"/>
        </w:rPr>
      </w:pPr>
      <w:r>
        <w:rPr>
          <w:rFonts w:ascii="宋体" w:hAnsi="宋体" w:eastAsia="宋体" w:cs="宋体"/>
          <w:spacing w:val="-3"/>
          <w:sz w:val="24"/>
          <w:szCs w:val="24"/>
        </w:rPr>
        <w:t>如有虚假或隐瞒，我方愿意承担一切后果，并不再寻求</w:t>
      </w:r>
      <w:r>
        <w:rPr>
          <w:rFonts w:ascii="宋体" w:hAnsi="宋体" w:eastAsia="宋体" w:cs="宋体"/>
          <w:spacing w:val="-4"/>
          <w:sz w:val="24"/>
          <w:szCs w:val="24"/>
        </w:rPr>
        <w:t>任何旨在减轻或免除</w:t>
      </w:r>
      <w:r>
        <w:rPr>
          <w:rFonts w:ascii="宋体" w:hAnsi="宋体" w:eastAsia="宋体" w:cs="宋体"/>
          <w:spacing w:val="-3"/>
          <w:sz w:val="24"/>
          <w:szCs w:val="24"/>
        </w:rPr>
        <w:t>责任的辩解。</w:t>
      </w:r>
    </w:p>
    <w:p w14:paraId="0C805061">
      <w:pPr>
        <w:spacing w:line="219" w:lineRule="auto"/>
        <w:ind w:left="503"/>
        <w:rPr>
          <w:rFonts w:ascii="宋体" w:hAnsi="宋体" w:eastAsia="宋体" w:cs="宋体"/>
          <w:sz w:val="24"/>
          <w:szCs w:val="24"/>
        </w:rPr>
      </w:pPr>
      <w:r>
        <w:rPr>
          <w:rFonts w:ascii="宋体" w:hAnsi="宋体" w:eastAsia="宋体" w:cs="宋体"/>
          <w:spacing w:val="-2"/>
          <w:sz w:val="24"/>
          <w:szCs w:val="24"/>
        </w:rPr>
        <w:t>特此承诺！</w:t>
      </w:r>
    </w:p>
    <w:p w14:paraId="24A26D7D">
      <w:pPr>
        <w:pStyle w:val="2"/>
        <w:spacing w:line="271" w:lineRule="auto"/>
      </w:pPr>
    </w:p>
    <w:p w14:paraId="7D266618">
      <w:pPr>
        <w:pStyle w:val="2"/>
        <w:spacing w:line="271" w:lineRule="auto"/>
      </w:pPr>
    </w:p>
    <w:p w14:paraId="7C69279A">
      <w:pPr>
        <w:pStyle w:val="2"/>
        <w:spacing w:line="271" w:lineRule="auto"/>
      </w:pPr>
    </w:p>
    <w:p w14:paraId="5D2D87E2">
      <w:pPr>
        <w:pStyle w:val="2"/>
        <w:spacing w:line="271" w:lineRule="auto"/>
      </w:pPr>
    </w:p>
    <w:p w14:paraId="33D218E6">
      <w:pPr>
        <w:pStyle w:val="2"/>
        <w:spacing w:line="272" w:lineRule="auto"/>
      </w:pPr>
    </w:p>
    <w:p w14:paraId="785D2451">
      <w:pPr>
        <w:spacing w:before="78" w:line="219" w:lineRule="auto"/>
        <w:ind w:left="2764"/>
        <w:rPr>
          <w:rFonts w:ascii="宋体" w:hAnsi="宋体" w:eastAsia="宋体" w:cs="宋体"/>
          <w:sz w:val="24"/>
          <w:szCs w:val="24"/>
        </w:rPr>
      </w:pPr>
      <w:r>
        <w:rPr>
          <w:rFonts w:ascii="宋体" w:hAnsi="宋体" w:eastAsia="宋体" w:cs="宋体"/>
          <w:spacing w:val="4"/>
          <w:sz w:val="24"/>
          <w:szCs w:val="24"/>
        </w:rPr>
        <w:t>投  标  人</w:t>
      </w:r>
      <w:r>
        <w:rPr>
          <w:rFonts w:ascii="宋体" w:hAnsi="宋体" w:eastAsia="宋体" w:cs="宋体"/>
          <w:spacing w:val="-31"/>
          <w:sz w:val="24"/>
          <w:szCs w:val="24"/>
        </w:rPr>
        <w:t>：</w:t>
      </w:r>
      <w:r>
        <w:rPr>
          <w:rFonts w:ascii="宋体" w:hAnsi="宋体" w:eastAsia="宋体" w:cs="宋体"/>
          <w:sz w:val="24"/>
          <w:szCs w:val="24"/>
          <w:u w:val="single" w:color="auto"/>
        </w:rPr>
        <w:t xml:space="preserve">                   </w:t>
      </w:r>
      <w:r>
        <w:rPr>
          <w:rFonts w:ascii="宋体" w:hAnsi="宋体" w:eastAsia="宋体" w:cs="宋体"/>
          <w:spacing w:val="-31"/>
          <w:sz w:val="24"/>
          <w:szCs w:val="24"/>
        </w:rPr>
        <w:t>（</w:t>
      </w:r>
      <w:r>
        <w:rPr>
          <w:rFonts w:ascii="宋体" w:hAnsi="宋体" w:eastAsia="宋体" w:cs="宋体"/>
          <w:spacing w:val="4"/>
          <w:sz w:val="24"/>
          <w:szCs w:val="24"/>
        </w:rPr>
        <w:t>加盖公章）</w:t>
      </w:r>
    </w:p>
    <w:p w14:paraId="431D7B8E">
      <w:pPr>
        <w:spacing w:before="196" w:line="220" w:lineRule="auto"/>
        <w:ind w:left="4504"/>
        <w:outlineLvl w:val="1"/>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2"/>
          <w:sz w:val="24"/>
          <w:szCs w:val="24"/>
        </w:rPr>
        <w:t xml:space="preserve">      </w:t>
      </w:r>
      <w:r>
        <w:rPr>
          <w:rFonts w:ascii="宋体" w:hAnsi="宋体" w:eastAsia="宋体" w:cs="宋体"/>
          <w:spacing w:val="-21"/>
          <w:sz w:val="24"/>
          <w:szCs w:val="24"/>
        </w:rPr>
        <w:t>期：</w:t>
      </w:r>
    </w:p>
    <w:p w14:paraId="496134EB">
      <w:pPr>
        <w:spacing w:line="220" w:lineRule="auto"/>
        <w:rPr>
          <w:rFonts w:ascii="宋体" w:hAnsi="宋体" w:eastAsia="宋体" w:cs="宋体"/>
          <w:sz w:val="24"/>
          <w:szCs w:val="24"/>
        </w:rPr>
        <w:sectPr>
          <w:footerReference r:id="rId73" w:type="default"/>
          <w:pgSz w:w="11906" w:h="16839"/>
          <w:pgMar w:top="1066" w:right="1785" w:bottom="1166" w:left="1785" w:header="1056" w:footer="952" w:gutter="0"/>
          <w:cols w:space="720" w:num="1"/>
        </w:sectPr>
      </w:pPr>
    </w:p>
    <w:p w14:paraId="21F22326">
      <w:pPr>
        <w:pStyle w:val="2"/>
        <w:spacing w:line="327" w:lineRule="auto"/>
      </w:pPr>
    </w:p>
    <w:p w14:paraId="035DF0F1">
      <w:pPr>
        <w:spacing w:before="78" w:line="219" w:lineRule="auto"/>
        <w:ind w:left="28"/>
        <w:rPr>
          <w:rFonts w:ascii="宋体" w:hAnsi="宋体" w:eastAsia="宋体" w:cs="宋体"/>
          <w:sz w:val="24"/>
          <w:szCs w:val="24"/>
        </w:rPr>
      </w:pPr>
      <w:r>
        <w:rPr>
          <w:rFonts w:ascii="宋体" w:hAnsi="宋体" w:eastAsia="宋体" w:cs="宋体"/>
          <w:b/>
          <w:bCs/>
          <w:spacing w:val="-2"/>
          <w:sz w:val="24"/>
          <w:szCs w:val="24"/>
        </w:rPr>
        <w:t>5.参加采购活动前三年内，在经营活动中没有重大违法记</w:t>
      </w:r>
      <w:r>
        <w:rPr>
          <w:rFonts w:ascii="宋体" w:hAnsi="宋体" w:eastAsia="宋体" w:cs="宋体"/>
          <w:b/>
          <w:bCs/>
          <w:spacing w:val="-3"/>
          <w:sz w:val="24"/>
          <w:szCs w:val="24"/>
        </w:rPr>
        <w:t>录的承诺函</w:t>
      </w:r>
    </w:p>
    <w:p w14:paraId="73F82250">
      <w:pPr>
        <w:pStyle w:val="2"/>
        <w:spacing w:line="323" w:lineRule="auto"/>
      </w:pPr>
    </w:p>
    <w:p w14:paraId="3AD6A96C">
      <w:pPr>
        <w:pStyle w:val="2"/>
        <w:spacing w:line="323" w:lineRule="auto"/>
      </w:pPr>
    </w:p>
    <w:p w14:paraId="6061EFC0">
      <w:pPr>
        <w:spacing w:before="78" w:line="219" w:lineRule="auto"/>
        <w:ind w:left="1768"/>
        <w:rPr>
          <w:rFonts w:ascii="宋体" w:hAnsi="宋体" w:eastAsia="宋体" w:cs="宋体"/>
          <w:sz w:val="24"/>
          <w:szCs w:val="24"/>
        </w:rPr>
      </w:pPr>
      <w:r>
        <w:rPr>
          <w:rFonts w:ascii="宋体" w:hAnsi="宋体" w:eastAsia="宋体" w:cs="宋体"/>
          <w:b/>
          <w:bCs/>
          <w:spacing w:val="-3"/>
          <w:sz w:val="24"/>
          <w:szCs w:val="24"/>
        </w:rPr>
        <w:t>投标人参加采购活动前三年内，在经营活动中</w:t>
      </w:r>
    </w:p>
    <w:p w14:paraId="6AE318F6">
      <w:pPr>
        <w:spacing w:before="184" w:line="219" w:lineRule="auto"/>
        <w:ind w:left="2734"/>
        <w:rPr>
          <w:rFonts w:ascii="宋体" w:hAnsi="宋体" w:eastAsia="宋体" w:cs="宋体"/>
          <w:sz w:val="24"/>
          <w:szCs w:val="24"/>
        </w:rPr>
      </w:pPr>
      <w:r>
        <w:rPr>
          <w:rFonts w:ascii="宋体" w:hAnsi="宋体" w:eastAsia="宋体" w:cs="宋体"/>
          <w:b/>
          <w:bCs/>
          <w:spacing w:val="-3"/>
          <w:sz w:val="24"/>
          <w:szCs w:val="24"/>
        </w:rPr>
        <w:t>没有重大违法记录的承诺函</w:t>
      </w:r>
    </w:p>
    <w:p w14:paraId="13A41E55">
      <w:pPr>
        <w:pStyle w:val="2"/>
        <w:spacing w:line="251" w:lineRule="auto"/>
      </w:pPr>
    </w:p>
    <w:p w14:paraId="775341D7">
      <w:pPr>
        <w:pStyle w:val="2"/>
        <w:spacing w:line="251" w:lineRule="auto"/>
      </w:pPr>
    </w:p>
    <w:p w14:paraId="45B04BA9">
      <w:pPr>
        <w:pStyle w:val="2"/>
        <w:spacing w:line="251" w:lineRule="auto"/>
      </w:pPr>
    </w:p>
    <w:p w14:paraId="1FD66F3C">
      <w:pPr>
        <w:tabs>
          <w:tab w:val="left" w:pos="509"/>
        </w:tabs>
        <w:spacing w:before="78" w:line="220" w:lineRule="auto"/>
        <w:ind w:left="14"/>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23"/>
          <w:sz w:val="24"/>
          <w:szCs w:val="24"/>
          <w:u w:val="single" w:color="auto"/>
        </w:rPr>
        <w:t>（招标人名称</w:t>
      </w:r>
      <w:r>
        <w:rPr>
          <w:rFonts w:ascii="宋体" w:hAnsi="宋体" w:eastAsia="宋体" w:cs="宋体"/>
          <w:spacing w:val="1"/>
          <w:sz w:val="24"/>
          <w:szCs w:val="24"/>
          <w:u w:val="single" w:color="auto"/>
        </w:rPr>
        <w:t>）</w:t>
      </w:r>
      <w:r>
        <w:rPr>
          <w:rFonts w:ascii="宋体" w:hAnsi="宋体" w:eastAsia="宋体" w:cs="宋体"/>
          <w:spacing w:val="15"/>
          <w:sz w:val="24"/>
          <w:szCs w:val="24"/>
          <w:u w:val="single" w:color="auto"/>
        </w:rPr>
        <w:t xml:space="preserve">  </w:t>
      </w:r>
      <w:r>
        <w:rPr>
          <w:rFonts w:ascii="宋体" w:hAnsi="宋体" w:eastAsia="宋体" w:cs="宋体"/>
          <w:spacing w:val="1"/>
          <w:sz w:val="24"/>
          <w:szCs w:val="24"/>
          <w:u w:val="single" w:color="auto"/>
        </w:rPr>
        <w:t>：</w:t>
      </w:r>
    </w:p>
    <w:p w14:paraId="43DB7F0B">
      <w:pPr>
        <w:tabs>
          <w:tab w:val="left" w:pos="1214"/>
          <w:tab w:val="left" w:pos="8320"/>
        </w:tabs>
        <w:spacing w:before="257" w:line="415" w:lineRule="auto"/>
        <w:ind w:left="14" w:right="13" w:firstLine="490"/>
        <w:jc w:val="both"/>
        <w:rPr>
          <w:rFonts w:ascii="宋体" w:hAnsi="宋体" w:eastAsia="宋体" w:cs="宋体"/>
          <w:sz w:val="24"/>
          <w:szCs w:val="24"/>
        </w:rPr>
      </w:pPr>
      <w:r>
        <w:rPr>
          <w:rFonts w:ascii="宋体" w:hAnsi="宋体" w:eastAsia="宋体" w:cs="宋体"/>
          <w:sz w:val="24"/>
          <w:szCs w:val="24"/>
        </w:rPr>
        <w:t>本单位现参与</w:t>
      </w:r>
      <w:r>
        <w:rPr>
          <w:rFonts w:ascii="宋体" w:hAnsi="宋体" w:eastAsia="宋体" w:cs="宋体"/>
          <w:spacing w:val="-24"/>
          <w:sz w:val="24"/>
          <w:szCs w:val="24"/>
          <w:u w:val="single" w:color="auto"/>
        </w:rPr>
        <w:t xml:space="preserve"> </w:t>
      </w:r>
      <w:r>
        <w:rPr>
          <w:rFonts w:ascii="宋体" w:hAnsi="宋体" w:eastAsia="宋体" w:cs="宋体"/>
          <w:sz w:val="24"/>
          <w:szCs w:val="24"/>
          <w:u w:val="single" w:color="auto"/>
        </w:rPr>
        <w:t>（项目名称</w:t>
      </w:r>
      <w:r>
        <w:rPr>
          <w:rFonts w:ascii="宋体" w:hAnsi="宋体" w:eastAsia="宋体" w:cs="宋体"/>
          <w:spacing w:val="-29"/>
          <w:sz w:val="24"/>
          <w:szCs w:val="24"/>
          <w:u w:val="single" w:color="auto"/>
        </w:rPr>
        <w:t>）</w:t>
      </w:r>
      <w:r>
        <w:rPr>
          <w:rFonts w:ascii="宋体" w:hAnsi="宋体" w:eastAsia="宋体" w:cs="宋体"/>
          <w:spacing w:val="6"/>
          <w:sz w:val="24"/>
          <w:szCs w:val="24"/>
          <w:u w:val="single" w:color="auto"/>
        </w:rPr>
        <w:t xml:space="preserve">                </w:t>
      </w:r>
      <w:r>
        <w:rPr>
          <w:rFonts w:ascii="宋体" w:hAnsi="宋体" w:eastAsia="宋体" w:cs="宋体"/>
          <w:spacing w:val="-29"/>
          <w:sz w:val="24"/>
          <w:szCs w:val="24"/>
        </w:rPr>
        <w:t>（</w:t>
      </w:r>
      <w:r>
        <w:rPr>
          <w:rFonts w:ascii="宋体" w:hAnsi="宋体" w:eastAsia="宋体" w:cs="宋体"/>
          <w:sz w:val="24"/>
          <w:szCs w:val="24"/>
        </w:rPr>
        <w:t>项目编号：</w:t>
      </w:r>
      <w:r>
        <w:rPr>
          <w:rFonts w:ascii="宋体" w:hAnsi="宋体" w:eastAsia="宋体" w:cs="宋体"/>
          <w:sz w:val="24"/>
          <w:szCs w:val="24"/>
          <w:u w:val="single" w:color="auto"/>
        </w:rPr>
        <w:tab/>
      </w:r>
      <w:r>
        <w:rPr>
          <w:rFonts w:ascii="宋体" w:hAnsi="宋体" w:eastAsia="宋体" w:cs="宋体"/>
          <w:sz w:val="24"/>
          <w:szCs w:val="24"/>
        </w:rPr>
        <w:t xml:space="preserve"> </w:t>
      </w:r>
      <w:r>
        <w:rPr>
          <w:rFonts w:ascii="宋体" w:hAnsi="宋体" w:eastAsia="宋体" w:cs="宋体"/>
          <w:sz w:val="24"/>
          <w:szCs w:val="24"/>
          <w:u w:val="single" w:color="auto"/>
        </w:rPr>
        <w:tab/>
      </w:r>
      <w:r>
        <w:rPr>
          <w:rFonts w:ascii="宋体" w:hAnsi="宋体" w:eastAsia="宋体" w:cs="宋体"/>
          <w:spacing w:val="-85"/>
          <w:sz w:val="24"/>
          <w:szCs w:val="24"/>
        </w:rPr>
        <w:t xml:space="preserve"> </w:t>
      </w:r>
      <w:r>
        <w:rPr>
          <w:rFonts w:ascii="宋体" w:hAnsi="宋体" w:eastAsia="宋体" w:cs="宋体"/>
          <w:spacing w:val="-4"/>
          <w:sz w:val="24"/>
          <w:szCs w:val="24"/>
        </w:rPr>
        <w:t>) 的招标活动，依据比选文件相关规定，郑重承诺：我</w:t>
      </w:r>
      <w:r>
        <w:rPr>
          <w:rFonts w:ascii="宋体" w:hAnsi="宋体" w:eastAsia="宋体" w:cs="宋体"/>
          <w:spacing w:val="-5"/>
          <w:sz w:val="24"/>
          <w:szCs w:val="24"/>
        </w:rPr>
        <w:t>公司在参加本</w:t>
      </w:r>
      <w:r>
        <w:rPr>
          <w:rFonts w:ascii="宋体" w:hAnsi="宋体" w:eastAsia="宋体" w:cs="宋体"/>
          <w:spacing w:val="-3"/>
          <w:sz w:val="24"/>
          <w:szCs w:val="24"/>
        </w:rPr>
        <w:t>次招标活动前三年内，在经营活动中没有重大违法记录（因违法经营受到刑事处</w:t>
      </w:r>
      <w:r>
        <w:rPr>
          <w:rFonts w:ascii="宋体" w:hAnsi="宋体" w:eastAsia="宋体" w:cs="宋体"/>
          <w:spacing w:val="-2"/>
          <w:sz w:val="24"/>
          <w:szCs w:val="24"/>
        </w:rPr>
        <w:t>罚或者责令停产停业、吊销许可证或者执照、较大数额罚款等行政处罚</w:t>
      </w:r>
      <w:r>
        <w:rPr>
          <w:rFonts w:ascii="宋体" w:hAnsi="宋体" w:eastAsia="宋体" w:cs="宋体"/>
          <w:spacing w:val="-15"/>
          <w:sz w:val="24"/>
          <w:szCs w:val="24"/>
        </w:rPr>
        <w:t>）；</w:t>
      </w:r>
      <w:r>
        <w:rPr>
          <w:rFonts w:ascii="宋体" w:hAnsi="宋体" w:eastAsia="宋体" w:cs="宋体"/>
          <w:spacing w:val="-2"/>
          <w:sz w:val="24"/>
          <w:szCs w:val="24"/>
        </w:rPr>
        <w:t>在开</w:t>
      </w:r>
      <w:r>
        <w:rPr>
          <w:rFonts w:ascii="宋体" w:hAnsi="宋体" w:eastAsia="宋体" w:cs="宋体"/>
          <w:sz w:val="24"/>
          <w:szCs w:val="24"/>
        </w:rPr>
        <w:t>标前查询了本公司在信用中国网（</w:t>
      </w:r>
      <w:r>
        <w:fldChar w:fldCharType="begin"/>
      </w:r>
      <w:r>
        <w:instrText xml:space="preserve"> HYPERLINK "http://www.creditchina.gov.cn" </w:instrText>
      </w:r>
      <w:r>
        <w:fldChar w:fldCharType="separate"/>
      </w:r>
      <w:r>
        <w:rPr>
          <w:rFonts w:ascii="宋体" w:hAnsi="宋体" w:eastAsia="宋体" w:cs="宋体"/>
          <w:sz w:val="24"/>
          <w:szCs w:val="24"/>
        </w:rPr>
        <w:t>http://www.creditchina.gov.cn</w:t>
      </w:r>
      <w:r>
        <w:rPr>
          <w:rFonts w:ascii="宋体" w:hAnsi="宋体" w:eastAsia="宋体" w:cs="宋体"/>
          <w:sz w:val="24"/>
          <w:szCs w:val="24"/>
        </w:rPr>
        <w:fldChar w:fldCharType="end"/>
      </w:r>
      <w:r>
        <w:rPr>
          <w:rFonts w:ascii="宋体" w:hAnsi="宋体" w:eastAsia="宋体" w:cs="宋体"/>
          <w:sz w:val="24"/>
          <w:szCs w:val="24"/>
        </w:rPr>
        <w:t>）中的信用</w:t>
      </w:r>
      <w:r>
        <w:rPr>
          <w:rFonts w:ascii="宋体" w:hAnsi="宋体" w:eastAsia="宋体" w:cs="宋体"/>
          <w:spacing w:val="-3"/>
          <w:sz w:val="24"/>
          <w:szCs w:val="24"/>
        </w:rPr>
        <w:t>信息，其中失信被执行人、重大税收违法案件当事人名单</w:t>
      </w:r>
      <w:r>
        <w:rPr>
          <w:rFonts w:ascii="宋体" w:hAnsi="宋体" w:eastAsia="宋体" w:cs="宋体"/>
          <w:spacing w:val="-4"/>
          <w:sz w:val="24"/>
          <w:szCs w:val="24"/>
        </w:rPr>
        <w:t>均为</w:t>
      </w:r>
      <w:r>
        <w:rPr>
          <w:rFonts w:ascii="宋体" w:hAnsi="宋体" w:eastAsia="宋体" w:cs="宋体"/>
          <w:spacing w:val="-49"/>
          <w:sz w:val="24"/>
          <w:szCs w:val="24"/>
        </w:rPr>
        <w:t xml:space="preserve"> </w:t>
      </w:r>
      <w:r>
        <w:rPr>
          <w:rFonts w:ascii="宋体" w:hAnsi="宋体" w:eastAsia="宋体" w:cs="宋体"/>
          <w:spacing w:val="-4"/>
          <w:sz w:val="24"/>
          <w:szCs w:val="24"/>
        </w:rPr>
        <w:t>0</w:t>
      </w:r>
      <w:r>
        <w:rPr>
          <w:rFonts w:ascii="宋体" w:hAnsi="宋体" w:eastAsia="宋体" w:cs="宋体"/>
          <w:spacing w:val="-51"/>
          <w:sz w:val="24"/>
          <w:szCs w:val="24"/>
        </w:rPr>
        <w:t xml:space="preserve"> </w:t>
      </w:r>
      <w:r>
        <w:rPr>
          <w:rFonts w:ascii="宋体" w:hAnsi="宋体" w:eastAsia="宋体" w:cs="宋体"/>
          <w:spacing w:val="-4"/>
          <w:sz w:val="24"/>
          <w:szCs w:val="24"/>
        </w:rPr>
        <w:t>记录；查询了本</w:t>
      </w:r>
      <w:r>
        <w:rPr>
          <w:rFonts w:ascii="宋体" w:hAnsi="宋体" w:eastAsia="宋体" w:cs="宋体"/>
          <w:spacing w:val="-2"/>
          <w:sz w:val="24"/>
          <w:szCs w:val="24"/>
        </w:rPr>
        <w:t>公司在中国政府采购网（</w:t>
      </w:r>
      <w:r>
        <w:fldChar w:fldCharType="begin"/>
      </w:r>
      <w:r>
        <w:instrText xml:space="preserve"> HYPERLINK "http://www.ccgp.gov.cn" </w:instrText>
      </w:r>
      <w:r>
        <w:fldChar w:fldCharType="separate"/>
      </w:r>
      <w:r>
        <w:rPr>
          <w:rFonts w:ascii="宋体" w:hAnsi="宋体" w:eastAsia="宋体" w:cs="宋体"/>
          <w:spacing w:val="-2"/>
          <w:sz w:val="24"/>
          <w:szCs w:val="24"/>
        </w:rPr>
        <w:t>http://www.ccgp.gov.cn</w:t>
      </w:r>
      <w:r>
        <w:rPr>
          <w:rFonts w:ascii="宋体" w:hAnsi="宋体" w:eastAsia="宋体" w:cs="宋体"/>
          <w:spacing w:val="-2"/>
          <w:sz w:val="24"/>
          <w:szCs w:val="24"/>
        </w:rPr>
        <w:fldChar w:fldCharType="end"/>
      </w:r>
      <w:r>
        <w:rPr>
          <w:rFonts w:ascii="宋体" w:hAnsi="宋体" w:eastAsia="宋体" w:cs="宋体"/>
          <w:spacing w:val="-2"/>
          <w:sz w:val="24"/>
          <w:szCs w:val="24"/>
        </w:rPr>
        <w:t>）中的政府采购严重违</w:t>
      </w:r>
      <w:r>
        <w:rPr>
          <w:rFonts w:ascii="宋体" w:hAnsi="宋体" w:eastAsia="宋体" w:cs="宋体"/>
          <w:spacing w:val="-3"/>
          <w:sz w:val="24"/>
          <w:szCs w:val="24"/>
        </w:rPr>
        <w:t>法失信</w:t>
      </w:r>
      <w:r>
        <w:rPr>
          <w:rFonts w:ascii="宋体" w:hAnsi="宋体" w:eastAsia="宋体" w:cs="宋体"/>
          <w:spacing w:val="-2"/>
          <w:sz w:val="24"/>
          <w:szCs w:val="24"/>
        </w:rPr>
        <w:t>行为信息记录为</w:t>
      </w:r>
      <w:r>
        <w:rPr>
          <w:rFonts w:ascii="宋体" w:hAnsi="宋体" w:eastAsia="宋体" w:cs="宋体"/>
          <w:spacing w:val="-48"/>
          <w:sz w:val="24"/>
          <w:szCs w:val="24"/>
        </w:rPr>
        <w:t xml:space="preserve"> </w:t>
      </w:r>
      <w:r>
        <w:rPr>
          <w:rFonts w:ascii="宋体" w:hAnsi="宋体" w:eastAsia="宋体" w:cs="宋体"/>
          <w:spacing w:val="-2"/>
          <w:sz w:val="24"/>
          <w:szCs w:val="24"/>
        </w:rPr>
        <w:t>0</w:t>
      </w:r>
      <w:r>
        <w:rPr>
          <w:rFonts w:ascii="宋体" w:hAnsi="宋体" w:eastAsia="宋体" w:cs="宋体"/>
          <w:spacing w:val="-52"/>
          <w:sz w:val="24"/>
          <w:szCs w:val="24"/>
        </w:rPr>
        <w:t xml:space="preserve"> </w:t>
      </w:r>
      <w:r>
        <w:rPr>
          <w:rFonts w:ascii="宋体" w:hAnsi="宋体" w:eastAsia="宋体" w:cs="宋体"/>
          <w:spacing w:val="-2"/>
          <w:sz w:val="24"/>
          <w:szCs w:val="24"/>
        </w:rPr>
        <w:t>记录。</w:t>
      </w:r>
    </w:p>
    <w:p w14:paraId="1FCBB9E0">
      <w:pPr>
        <w:spacing w:before="1" w:line="415" w:lineRule="auto"/>
        <w:ind w:left="31" w:right="13" w:firstLine="475"/>
        <w:rPr>
          <w:rFonts w:ascii="宋体" w:hAnsi="宋体" w:eastAsia="宋体" w:cs="宋体"/>
          <w:sz w:val="24"/>
          <w:szCs w:val="24"/>
        </w:rPr>
      </w:pPr>
      <w:r>
        <w:rPr>
          <w:rFonts w:ascii="宋体" w:hAnsi="宋体" w:eastAsia="宋体" w:cs="宋体"/>
          <w:spacing w:val="-3"/>
          <w:sz w:val="24"/>
          <w:szCs w:val="24"/>
        </w:rPr>
        <w:t>如有虚假或隐瞒，我方愿意承担一切后果，并不再寻求</w:t>
      </w:r>
      <w:r>
        <w:rPr>
          <w:rFonts w:ascii="宋体" w:hAnsi="宋体" w:eastAsia="宋体" w:cs="宋体"/>
          <w:spacing w:val="-4"/>
          <w:sz w:val="24"/>
          <w:szCs w:val="24"/>
        </w:rPr>
        <w:t>任何旨在减轻或免除</w:t>
      </w:r>
      <w:r>
        <w:rPr>
          <w:rFonts w:ascii="宋体" w:hAnsi="宋体" w:eastAsia="宋体" w:cs="宋体"/>
          <w:spacing w:val="-3"/>
          <w:sz w:val="24"/>
          <w:szCs w:val="24"/>
        </w:rPr>
        <w:t>责任的辩解。</w:t>
      </w:r>
    </w:p>
    <w:p w14:paraId="43244F76">
      <w:pPr>
        <w:spacing w:line="219" w:lineRule="auto"/>
        <w:ind w:left="503"/>
        <w:rPr>
          <w:rFonts w:ascii="宋体" w:hAnsi="宋体" w:eastAsia="宋体" w:cs="宋体"/>
          <w:sz w:val="24"/>
          <w:szCs w:val="24"/>
        </w:rPr>
      </w:pPr>
      <w:r>
        <w:rPr>
          <w:rFonts w:ascii="宋体" w:hAnsi="宋体" w:eastAsia="宋体" w:cs="宋体"/>
          <w:spacing w:val="-2"/>
          <w:sz w:val="24"/>
          <w:szCs w:val="24"/>
        </w:rPr>
        <w:t>特此承诺！</w:t>
      </w:r>
    </w:p>
    <w:p w14:paraId="1C7C44F4">
      <w:pPr>
        <w:pStyle w:val="2"/>
        <w:spacing w:line="332" w:lineRule="auto"/>
      </w:pPr>
    </w:p>
    <w:p w14:paraId="5A0CA634">
      <w:pPr>
        <w:pStyle w:val="2"/>
        <w:spacing w:line="332" w:lineRule="auto"/>
      </w:pPr>
    </w:p>
    <w:p w14:paraId="2D2C0B79">
      <w:pPr>
        <w:spacing w:before="78" w:line="219" w:lineRule="auto"/>
        <w:ind w:left="2764"/>
        <w:rPr>
          <w:rFonts w:ascii="宋体" w:hAnsi="宋体" w:eastAsia="宋体" w:cs="宋体"/>
          <w:sz w:val="24"/>
          <w:szCs w:val="24"/>
        </w:rPr>
      </w:pPr>
      <w:r>
        <w:rPr>
          <w:rFonts w:ascii="宋体" w:hAnsi="宋体" w:eastAsia="宋体" w:cs="宋体"/>
          <w:spacing w:val="4"/>
          <w:sz w:val="24"/>
          <w:szCs w:val="24"/>
        </w:rPr>
        <w:t>投  标  人</w:t>
      </w:r>
      <w:r>
        <w:rPr>
          <w:rFonts w:ascii="宋体" w:hAnsi="宋体" w:eastAsia="宋体" w:cs="宋体"/>
          <w:spacing w:val="-31"/>
          <w:sz w:val="24"/>
          <w:szCs w:val="24"/>
        </w:rPr>
        <w:t>：</w:t>
      </w:r>
      <w:r>
        <w:rPr>
          <w:rFonts w:ascii="宋体" w:hAnsi="宋体" w:eastAsia="宋体" w:cs="宋体"/>
          <w:sz w:val="24"/>
          <w:szCs w:val="24"/>
          <w:u w:val="single" w:color="auto"/>
        </w:rPr>
        <w:t xml:space="preserve">                   </w:t>
      </w:r>
      <w:r>
        <w:rPr>
          <w:rFonts w:ascii="宋体" w:hAnsi="宋体" w:eastAsia="宋体" w:cs="宋体"/>
          <w:spacing w:val="-31"/>
          <w:sz w:val="24"/>
          <w:szCs w:val="24"/>
        </w:rPr>
        <w:t>（</w:t>
      </w:r>
      <w:r>
        <w:rPr>
          <w:rFonts w:ascii="宋体" w:hAnsi="宋体" w:eastAsia="宋体" w:cs="宋体"/>
          <w:spacing w:val="4"/>
          <w:sz w:val="24"/>
          <w:szCs w:val="24"/>
        </w:rPr>
        <w:t>加盖公章）</w:t>
      </w:r>
    </w:p>
    <w:p w14:paraId="05693395">
      <w:pPr>
        <w:spacing w:before="196" w:line="220" w:lineRule="auto"/>
        <w:ind w:left="4504"/>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2"/>
          <w:sz w:val="24"/>
          <w:szCs w:val="24"/>
        </w:rPr>
        <w:t xml:space="preserve">      </w:t>
      </w:r>
      <w:r>
        <w:rPr>
          <w:rFonts w:ascii="宋体" w:hAnsi="宋体" w:eastAsia="宋体" w:cs="宋体"/>
          <w:spacing w:val="-21"/>
          <w:sz w:val="24"/>
          <w:szCs w:val="24"/>
        </w:rPr>
        <w:t>期：</w:t>
      </w:r>
    </w:p>
    <w:p w14:paraId="7E3A0F69">
      <w:pPr>
        <w:spacing w:line="220" w:lineRule="auto"/>
        <w:rPr>
          <w:rFonts w:ascii="宋体" w:hAnsi="宋体" w:eastAsia="宋体" w:cs="宋体"/>
          <w:sz w:val="24"/>
          <w:szCs w:val="24"/>
        </w:rPr>
        <w:sectPr>
          <w:footerReference r:id="rId74" w:type="default"/>
          <w:pgSz w:w="11906" w:h="16839"/>
          <w:pgMar w:top="1066" w:right="1785" w:bottom="1166" w:left="1785" w:header="1056" w:footer="952" w:gutter="0"/>
          <w:cols w:space="720" w:num="1"/>
        </w:sectPr>
      </w:pPr>
    </w:p>
    <w:p w14:paraId="08AAA8F0">
      <w:pPr>
        <w:pStyle w:val="2"/>
        <w:spacing w:line="248" w:lineRule="auto"/>
      </w:pPr>
    </w:p>
    <w:p w14:paraId="34E6E43A">
      <w:pPr>
        <w:pStyle w:val="2"/>
        <w:spacing w:line="248" w:lineRule="auto"/>
      </w:pPr>
    </w:p>
    <w:p w14:paraId="5DE3E760">
      <w:pPr>
        <w:pStyle w:val="2"/>
        <w:spacing w:line="248" w:lineRule="auto"/>
      </w:pPr>
      <w:r>
        <w:pict>
          <v:shape id="_x0000_s1032" o:spid="_x0000_s1032" style="position:absolute;left:0pt;margin-left:0.7pt;margin-top:7.9pt;height:0.5pt;width:415.3pt;z-index:251684864;mso-width-relative:page;mso-height-relative:page;" fillcolor="#000000" filled="t" stroked="f" coordsize="8305,10" path="m0,0l8305,0,8305,9,0,9,0,0xe">
            <v:path/>
            <v:fill on="t" focussize="0,0"/>
            <v:stroke on="f"/>
            <v:imagedata o:title=""/>
            <o:lock v:ext="edit"/>
          </v:shape>
        </w:pict>
      </w:r>
    </w:p>
    <w:p w14:paraId="6A6AF5FB">
      <w:pPr>
        <w:pStyle w:val="2"/>
        <w:spacing w:line="249" w:lineRule="auto"/>
      </w:pPr>
    </w:p>
    <w:p w14:paraId="2DF7C962">
      <w:pPr>
        <w:spacing w:before="78" w:line="219" w:lineRule="auto"/>
        <w:ind w:left="25"/>
        <w:outlineLvl w:val="1"/>
        <w:rPr>
          <w:rFonts w:ascii="宋体" w:hAnsi="宋体" w:eastAsia="宋体" w:cs="宋体"/>
          <w:sz w:val="24"/>
          <w:szCs w:val="24"/>
        </w:rPr>
      </w:pPr>
      <w:r>
        <w:rPr>
          <w:rFonts w:ascii="宋体" w:hAnsi="宋体" w:eastAsia="宋体" w:cs="宋体"/>
          <w:b/>
          <w:bCs/>
          <w:spacing w:val="-4"/>
          <w:sz w:val="24"/>
          <w:szCs w:val="24"/>
        </w:rPr>
        <w:t>6、特定资格要求</w:t>
      </w:r>
    </w:p>
    <w:p w14:paraId="00ADB411">
      <w:pPr>
        <w:spacing w:line="219" w:lineRule="auto"/>
        <w:rPr>
          <w:rFonts w:ascii="宋体" w:hAnsi="宋体" w:eastAsia="宋体" w:cs="宋体"/>
          <w:sz w:val="24"/>
          <w:szCs w:val="24"/>
        </w:rPr>
        <w:sectPr>
          <w:headerReference r:id="rId75" w:type="default"/>
          <w:footerReference r:id="rId76" w:type="default"/>
          <w:pgSz w:w="11906" w:h="16839"/>
          <w:pgMar w:top="400" w:right="1785" w:bottom="1166" w:left="1785" w:header="0" w:footer="952" w:gutter="0"/>
          <w:cols w:space="720" w:num="1"/>
        </w:sectPr>
      </w:pPr>
    </w:p>
    <w:p w14:paraId="0D9DB9FB">
      <w:pPr>
        <w:pStyle w:val="2"/>
        <w:spacing w:line="249" w:lineRule="auto"/>
      </w:pPr>
    </w:p>
    <w:p w14:paraId="47F56119">
      <w:pPr>
        <w:pStyle w:val="2"/>
        <w:spacing w:line="249" w:lineRule="auto"/>
      </w:pPr>
    </w:p>
    <w:p w14:paraId="1D0A1691">
      <w:pPr>
        <w:pStyle w:val="2"/>
        <w:spacing w:line="250" w:lineRule="auto"/>
      </w:pPr>
      <w:r>
        <w:pict>
          <v:shape id="_x0000_s1033" o:spid="_x0000_s1033" style="position:absolute;left:0pt;margin-left:5.6pt;margin-top:7.75pt;height:0.5pt;width:415.3pt;z-index:251685888;mso-width-relative:page;mso-height-relative:page;" fillcolor="#000000" filled="t" stroked="f" coordsize="8305,10" path="m0,0l8305,0,8305,9,0,9,0,0xe">
            <v:path/>
            <v:fill on="t" focussize="0,0"/>
            <v:stroke on="f"/>
            <v:imagedata o:title=""/>
            <o:lock v:ext="edit"/>
          </v:shape>
        </w:pict>
      </w:r>
    </w:p>
    <w:p w14:paraId="532C94B8">
      <w:pPr>
        <w:pStyle w:val="2"/>
        <w:spacing w:line="250" w:lineRule="auto"/>
      </w:pPr>
    </w:p>
    <w:p w14:paraId="659A6791">
      <w:pPr>
        <w:spacing w:before="65" w:line="228" w:lineRule="auto"/>
        <w:ind w:left="3434"/>
        <w:outlineLvl w:val="1"/>
        <w:rPr>
          <w:rFonts w:ascii="宋体" w:hAnsi="宋体" w:eastAsia="宋体" w:cs="宋体"/>
          <w:sz w:val="20"/>
          <w:szCs w:val="20"/>
        </w:rPr>
      </w:pPr>
      <w:r>
        <w:rPr>
          <w:rFonts w:ascii="宋体" w:hAnsi="宋体" w:eastAsia="宋体" w:cs="宋体"/>
          <w:b/>
          <w:bCs/>
          <w:spacing w:val="6"/>
          <w:sz w:val="20"/>
          <w:szCs w:val="20"/>
        </w:rPr>
        <w:t>商务技术投标文件</w:t>
      </w:r>
    </w:p>
    <w:p w14:paraId="07A05A76">
      <w:pPr>
        <w:spacing w:before="165" w:line="219" w:lineRule="auto"/>
        <w:ind w:left="139"/>
        <w:outlineLvl w:val="1"/>
        <w:rPr>
          <w:rFonts w:ascii="宋体" w:hAnsi="宋体" w:eastAsia="宋体" w:cs="宋体"/>
          <w:sz w:val="24"/>
          <w:szCs w:val="24"/>
        </w:rPr>
      </w:pPr>
      <w:r>
        <w:rPr>
          <w:rFonts w:ascii="宋体" w:hAnsi="宋体" w:eastAsia="宋体" w:cs="宋体"/>
          <w:b/>
          <w:bCs/>
          <w:spacing w:val="-4"/>
          <w:sz w:val="24"/>
          <w:szCs w:val="24"/>
        </w:rPr>
        <w:t>1．法定代表人（负责人）身份证明书格式</w:t>
      </w:r>
    </w:p>
    <w:p w14:paraId="6EA14AC9">
      <w:pPr>
        <w:spacing w:before="183" w:line="219" w:lineRule="auto"/>
        <w:ind w:left="2467"/>
        <w:rPr>
          <w:rFonts w:ascii="宋体" w:hAnsi="宋体" w:eastAsia="宋体" w:cs="宋体"/>
          <w:sz w:val="24"/>
          <w:szCs w:val="24"/>
        </w:rPr>
      </w:pPr>
      <w:r>
        <w:rPr>
          <w:rFonts w:ascii="宋体" w:hAnsi="宋体" w:eastAsia="宋体" w:cs="宋体"/>
          <w:b/>
          <w:bCs/>
          <w:spacing w:val="-3"/>
          <w:sz w:val="24"/>
          <w:szCs w:val="24"/>
        </w:rPr>
        <w:t>法定代表人（负责人）身份证明书</w:t>
      </w:r>
    </w:p>
    <w:p w14:paraId="5A5A0E85">
      <w:pPr>
        <w:spacing w:before="260" w:line="220" w:lineRule="auto"/>
        <w:ind w:left="124"/>
        <w:rPr>
          <w:rFonts w:ascii="宋体" w:hAnsi="宋体" w:eastAsia="宋体" w:cs="宋体"/>
          <w:sz w:val="24"/>
          <w:szCs w:val="24"/>
        </w:rPr>
      </w:pPr>
      <w:r>
        <w:rPr>
          <w:rFonts w:ascii="宋体" w:hAnsi="宋体" w:eastAsia="宋体" w:cs="宋体"/>
          <w:spacing w:val="4"/>
          <w:sz w:val="24"/>
          <w:szCs w:val="24"/>
        </w:rPr>
        <w:t>单位名称：</w:t>
      </w:r>
      <w:r>
        <w:rPr>
          <w:rFonts w:ascii="宋体" w:hAnsi="宋体" w:eastAsia="宋体" w:cs="宋体"/>
          <w:spacing w:val="-93"/>
          <w:sz w:val="24"/>
          <w:szCs w:val="24"/>
        </w:rPr>
        <w:t xml:space="preserve"> </w:t>
      </w:r>
      <w:r>
        <w:rPr>
          <w:rFonts w:ascii="宋体" w:hAnsi="宋体" w:eastAsia="宋体" w:cs="宋体"/>
          <w:sz w:val="24"/>
          <w:szCs w:val="24"/>
          <w:u w:val="single" w:color="auto"/>
        </w:rPr>
        <w:t xml:space="preserve">                                           </w:t>
      </w:r>
    </w:p>
    <w:p w14:paraId="13ABC89A">
      <w:pPr>
        <w:spacing w:before="182" w:line="220" w:lineRule="auto"/>
        <w:ind w:left="124"/>
        <w:rPr>
          <w:rFonts w:ascii="宋体" w:hAnsi="宋体" w:eastAsia="宋体" w:cs="宋体"/>
          <w:sz w:val="24"/>
          <w:szCs w:val="24"/>
        </w:rPr>
      </w:pPr>
      <w:r>
        <w:rPr>
          <w:rFonts w:ascii="宋体" w:hAnsi="宋体" w:eastAsia="宋体" w:cs="宋体"/>
          <w:spacing w:val="4"/>
          <w:sz w:val="24"/>
          <w:szCs w:val="24"/>
        </w:rPr>
        <w:t>单位性质：</w:t>
      </w:r>
      <w:r>
        <w:rPr>
          <w:rFonts w:ascii="宋体" w:hAnsi="宋体" w:eastAsia="宋体" w:cs="宋体"/>
          <w:spacing w:val="-93"/>
          <w:sz w:val="24"/>
          <w:szCs w:val="24"/>
        </w:rPr>
        <w:t xml:space="preserve"> </w:t>
      </w:r>
      <w:r>
        <w:rPr>
          <w:rFonts w:ascii="宋体" w:hAnsi="宋体" w:eastAsia="宋体" w:cs="宋体"/>
          <w:sz w:val="24"/>
          <w:szCs w:val="24"/>
          <w:u w:val="single" w:color="auto"/>
        </w:rPr>
        <w:t xml:space="preserve">                                           </w:t>
      </w:r>
    </w:p>
    <w:p w14:paraId="09FFAB46">
      <w:pPr>
        <w:spacing w:before="181" w:line="229" w:lineRule="auto"/>
        <w:ind w:left="122"/>
        <w:rPr>
          <w:rFonts w:ascii="宋体" w:hAnsi="宋体" w:eastAsia="宋体" w:cs="宋体"/>
          <w:sz w:val="24"/>
          <w:szCs w:val="24"/>
        </w:rPr>
      </w:pPr>
      <w:r>
        <w:rPr>
          <w:rFonts w:ascii="宋体" w:hAnsi="宋体" w:eastAsia="宋体" w:cs="宋体"/>
          <w:spacing w:val="-13"/>
          <w:sz w:val="24"/>
          <w:szCs w:val="24"/>
        </w:rPr>
        <w:t>地</w:t>
      </w:r>
      <w:r>
        <w:rPr>
          <w:rFonts w:ascii="宋体" w:hAnsi="宋体" w:eastAsia="宋体" w:cs="宋体"/>
          <w:spacing w:val="17"/>
          <w:sz w:val="24"/>
          <w:szCs w:val="24"/>
        </w:rPr>
        <w:t xml:space="preserve">    </w:t>
      </w:r>
      <w:r>
        <w:rPr>
          <w:rFonts w:ascii="宋体" w:hAnsi="宋体" w:eastAsia="宋体" w:cs="宋体"/>
          <w:spacing w:val="-13"/>
          <w:sz w:val="24"/>
          <w:szCs w:val="24"/>
        </w:rPr>
        <w:t>址</w:t>
      </w:r>
      <w:r>
        <w:rPr>
          <w:rFonts w:ascii="宋体" w:hAnsi="宋体" w:eastAsia="宋体" w:cs="宋体"/>
          <w:spacing w:val="-76"/>
          <w:sz w:val="24"/>
          <w:szCs w:val="24"/>
        </w:rPr>
        <w:t xml:space="preserve"> </w:t>
      </w:r>
      <w:r>
        <w:rPr>
          <w:rFonts w:ascii="宋体" w:hAnsi="宋体" w:eastAsia="宋体" w:cs="宋体"/>
          <w:spacing w:val="-13"/>
          <w:sz w:val="24"/>
          <w:szCs w:val="24"/>
        </w:rPr>
        <w:t>：</w:t>
      </w:r>
      <w:r>
        <w:rPr>
          <w:rFonts w:ascii="宋体" w:hAnsi="宋体" w:eastAsia="宋体" w:cs="宋体"/>
          <w:sz w:val="24"/>
          <w:szCs w:val="24"/>
          <w:u w:val="single" w:color="auto"/>
        </w:rPr>
        <w:t xml:space="preserve">                                           </w:t>
      </w:r>
    </w:p>
    <w:p w14:paraId="39C6AE8D">
      <w:pPr>
        <w:spacing w:before="171" w:line="219" w:lineRule="auto"/>
        <w:ind w:left="124"/>
        <w:rPr>
          <w:rFonts w:ascii="宋体" w:hAnsi="宋体" w:eastAsia="宋体" w:cs="宋体"/>
          <w:sz w:val="24"/>
          <w:szCs w:val="24"/>
        </w:rPr>
      </w:pPr>
      <w:r>
        <w:rPr>
          <w:rFonts w:ascii="宋体" w:hAnsi="宋体" w:eastAsia="宋体" w:cs="宋体"/>
          <w:spacing w:val="-1"/>
          <w:sz w:val="24"/>
          <w:szCs w:val="24"/>
        </w:rPr>
        <w:t>成立时间：</w:t>
      </w:r>
      <w:r>
        <w:rPr>
          <w:rFonts w:ascii="宋体" w:hAnsi="宋体" w:eastAsia="宋体" w:cs="宋体"/>
          <w:spacing w:val="-90"/>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110"/>
          <w:sz w:val="24"/>
          <w:szCs w:val="24"/>
        </w:rPr>
        <w:t xml:space="preserve"> </w:t>
      </w:r>
      <w:r>
        <w:rPr>
          <w:rFonts w:ascii="宋体" w:hAnsi="宋体" w:eastAsia="宋体" w:cs="宋体"/>
          <w:spacing w:val="-1"/>
          <w:sz w:val="24"/>
          <w:szCs w:val="24"/>
        </w:rPr>
        <w:t>年</w:t>
      </w:r>
      <w:r>
        <w:rPr>
          <w:rFonts w:ascii="宋体" w:hAnsi="宋体" w:eastAsia="宋体" w:cs="宋体"/>
          <w:spacing w:val="-108"/>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1"/>
          <w:sz w:val="24"/>
          <w:szCs w:val="24"/>
        </w:rPr>
        <w:t>月</w:t>
      </w:r>
      <w:r>
        <w:rPr>
          <w:rFonts w:ascii="宋体" w:hAnsi="宋体" w:eastAsia="宋体" w:cs="宋体"/>
          <w:spacing w:val="-108"/>
          <w:sz w:val="24"/>
          <w:szCs w:val="24"/>
        </w:rPr>
        <w:t xml:space="preserve"> </w:t>
      </w:r>
      <w:r>
        <w:rPr>
          <w:rFonts w:ascii="宋体" w:hAnsi="宋体" w:eastAsia="宋体" w:cs="宋体"/>
          <w:spacing w:val="12"/>
          <w:sz w:val="24"/>
          <w:szCs w:val="24"/>
          <w:u w:val="single" w:color="auto"/>
        </w:rPr>
        <w:t xml:space="preserve">    </w:t>
      </w:r>
      <w:r>
        <w:rPr>
          <w:rFonts w:ascii="宋体" w:hAnsi="宋体" w:eastAsia="宋体" w:cs="宋体"/>
          <w:spacing w:val="-69"/>
          <w:sz w:val="24"/>
          <w:szCs w:val="24"/>
        </w:rPr>
        <w:t xml:space="preserve"> </w:t>
      </w:r>
      <w:r>
        <w:rPr>
          <w:rFonts w:ascii="宋体" w:hAnsi="宋体" w:eastAsia="宋体" w:cs="宋体"/>
          <w:spacing w:val="-1"/>
          <w:sz w:val="24"/>
          <w:szCs w:val="24"/>
        </w:rPr>
        <w:t>日</w:t>
      </w:r>
    </w:p>
    <w:p w14:paraId="1A528492">
      <w:pPr>
        <w:spacing w:before="183" w:line="220" w:lineRule="auto"/>
        <w:ind w:left="124"/>
        <w:rPr>
          <w:rFonts w:ascii="宋体" w:hAnsi="宋体" w:eastAsia="宋体" w:cs="宋体"/>
          <w:sz w:val="24"/>
          <w:szCs w:val="24"/>
        </w:rPr>
      </w:pPr>
      <w:r>
        <w:rPr>
          <w:rFonts w:ascii="宋体" w:hAnsi="宋体" w:eastAsia="宋体" w:cs="宋体"/>
          <w:spacing w:val="4"/>
          <w:sz w:val="24"/>
          <w:szCs w:val="24"/>
        </w:rPr>
        <w:t>经营期限：</w:t>
      </w:r>
      <w:r>
        <w:rPr>
          <w:rFonts w:ascii="宋体" w:hAnsi="宋体" w:eastAsia="宋体" w:cs="宋体"/>
          <w:spacing w:val="-93"/>
          <w:sz w:val="24"/>
          <w:szCs w:val="24"/>
        </w:rPr>
        <w:t xml:space="preserve"> </w:t>
      </w:r>
      <w:r>
        <w:rPr>
          <w:rFonts w:ascii="宋体" w:hAnsi="宋体" w:eastAsia="宋体" w:cs="宋体"/>
          <w:sz w:val="24"/>
          <w:szCs w:val="24"/>
          <w:u w:val="single" w:color="auto"/>
        </w:rPr>
        <w:t xml:space="preserve">                   </w:t>
      </w:r>
    </w:p>
    <w:p w14:paraId="306EAB2C">
      <w:pPr>
        <w:spacing w:before="183" w:line="219" w:lineRule="auto"/>
        <w:ind w:left="122"/>
        <w:rPr>
          <w:rFonts w:ascii="宋体" w:hAnsi="宋体" w:eastAsia="宋体" w:cs="宋体"/>
          <w:sz w:val="24"/>
          <w:szCs w:val="24"/>
        </w:rPr>
      </w:pPr>
      <w:r>
        <w:rPr>
          <w:rFonts w:ascii="宋体" w:hAnsi="宋体" w:eastAsia="宋体" w:cs="宋体"/>
          <w:spacing w:val="-8"/>
          <w:sz w:val="24"/>
          <w:szCs w:val="24"/>
        </w:rPr>
        <w:t>姓</w:t>
      </w:r>
      <w:r>
        <w:rPr>
          <w:rFonts w:ascii="宋体" w:hAnsi="宋体" w:eastAsia="宋体" w:cs="宋体"/>
          <w:spacing w:val="19"/>
          <w:sz w:val="24"/>
          <w:szCs w:val="24"/>
        </w:rPr>
        <w:t xml:space="preserve">    </w:t>
      </w:r>
      <w:r>
        <w:rPr>
          <w:rFonts w:ascii="宋体" w:hAnsi="宋体" w:eastAsia="宋体" w:cs="宋体"/>
          <w:spacing w:val="-8"/>
          <w:sz w:val="24"/>
          <w:szCs w:val="24"/>
        </w:rPr>
        <w:t>名</w:t>
      </w:r>
      <w:r>
        <w:rPr>
          <w:rFonts w:ascii="宋体" w:hAnsi="宋体" w:eastAsia="宋体" w:cs="宋体"/>
          <w:spacing w:val="-77"/>
          <w:sz w:val="24"/>
          <w:szCs w:val="24"/>
        </w:rPr>
        <w:t xml:space="preserve"> </w:t>
      </w:r>
      <w:r>
        <w:rPr>
          <w:rFonts w:ascii="宋体" w:hAnsi="宋体" w:eastAsia="宋体" w:cs="宋体"/>
          <w:spacing w:val="-8"/>
          <w:sz w:val="24"/>
          <w:szCs w:val="24"/>
        </w:rPr>
        <w:t>：</w:t>
      </w:r>
      <w:r>
        <w:rPr>
          <w:rFonts w:ascii="宋体" w:hAnsi="宋体" w:eastAsia="宋体" w:cs="宋体"/>
          <w:spacing w:val="-8"/>
          <w:sz w:val="24"/>
          <w:szCs w:val="24"/>
          <w:u w:val="single" w:color="auto"/>
        </w:rPr>
        <w:t xml:space="preserve">               </w:t>
      </w:r>
      <w:r>
        <w:rPr>
          <w:rFonts w:ascii="宋体" w:hAnsi="宋体" w:eastAsia="宋体" w:cs="宋体"/>
          <w:spacing w:val="-8"/>
          <w:sz w:val="24"/>
          <w:szCs w:val="24"/>
        </w:rPr>
        <w:t xml:space="preserve">              性</w:t>
      </w:r>
      <w:r>
        <w:rPr>
          <w:rFonts w:ascii="宋体" w:hAnsi="宋体" w:eastAsia="宋体" w:cs="宋体"/>
          <w:spacing w:val="24"/>
          <w:sz w:val="24"/>
          <w:szCs w:val="24"/>
        </w:rPr>
        <w:t xml:space="preserve">  </w:t>
      </w:r>
      <w:r>
        <w:rPr>
          <w:rFonts w:ascii="宋体" w:hAnsi="宋体" w:eastAsia="宋体" w:cs="宋体"/>
          <w:spacing w:val="-8"/>
          <w:sz w:val="24"/>
          <w:szCs w:val="24"/>
        </w:rPr>
        <w:t>别</w:t>
      </w:r>
      <w:r>
        <w:rPr>
          <w:rFonts w:ascii="宋体" w:hAnsi="宋体" w:eastAsia="宋体" w:cs="宋体"/>
          <w:spacing w:val="-78"/>
          <w:sz w:val="24"/>
          <w:szCs w:val="24"/>
        </w:rPr>
        <w:t xml:space="preserve"> </w:t>
      </w:r>
      <w:r>
        <w:rPr>
          <w:rFonts w:ascii="宋体" w:hAnsi="宋体" w:eastAsia="宋体" w:cs="宋体"/>
          <w:spacing w:val="-8"/>
          <w:sz w:val="24"/>
          <w:szCs w:val="24"/>
        </w:rPr>
        <w:t>：</w:t>
      </w:r>
      <w:r>
        <w:rPr>
          <w:rFonts w:ascii="宋体" w:hAnsi="宋体" w:eastAsia="宋体" w:cs="宋体"/>
          <w:spacing w:val="-8"/>
          <w:sz w:val="24"/>
          <w:szCs w:val="24"/>
          <w:u w:val="single" w:color="auto"/>
        </w:rPr>
        <w:t xml:space="preserve">            </w:t>
      </w:r>
    </w:p>
    <w:p w14:paraId="74A06A58">
      <w:pPr>
        <w:spacing w:before="183" w:line="219" w:lineRule="auto"/>
        <w:ind w:left="128"/>
        <w:rPr>
          <w:rFonts w:ascii="宋体" w:hAnsi="宋体" w:eastAsia="宋体" w:cs="宋体"/>
          <w:sz w:val="24"/>
          <w:szCs w:val="24"/>
        </w:rPr>
      </w:pPr>
      <w:r>
        <w:rPr>
          <w:rFonts w:ascii="宋体" w:hAnsi="宋体" w:eastAsia="宋体" w:cs="宋体"/>
          <w:spacing w:val="2"/>
          <w:sz w:val="24"/>
          <w:szCs w:val="24"/>
        </w:rPr>
        <w:t>身份证号：</w:t>
      </w:r>
      <w:r>
        <w:rPr>
          <w:rFonts w:ascii="宋体" w:hAnsi="宋体" w:eastAsia="宋体" w:cs="宋体"/>
          <w:spacing w:val="-87"/>
          <w:sz w:val="24"/>
          <w:szCs w:val="24"/>
        </w:rPr>
        <w:t xml:space="preserve"> </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 xml:space="preserve">             职</w:t>
      </w:r>
      <w:r>
        <w:rPr>
          <w:rFonts w:ascii="宋体" w:hAnsi="宋体" w:eastAsia="宋体" w:cs="宋体"/>
          <w:spacing w:val="24"/>
          <w:sz w:val="24"/>
          <w:szCs w:val="24"/>
        </w:rPr>
        <w:t xml:space="preserve">  </w:t>
      </w:r>
      <w:r>
        <w:rPr>
          <w:rFonts w:ascii="宋体" w:hAnsi="宋体" w:eastAsia="宋体" w:cs="宋体"/>
          <w:spacing w:val="2"/>
          <w:sz w:val="24"/>
          <w:szCs w:val="24"/>
        </w:rPr>
        <w:t>务：</w:t>
      </w:r>
      <w:r>
        <w:rPr>
          <w:rFonts w:ascii="宋体" w:hAnsi="宋体" w:eastAsia="宋体" w:cs="宋体"/>
          <w:spacing w:val="2"/>
          <w:sz w:val="24"/>
          <w:szCs w:val="24"/>
          <w:u w:val="single" w:color="auto"/>
        </w:rPr>
        <w:t xml:space="preserve">           </w:t>
      </w:r>
    </w:p>
    <w:p w14:paraId="51CC1770">
      <w:pPr>
        <w:spacing w:before="183" w:line="219" w:lineRule="auto"/>
        <w:ind w:left="126"/>
        <w:rPr>
          <w:rFonts w:ascii="宋体" w:hAnsi="宋体" w:eastAsia="宋体" w:cs="宋体"/>
          <w:sz w:val="24"/>
          <w:szCs w:val="24"/>
        </w:rPr>
      </w:pPr>
      <w:r>
        <w:rPr>
          <w:rFonts w:ascii="宋体" w:hAnsi="宋体" w:eastAsia="宋体" w:cs="宋体"/>
          <w:spacing w:val="6"/>
          <w:sz w:val="24"/>
          <w:szCs w:val="24"/>
        </w:rPr>
        <w:t xml:space="preserve">系 </w:t>
      </w:r>
      <w:r>
        <w:rPr>
          <w:rFonts w:ascii="宋体" w:hAnsi="宋体" w:eastAsia="宋体" w:cs="宋体"/>
          <w:spacing w:val="12"/>
          <w:sz w:val="24"/>
          <w:szCs w:val="24"/>
          <w:u w:val="single" w:color="auto"/>
        </w:rPr>
        <w:t xml:space="preserve">      </w:t>
      </w:r>
      <w:r>
        <w:rPr>
          <w:rFonts w:ascii="宋体" w:hAnsi="宋体" w:eastAsia="宋体" w:cs="宋体"/>
          <w:spacing w:val="6"/>
          <w:sz w:val="24"/>
          <w:szCs w:val="24"/>
          <w:u w:val="single" w:color="auto"/>
        </w:rPr>
        <w:t xml:space="preserve">（投标人名称）           </w:t>
      </w:r>
      <w:r>
        <w:rPr>
          <w:rFonts w:ascii="宋体" w:hAnsi="宋体" w:eastAsia="宋体" w:cs="宋体"/>
          <w:spacing w:val="-88"/>
          <w:sz w:val="24"/>
          <w:szCs w:val="24"/>
        </w:rPr>
        <w:t xml:space="preserve"> </w:t>
      </w:r>
      <w:r>
        <w:rPr>
          <w:rFonts w:ascii="宋体" w:hAnsi="宋体" w:eastAsia="宋体" w:cs="宋体"/>
          <w:spacing w:val="6"/>
          <w:sz w:val="24"/>
          <w:szCs w:val="24"/>
        </w:rPr>
        <w:t>的法定代表人（负责人）。</w:t>
      </w:r>
    </w:p>
    <w:p w14:paraId="0E3A5708">
      <w:pPr>
        <w:spacing w:before="107" w:line="219" w:lineRule="auto"/>
        <w:ind w:left="122"/>
        <w:rPr>
          <w:rFonts w:ascii="宋体" w:hAnsi="宋体" w:eastAsia="宋体" w:cs="宋体"/>
          <w:sz w:val="24"/>
          <w:szCs w:val="24"/>
        </w:rPr>
      </w:pPr>
      <w:r>
        <w:rPr>
          <w:rFonts w:ascii="宋体" w:hAnsi="宋体" w:eastAsia="宋体" w:cs="宋体"/>
          <w:spacing w:val="5"/>
          <w:sz w:val="24"/>
          <w:szCs w:val="24"/>
        </w:rPr>
        <w:t>特此证明。</w:t>
      </w:r>
    </w:p>
    <w:p w14:paraId="00551117">
      <w:pPr>
        <w:pStyle w:val="2"/>
        <w:spacing w:line="283" w:lineRule="auto"/>
      </w:pPr>
    </w:p>
    <w:p w14:paraId="12F4D009">
      <w:pPr>
        <w:pStyle w:val="2"/>
        <w:spacing w:line="284" w:lineRule="auto"/>
      </w:pPr>
    </w:p>
    <w:p w14:paraId="02E3B538">
      <w:pPr>
        <w:spacing w:before="78" w:line="219" w:lineRule="auto"/>
        <w:ind w:left="1202"/>
        <w:rPr>
          <w:rFonts w:ascii="宋体" w:hAnsi="宋体" w:eastAsia="宋体" w:cs="宋体"/>
          <w:sz w:val="24"/>
          <w:szCs w:val="24"/>
        </w:rPr>
      </w:pPr>
      <w:r>
        <w:rPr>
          <w:rFonts w:ascii="宋体" w:hAnsi="宋体" w:eastAsia="宋体" w:cs="宋体"/>
          <w:spacing w:val="-2"/>
          <w:sz w:val="24"/>
          <w:szCs w:val="24"/>
        </w:rPr>
        <w:t>特此证明。</w:t>
      </w:r>
    </w:p>
    <w:p w14:paraId="3A63F53A">
      <w:pPr>
        <w:pStyle w:val="2"/>
        <w:spacing w:line="353" w:lineRule="auto"/>
      </w:pPr>
    </w:p>
    <w:p w14:paraId="3D48A9F1">
      <w:pPr>
        <w:pStyle w:val="2"/>
        <w:spacing w:line="354" w:lineRule="auto"/>
      </w:pPr>
    </w:p>
    <w:p w14:paraId="7EE41AB8">
      <w:pPr>
        <w:spacing w:before="78" w:line="219" w:lineRule="auto"/>
        <w:ind w:left="2863"/>
        <w:rPr>
          <w:rFonts w:ascii="宋体" w:hAnsi="宋体" w:eastAsia="宋体" w:cs="宋体"/>
          <w:sz w:val="24"/>
          <w:szCs w:val="24"/>
        </w:rPr>
      </w:pPr>
      <w:r>
        <w:rPr>
          <w:rFonts w:ascii="宋体" w:hAnsi="宋体" w:eastAsia="宋体" w:cs="宋体"/>
          <w:spacing w:val="4"/>
          <w:sz w:val="24"/>
          <w:szCs w:val="24"/>
        </w:rPr>
        <w:t>投  标  人</w:t>
      </w:r>
      <w:r>
        <w:rPr>
          <w:rFonts w:ascii="宋体" w:hAnsi="宋体" w:eastAsia="宋体" w:cs="宋体"/>
          <w:spacing w:val="-31"/>
          <w:sz w:val="24"/>
          <w:szCs w:val="24"/>
        </w:rPr>
        <w:t>：</w:t>
      </w:r>
      <w:r>
        <w:rPr>
          <w:rFonts w:ascii="宋体" w:hAnsi="宋体" w:eastAsia="宋体" w:cs="宋体"/>
          <w:sz w:val="24"/>
          <w:szCs w:val="24"/>
          <w:u w:val="single" w:color="auto"/>
        </w:rPr>
        <w:t xml:space="preserve">                   </w:t>
      </w:r>
      <w:r>
        <w:rPr>
          <w:rFonts w:ascii="宋体" w:hAnsi="宋体" w:eastAsia="宋体" w:cs="宋体"/>
          <w:spacing w:val="-31"/>
          <w:sz w:val="24"/>
          <w:szCs w:val="24"/>
        </w:rPr>
        <w:t>（</w:t>
      </w:r>
      <w:r>
        <w:rPr>
          <w:rFonts w:ascii="宋体" w:hAnsi="宋体" w:eastAsia="宋体" w:cs="宋体"/>
          <w:spacing w:val="4"/>
          <w:sz w:val="24"/>
          <w:szCs w:val="24"/>
        </w:rPr>
        <w:t>加盖公章）</w:t>
      </w:r>
    </w:p>
    <w:p w14:paraId="3BCFEB3B">
      <w:pPr>
        <w:spacing w:before="196" w:line="219" w:lineRule="auto"/>
        <w:ind w:left="2549"/>
        <w:rPr>
          <w:rFonts w:ascii="宋体" w:hAnsi="宋体" w:eastAsia="宋体" w:cs="宋体"/>
          <w:sz w:val="24"/>
          <w:szCs w:val="24"/>
        </w:rPr>
      </w:pPr>
      <w:r>
        <w:rPr>
          <w:rFonts w:ascii="宋体" w:hAnsi="宋体" w:eastAsia="宋体" w:cs="宋体"/>
          <w:spacing w:val="1"/>
          <w:sz w:val="24"/>
          <w:szCs w:val="24"/>
        </w:rPr>
        <w:t>法定代表人（负责人</w:t>
      </w:r>
      <w:r>
        <w:rPr>
          <w:rFonts w:ascii="宋体" w:hAnsi="宋体" w:eastAsia="宋体" w:cs="宋体"/>
          <w:spacing w:val="-9"/>
          <w:sz w:val="24"/>
          <w:szCs w:val="24"/>
        </w:rPr>
        <w:t>）：</w:t>
      </w:r>
      <w:r>
        <w:rPr>
          <w:rFonts w:ascii="宋体" w:hAnsi="宋体" w:eastAsia="宋体" w:cs="宋体"/>
          <w:sz w:val="24"/>
          <w:szCs w:val="24"/>
          <w:u w:val="single" w:color="auto"/>
        </w:rPr>
        <w:t xml:space="preserve">             </w:t>
      </w:r>
      <w:r>
        <w:rPr>
          <w:rFonts w:ascii="宋体" w:hAnsi="宋体" w:eastAsia="宋体" w:cs="宋体"/>
          <w:spacing w:val="-9"/>
          <w:sz w:val="24"/>
          <w:szCs w:val="24"/>
        </w:rPr>
        <w:t>（</w:t>
      </w:r>
      <w:r>
        <w:rPr>
          <w:rFonts w:ascii="宋体" w:hAnsi="宋体" w:eastAsia="宋体" w:cs="宋体"/>
          <w:spacing w:val="1"/>
          <w:sz w:val="24"/>
          <w:szCs w:val="24"/>
        </w:rPr>
        <w:t>签字或盖章）</w:t>
      </w:r>
    </w:p>
    <w:p w14:paraId="5B6D904A">
      <w:pPr>
        <w:spacing w:before="196" w:line="220" w:lineRule="auto"/>
        <w:ind w:left="2923"/>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1"/>
          <w:sz w:val="24"/>
          <w:szCs w:val="24"/>
        </w:rPr>
        <w:t xml:space="preserve">       </w:t>
      </w:r>
      <w:r>
        <w:rPr>
          <w:rFonts w:ascii="宋体" w:hAnsi="宋体" w:eastAsia="宋体" w:cs="宋体"/>
          <w:spacing w:val="-21"/>
          <w:sz w:val="24"/>
          <w:szCs w:val="24"/>
        </w:rPr>
        <w:t>期：</w:t>
      </w:r>
    </w:p>
    <w:p w14:paraId="3B34AE32">
      <w:pPr>
        <w:pStyle w:val="2"/>
        <w:spacing w:line="283" w:lineRule="auto"/>
      </w:pPr>
    </w:p>
    <w:p w14:paraId="04A318EC">
      <w:pPr>
        <w:pStyle w:val="2"/>
        <w:spacing w:line="284" w:lineRule="auto"/>
      </w:pPr>
    </w:p>
    <w:p w14:paraId="55622BFC">
      <w:pPr>
        <w:pStyle w:val="2"/>
        <w:spacing w:line="284" w:lineRule="auto"/>
      </w:pPr>
    </w:p>
    <w:p w14:paraId="7924476F">
      <w:pPr>
        <w:pStyle w:val="2"/>
        <w:spacing w:line="284" w:lineRule="auto"/>
      </w:pPr>
    </w:p>
    <w:p w14:paraId="1FCBBB32">
      <w:pPr>
        <w:spacing w:before="78" w:line="219" w:lineRule="auto"/>
        <w:ind w:left="140"/>
        <w:rPr>
          <w:rFonts w:ascii="宋体" w:hAnsi="宋体" w:eastAsia="宋体" w:cs="宋体"/>
          <w:sz w:val="24"/>
          <w:szCs w:val="24"/>
        </w:rPr>
      </w:pPr>
      <w:r>
        <w:rPr>
          <w:rFonts w:ascii="宋体" w:hAnsi="宋体" w:eastAsia="宋体" w:cs="宋体"/>
          <w:spacing w:val="-2"/>
          <w:sz w:val="24"/>
          <w:szCs w:val="24"/>
        </w:rPr>
        <w:t>附法定代表人第二代身份证正反面复印件。</w:t>
      </w:r>
    </w:p>
    <w:p w14:paraId="469739C3">
      <w:pPr>
        <w:spacing w:line="69" w:lineRule="exact"/>
      </w:pPr>
    </w:p>
    <w:tbl>
      <w:tblPr>
        <w:tblStyle w:val="5"/>
        <w:tblW w:w="92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17"/>
        <w:gridCol w:w="4617"/>
      </w:tblGrid>
      <w:tr w14:paraId="1B9799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118" w:hRule="atLeast"/>
        </w:trPr>
        <w:tc>
          <w:tcPr>
            <w:tcW w:w="4617" w:type="dxa"/>
            <w:vAlign w:val="top"/>
          </w:tcPr>
          <w:p w14:paraId="17227173">
            <w:pPr>
              <w:rPr>
                <w:rFonts w:ascii="Arial"/>
                <w:sz w:val="21"/>
              </w:rPr>
            </w:pPr>
          </w:p>
        </w:tc>
        <w:tc>
          <w:tcPr>
            <w:tcW w:w="4617" w:type="dxa"/>
            <w:vAlign w:val="top"/>
          </w:tcPr>
          <w:p w14:paraId="61CD6F97">
            <w:pPr>
              <w:rPr>
                <w:rFonts w:ascii="Arial"/>
                <w:sz w:val="21"/>
              </w:rPr>
            </w:pPr>
          </w:p>
        </w:tc>
      </w:tr>
    </w:tbl>
    <w:p w14:paraId="6436D2C1">
      <w:pPr>
        <w:pStyle w:val="2"/>
      </w:pPr>
    </w:p>
    <w:p w14:paraId="43EF8087">
      <w:pPr>
        <w:sectPr>
          <w:footerReference r:id="rId77" w:type="default"/>
          <w:pgSz w:w="11906" w:h="16839"/>
          <w:pgMar w:top="400" w:right="979" w:bottom="1166" w:left="1687" w:header="0" w:footer="952" w:gutter="0"/>
          <w:cols w:space="720" w:num="1"/>
        </w:sectPr>
      </w:pPr>
    </w:p>
    <w:p w14:paraId="528CFEBD">
      <w:pPr>
        <w:pStyle w:val="2"/>
        <w:spacing w:line="242" w:lineRule="auto"/>
      </w:pPr>
    </w:p>
    <w:p w14:paraId="70CB2720">
      <w:pPr>
        <w:pStyle w:val="2"/>
        <w:spacing w:line="242" w:lineRule="auto"/>
      </w:pPr>
    </w:p>
    <w:p w14:paraId="53DA2F88">
      <w:pPr>
        <w:pStyle w:val="2"/>
        <w:spacing w:line="242" w:lineRule="auto"/>
      </w:pPr>
      <w:r>
        <w:pict>
          <v:shape id="_x0000_s1034" o:spid="_x0000_s1034" style="position:absolute;left:0pt;margin-left:5.6pt;margin-top:8.45pt;height:0.5pt;width:415.3pt;z-index:251686912;mso-width-relative:page;mso-height-relative:page;" fillcolor="#000000" filled="t" stroked="f" coordsize="8305,10" path="m0,0l8305,0,8305,9,0,9,0,0xe">
            <v:path/>
            <v:fill on="t" focussize="0,0"/>
            <v:stroke on="f"/>
            <v:imagedata o:title=""/>
            <o:lock v:ext="edit"/>
          </v:shape>
        </w:pict>
      </w:r>
    </w:p>
    <w:p w14:paraId="1130539E">
      <w:pPr>
        <w:pStyle w:val="2"/>
        <w:spacing w:line="243" w:lineRule="auto"/>
      </w:pPr>
    </w:p>
    <w:p w14:paraId="0E26A710">
      <w:pPr>
        <w:spacing w:before="78" w:line="219" w:lineRule="auto"/>
        <w:ind w:left="125"/>
        <w:outlineLvl w:val="1"/>
        <w:rPr>
          <w:rFonts w:ascii="宋体" w:hAnsi="宋体" w:eastAsia="宋体" w:cs="宋体"/>
          <w:sz w:val="24"/>
          <w:szCs w:val="24"/>
        </w:rPr>
      </w:pPr>
      <w:r>
        <w:rPr>
          <w:rFonts w:ascii="宋体" w:hAnsi="宋体" w:eastAsia="宋体" w:cs="宋体"/>
          <w:b/>
          <w:bCs/>
          <w:spacing w:val="-3"/>
          <w:sz w:val="24"/>
          <w:szCs w:val="24"/>
        </w:rPr>
        <w:t>2．法定代表人（负责人）授权委托书格式</w:t>
      </w:r>
    </w:p>
    <w:p w14:paraId="36F02C1F">
      <w:pPr>
        <w:pStyle w:val="2"/>
        <w:spacing w:line="283" w:lineRule="auto"/>
      </w:pPr>
    </w:p>
    <w:p w14:paraId="3CF71F05">
      <w:pPr>
        <w:pStyle w:val="2"/>
        <w:spacing w:line="284" w:lineRule="auto"/>
      </w:pPr>
    </w:p>
    <w:p w14:paraId="64F73C9E">
      <w:pPr>
        <w:spacing w:before="78" w:line="219" w:lineRule="auto"/>
        <w:ind w:left="2467"/>
        <w:rPr>
          <w:rFonts w:ascii="宋体" w:hAnsi="宋体" w:eastAsia="宋体" w:cs="宋体"/>
          <w:sz w:val="24"/>
          <w:szCs w:val="24"/>
        </w:rPr>
      </w:pPr>
      <w:r>
        <w:rPr>
          <w:rFonts w:ascii="宋体" w:hAnsi="宋体" w:eastAsia="宋体" w:cs="宋体"/>
          <w:b/>
          <w:bCs/>
          <w:spacing w:val="-3"/>
          <w:sz w:val="24"/>
          <w:szCs w:val="24"/>
        </w:rPr>
        <w:t>法定代表人（负责人）授权委托书</w:t>
      </w:r>
    </w:p>
    <w:p w14:paraId="010DBAC0">
      <w:pPr>
        <w:pStyle w:val="2"/>
        <w:spacing w:line="323" w:lineRule="auto"/>
      </w:pPr>
    </w:p>
    <w:p w14:paraId="0127C3E6">
      <w:pPr>
        <w:pStyle w:val="2"/>
        <w:spacing w:line="323" w:lineRule="auto"/>
      </w:pPr>
    </w:p>
    <w:p w14:paraId="06767286">
      <w:pPr>
        <w:tabs>
          <w:tab w:val="left" w:pos="607"/>
        </w:tabs>
        <w:spacing w:before="78" w:line="220" w:lineRule="auto"/>
        <w:ind w:left="112"/>
        <w:rPr>
          <w:rFonts w:ascii="宋体" w:hAnsi="宋体" w:eastAsia="宋体" w:cs="宋体"/>
          <w:sz w:val="24"/>
          <w:szCs w:val="24"/>
        </w:rPr>
      </w:pPr>
      <w:r>
        <w:rPr>
          <w:rFonts w:ascii="宋体" w:hAnsi="宋体" w:eastAsia="宋体" w:cs="宋体"/>
          <w:sz w:val="24"/>
          <w:szCs w:val="24"/>
          <w:u w:val="single" w:color="auto"/>
        </w:rPr>
        <w:tab/>
      </w:r>
      <w:r>
        <w:rPr>
          <w:rFonts w:ascii="宋体" w:hAnsi="宋体" w:eastAsia="宋体" w:cs="宋体"/>
          <w:spacing w:val="-23"/>
          <w:sz w:val="24"/>
          <w:szCs w:val="24"/>
          <w:u w:val="single" w:color="auto"/>
        </w:rPr>
        <w:t>（招标人名称</w:t>
      </w:r>
      <w:r>
        <w:rPr>
          <w:rFonts w:ascii="宋体" w:hAnsi="宋体" w:eastAsia="宋体" w:cs="宋体"/>
          <w:sz w:val="24"/>
          <w:szCs w:val="24"/>
          <w:u w:val="single" w:color="auto"/>
        </w:rPr>
        <w:t>）</w:t>
      </w:r>
      <w:r>
        <w:rPr>
          <w:rFonts w:ascii="宋体" w:hAnsi="宋体" w:eastAsia="宋体" w:cs="宋体"/>
          <w:spacing w:val="15"/>
          <w:sz w:val="24"/>
          <w:szCs w:val="24"/>
          <w:u w:val="single" w:color="auto"/>
        </w:rPr>
        <w:t xml:space="preserve">  </w:t>
      </w:r>
      <w:r>
        <w:rPr>
          <w:rFonts w:ascii="宋体" w:hAnsi="宋体" w:eastAsia="宋体" w:cs="宋体"/>
          <w:sz w:val="24"/>
          <w:szCs w:val="24"/>
          <w:u w:val="single" w:color="auto"/>
        </w:rPr>
        <w:t>：</w:t>
      </w:r>
    </w:p>
    <w:p w14:paraId="02EC833F">
      <w:pPr>
        <w:tabs>
          <w:tab w:val="left" w:pos="247"/>
          <w:tab w:val="left" w:pos="8417"/>
        </w:tabs>
        <w:spacing w:before="104" w:line="360" w:lineRule="auto"/>
        <w:ind w:left="112" w:right="820" w:firstLine="490"/>
        <w:jc w:val="both"/>
        <w:rPr>
          <w:rFonts w:ascii="宋体" w:hAnsi="宋体" w:eastAsia="宋体" w:cs="宋体"/>
          <w:sz w:val="24"/>
          <w:szCs w:val="24"/>
        </w:rPr>
      </w:pPr>
      <w:r>
        <w:rPr>
          <w:rFonts w:ascii="宋体" w:hAnsi="宋体" w:eastAsia="宋体" w:cs="宋体"/>
          <w:spacing w:val="-10"/>
          <w:sz w:val="24"/>
          <w:szCs w:val="24"/>
        </w:rPr>
        <w:t>本授权书声明：注册于</w:t>
      </w:r>
      <w:r>
        <w:rPr>
          <w:rFonts w:ascii="宋体" w:hAnsi="宋体" w:eastAsia="宋体" w:cs="宋体"/>
          <w:spacing w:val="4"/>
          <w:sz w:val="24"/>
          <w:szCs w:val="24"/>
          <w:u w:val="single" w:color="auto"/>
        </w:rPr>
        <w:t xml:space="preserve">            </w:t>
      </w:r>
      <w:r>
        <w:rPr>
          <w:rFonts w:ascii="宋体" w:hAnsi="宋体" w:eastAsia="宋体" w:cs="宋体"/>
          <w:spacing w:val="-10"/>
          <w:sz w:val="24"/>
          <w:szCs w:val="24"/>
          <w:u w:val="single" w:color="auto"/>
        </w:rPr>
        <w:t>（投标人住址）</w:t>
      </w:r>
      <w:r>
        <w:rPr>
          <w:rFonts w:ascii="宋体" w:hAnsi="宋体" w:eastAsia="宋体" w:cs="宋体"/>
          <w:spacing w:val="-10"/>
          <w:sz w:val="24"/>
          <w:szCs w:val="24"/>
        </w:rPr>
        <w:t>的</w:t>
      </w:r>
      <w:r>
        <w:rPr>
          <w:rFonts w:ascii="宋体" w:hAnsi="宋体" w:eastAsia="宋体" w:cs="宋体"/>
          <w:spacing w:val="3"/>
          <w:sz w:val="24"/>
          <w:szCs w:val="24"/>
          <w:u w:val="single" w:color="auto"/>
        </w:rPr>
        <w:t xml:space="preserve">              </w:t>
      </w:r>
      <w:r>
        <w:rPr>
          <w:rFonts w:ascii="宋体" w:hAnsi="宋体" w:eastAsia="宋体" w:cs="宋体"/>
          <w:spacing w:val="-10"/>
          <w:sz w:val="24"/>
          <w:szCs w:val="24"/>
          <w:u w:val="single" w:color="auto"/>
        </w:rPr>
        <w:t>（投</w:t>
      </w:r>
      <w:r>
        <w:rPr>
          <w:rFonts w:ascii="宋体" w:hAnsi="宋体" w:eastAsia="宋体" w:cs="宋体"/>
          <w:sz w:val="24"/>
          <w:szCs w:val="24"/>
          <w:u w:val="single" w:color="auto"/>
        </w:rPr>
        <w:t>标人名称）</w:t>
      </w:r>
      <w:r>
        <w:rPr>
          <w:rFonts w:ascii="宋体" w:hAnsi="宋体" w:eastAsia="宋体" w:cs="宋体"/>
          <w:sz w:val="24"/>
          <w:szCs w:val="24"/>
        </w:rPr>
        <w:t>法定代表人</w:t>
      </w:r>
      <w:r>
        <w:rPr>
          <w:rFonts w:ascii="宋体" w:hAnsi="宋体" w:eastAsia="宋体" w:cs="宋体"/>
          <w:spacing w:val="17"/>
          <w:sz w:val="24"/>
          <w:szCs w:val="24"/>
          <w:u w:val="single" w:color="auto"/>
        </w:rPr>
        <w:t xml:space="preserve">       </w:t>
      </w:r>
      <w:r>
        <w:rPr>
          <w:rFonts w:ascii="宋体" w:hAnsi="宋体" w:eastAsia="宋体" w:cs="宋体"/>
          <w:sz w:val="24"/>
          <w:szCs w:val="24"/>
          <w:u w:val="single" w:color="auto"/>
        </w:rPr>
        <w:t>（法定代表人姓名、职务）</w:t>
      </w:r>
      <w:r>
        <w:rPr>
          <w:rFonts w:ascii="宋体" w:hAnsi="宋体" w:eastAsia="宋体" w:cs="宋体"/>
          <w:sz w:val="24"/>
          <w:szCs w:val="24"/>
        </w:rPr>
        <w:t>代表本公司授权</w:t>
      </w:r>
      <w:r>
        <w:rPr>
          <w:rFonts w:ascii="宋体" w:hAnsi="宋体" w:eastAsia="宋体" w:cs="宋体"/>
          <w:sz w:val="24"/>
          <w:szCs w:val="24"/>
          <w:u w:val="single" w:color="auto"/>
        </w:rPr>
        <w:tab/>
      </w:r>
      <w:r>
        <w:rPr>
          <w:rFonts w:ascii="宋体" w:hAnsi="宋体" w:eastAsia="宋体" w:cs="宋体"/>
          <w:sz w:val="24"/>
          <w:szCs w:val="24"/>
        </w:rPr>
        <w:t xml:space="preserve"> </w:t>
      </w:r>
      <w:r>
        <w:rPr>
          <w:rFonts w:ascii="宋体" w:hAnsi="宋体" w:eastAsia="宋体" w:cs="宋体"/>
          <w:sz w:val="24"/>
          <w:szCs w:val="24"/>
          <w:u w:val="single" w:color="auto"/>
        </w:rPr>
        <w:tab/>
      </w:r>
      <w:r>
        <w:rPr>
          <w:rFonts w:ascii="宋体" w:hAnsi="宋体" w:eastAsia="宋体" w:cs="宋体"/>
          <w:spacing w:val="-13"/>
          <w:sz w:val="24"/>
          <w:szCs w:val="24"/>
          <w:u w:val="single" w:color="auto"/>
        </w:rPr>
        <w:t>（被授权人姓名、职务）</w:t>
      </w:r>
      <w:r>
        <w:rPr>
          <w:rFonts w:ascii="宋体" w:hAnsi="宋体" w:eastAsia="宋体" w:cs="宋体"/>
          <w:spacing w:val="-13"/>
          <w:sz w:val="24"/>
          <w:szCs w:val="24"/>
        </w:rPr>
        <w:t>为本公司的合法代理人，就贵方组织的</w:t>
      </w:r>
      <w:r>
        <w:rPr>
          <w:rFonts w:ascii="宋体" w:hAnsi="宋体" w:eastAsia="宋体" w:cs="宋体"/>
          <w:spacing w:val="11"/>
          <w:sz w:val="24"/>
          <w:szCs w:val="24"/>
          <w:u w:val="single" w:color="auto"/>
        </w:rPr>
        <w:t xml:space="preserve">            </w:t>
      </w:r>
      <w:r>
        <w:rPr>
          <w:rFonts w:ascii="宋体" w:hAnsi="宋体" w:eastAsia="宋体" w:cs="宋体"/>
          <w:spacing w:val="-105"/>
          <w:sz w:val="24"/>
          <w:szCs w:val="24"/>
        </w:rPr>
        <w:t xml:space="preserve"> </w:t>
      </w:r>
      <w:r>
        <w:rPr>
          <w:rFonts w:ascii="宋体" w:hAnsi="宋体" w:eastAsia="宋体" w:cs="宋体"/>
          <w:spacing w:val="-13"/>
          <w:sz w:val="24"/>
          <w:szCs w:val="24"/>
        </w:rPr>
        <w:t>项</w:t>
      </w:r>
      <w:r>
        <w:rPr>
          <w:rFonts w:ascii="宋体" w:hAnsi="宋体" w:eastAsia="宋体" w:cs="宋体"/>
          <w:spacing w:val="-2"/>
          <w:sz w:val="24"/>
          <w:szCs w:val="24"/>
        </w:rPr>
        <w:t>目，项目编号</w:t>
      </w:r>
      <w:r>
        <w:rPr>
          <w:rFonts w:ascii="宋体" w:hAnsi="宋体" w:eastAsia="宋体" w:cs="宋体"/>
          <w:spacing w:val="8"/>
          <w:sz w:val="24"/>
          <w:szCs w:val="24"/>
        </w:rPr>
        <w:t>：</w:t>
      </w:r>
      <w:r>
        <w:rPr>
          <w:rFonts w:ascii="宋体" w:hAnsi="宋体" w:eastAsia="宋体" w:cs="宋体"/>
          <w:sz w:val="24"/>
          <w:szCs w:val="24"/>
          <w:u w:val="single" w:color="auto"/>
        </w:rPr>
        <w:t xml:space="preserve">          </w:t>
      </w:r>
      <w:r>
        <w:rPr>
          <w:rFonts w:ascii="宋体" w:hAnsi="宋体" w:eastAsia="宋体" w:cs="宋体"/>
          <w:spacing w:val="-90"/>
          <w:sz w:val="24"/>
          <w:szCs w:val="24"/>
        </w:rPr>
        <w:t xml:space="preserve"> </w:t>
      </w:r>
      <w:r>
        <w:rPr>
          <w:rFonts w:ascii="宋体" w:hAnsi="宋体" w:eastAsia="宋体" w:cs="宋体"/>
          <w:spacing w:val="8"/>
          <w:sz w:val="24"/>
          <w:szCs w:val="24"/>
        </w:rPr>
        <w:t>，</w:t>
      </w:r>
      <w:r>
        <w:rPr>
          <w:rFonts w:ascii="宋体" w:hAnsi="宋体" w:eastAsia="宋体" w:cs="宋体"/>
          <w:spacing w:val="-2"/>
          <w:sz w:val="24"/>
          <w:szCs w:val="24"/>
        </w:rPr>
        <w:t>以本公司名义处理一切与之有关的事务。</w:t>
      </w:r>
    </w:p>
    <w:p w14:paraId="3C48C437">
      <w:pPr>
        <w:pStyle w:val="2"/>
        <w:spacing w:line="378" w:lineRule="auto"/>
      </w:pPr>
    </w:p>
    <w:p w14:paraId="1FFCD181">
      <w:pPr>
        <w:spacing w:before="78" w:line="219" w:lineRule="auto"/>
        <w:ind w:left="603"/>
        <w:rPr>
          <w:rFonts w:ascii="宋体" w:hAnsi="宋体" w:eastAsia="宋体" w:cs="宋体"/>
          <w:sz w:val="24"/>
          <w:szCs w:val="24"/>
        </w:rPr>
      </w:pPr>
      <w:r>
        <w:rPr>
          <w:rFonts w:ascii="宋体" w:hAnsi="宋体" w:eastAsia="宋体" w:cs="宋体"/>
          <w:spacing w:val="-5"/>
          <w:sz w:val="24"/>
          <w:szCs w:val="24"/>
        </w:rPr>
        <w:t>本授权书于</w:t>
      </w:r>
      <w:r>
        <w:rPr>
          <w:rFonts w:ascii="宋体" w:hAnsi="宋体" w:eastAsia="宋体" w:cs="宋体"/>
          <w:spacing w:val="-5"/>
          <w:sz w:val="24"/>
          <w:szCs w:val="24"/>
          <w:u w:val="single" w:color="auto"/>
        </w:rPr>
        <w:t xml:space="preserve">      </w:t>
      </w:r>
      <w:r>
        <w:rPr>
          <w:rFonts w:ascii="宋体" w:hAnsi="宋体" w:eastAsia="宋体" w:cs="宋体"/>
          <w:spacing w:val="-93"/>
          <w:sz w:val="24"/>
          <w:szCs w:val="24"/>
        </w:rPr>
        <w:t xml:space="preserve"> </w:t>
      </w:r>
      <w:r>
        <w:rPr>
          <w:rFonts w:ascii="宋体" w:hAnsi="宋体" w:eastAsia="宋体" w:cs="宋体"/>
          <w:spacing w:val="-5"/>
          <w:sz w:val="24"/>
          <w:szCs w:val="24"/>
        </w:rPr>
        <w:t>年</w:t>
      </w:r>
      <w:r>
        <w:rPr>
          <w:rFonts w:ascii="宋体" w:hAnsi="宋体" w:eastAsia="宋体" w:cs="宋体"/>
          <w:spacing w:val="-5"/>
          <w:sz w:val="24"/>
          <w:szCs w:val="24"/>
          <w:u w:val="single" w:color="auto"/>
        </w:rPr>
        <w:t xml:space="preserve">   </w:t>
      </w:r>
      <w:r>
        <w:rPr>
          <w:rFonts w:ascii="宋体" w:hAnsi="宋体" w:eastAsia="宋体" w:cs="宋体"/>
          <w:spacing w:val="-104"/>
          <w:sz w:val="24"/>
          <w:szCs w:val="24"/>
        </w:rPr>
        <w:t xml:space="preserve"> </w:t>
      </w:r>
      <w:r>
        <w:rPr>
          <w:rFonts w:ascii="宋体" w:hAnsi="宋体" w:eastAsia="宋体" w:cs="宋体"/>
          <w:spacing w:val="-5"/>
          <w:sz w:val="24"/>
          <w:szCs w:val="24"/>
        </w:rPr>
        <w:t>月</w:t>
      </w:r>
      <w:r>
        <w:rPr>
          <w:rFonts w:ascii="宋体" w:hAnsi="宋体" w:eastAsia="宋体" w:cs="宋体"/>
          <w:sz w:val="24"/>
          <w:szCs w:val="24"/>
          <w:u w:val="single" w:color="auto"/>
        </w:rPr>
        <w:t xml:space="preserve">   </w:t>
      </w:r>
      <w:r>
        <w:rPr>
          <w:rFonts w:ascii="宋体" w:hAnsi="宋体" w:eastAsia="宋体" w:cs="宋体"/>
          <w:spacing w:val="-70"/>
          <w:sz w:val="24"/>
          <w:szCs w:val="24"/>
        </w:rPr>
        <w:t xml:space="preserve"> </w:t>
      </w:r>
      <w:r>
        <w:rPr>
          <w:rFonts w:ascii="宋体" w:hAnsi="宋体" w:eastAsia="宋体" w:cs="宋体"/>
          <w:spacing w:val="-5"/>
          <w:sz w:val="24"/>
          <w:szCs w:val="24"/>
        </w:rPr>
        <w:t>日起生效。</w:t>
      </w:r>
    </w:p>
    <w:p w14:paraId="4E6BA357">
      <w:pPr>
        <w:pStyle w:val="2"/>
        <w:spacing w:line="285" w:lineRule="auto"/>
      </w:pPr>
    </w:p>
    <w:p w14:paraId="1D326B0D">
      <w:pPr>
        <w:pStyle w:val="2"/>
        <w:spacing w:line="285" w:lineRule="auto"/>
      </w:pPr>
    </w:p>
    <w:p w14:paraId="4056C8C5">
      <w:pPr>
        <w:spacing w:before="78" w:line="219" w:lineRule="auto"/>
        <w:ind w:left="602"/>
        <w:rPr>
          <w:rFonts w:ascii="宋体" w:hAnsi="宋体" w:eastAsia="宋体" w:cs="宋体"/>
          <w:sz w:val="24"/>
          <w:szCs w:val="24"/>
        </w:rPr>
      </w:pPr>
      <w:r>
        <w:rPr>
          <w:rFonts w:ascii="宋体" w:hAnsi="宋体" w:eastAsia="宋体" w:cs="宋体"/>
          <w:spacing w:val="-3"/>
          <w:sz w:val="24"/>
          <w:szCs w:val="24"/>
        </w:rPr>
        <w:t>特此声明</w:t>
      </w:r>
    </w:p>
    <w:p w14:paraId="7293596E">
      <w:pPr>
        <w:spacing w:before="180" w:line="219" w:lineRule="auto"/>
        <w:ind w:left="3751"/>
        <w:rPr>
          <w:rFonts w:ascii="宋体" w:hAnsi="宋体" w:eastAsia="宋体" w:cs="宋体"/>
          <w:sz w:val="24"/>
          <w:szCs w:val="24"/>
        </w:rPr>
      </w:pPr>
      <w:r>
        <w:rPr>
          <w:rFonts w:ascii="宋体" w:hAnsi="宋体" w:eastAsia="宋体" w:cs="宋体"/>
          <w:spacing w:val="2"/>
          <w:sz w:val="24"/>
          <w:szCs w:val="24"/>
        </w:rPr>
        <w:t>投标人</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加盖公章）</w:t>
      </w:r>
    </w:p>
    <w:p w14:paraId="7346B80A">
      <w:pPr>
        <w:pStyle w:val="2"/>
        <w:spacing w:line="257" w:lineRule="auto"/>
      </w:pPr>
    </w:p>
    <w:p w14:paraId="0CBAF51F">
      <w:pPr>
        <w:spacing w:before="79" w:line="219" w:lineRule="auto"/>
        <w:ind w:left="3629"/>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17"/>
          <w:sz w:val="24"/>
          <w:szCs w:val="24"/>
        </w:rPr>
        <w:t>：</w:t>
      </w:r>
      <w:r>
        <w:rPr>
          <w:rFonts w:ascii="宋体" w:hAnsi="宋体" w:eastAsia="宋体" w:cs="宋体"/>
          <w:sz w:val="24"/>
          <w:szCs w:val="24"/>
          <w:u w:val="single" w:color="auto"/>
        </w:rPr>
        <w:t xml:space="preserve">              </w:t>
      </w:r>
      <w:r>
        <w:rPr>
          <w:rFonts w:ascii="宋体" w:hAnsi="宋体" w:eastAsia="宋体" w:cs="宋体"/>
          <w:spacing w:val="-17"/>
          <w:sz w:val="24"/>
          <w:szCs w:val="24"/>
        </w:rPr>
        <w:t>（</w:t>
      </w:r>
      <w:r>
        <w:rPr>
          <w:rFonts w:ascii="宋体" w:hAnsi="宋体" w:eastAsia="宋体" w:cs="宋体"/>
          <w:spacing w:val="2"/>
          <w:sz w:val="24"/>
          <w:szCs w:val="24"/>
        </w:rPr>
        <w:t>签字或盖章）</w:t>
      </w:r>
    </w:p>
    <w:p w14:paraId="3C14B40D">
      <w:pPr>
        <w:pStyle w:val="2"/>
        <w:spacing w:line="259" w:lineRule="auto"/>
      </w:pPr>
    </w:p>
    <w:p w14:paraId="7F820887">
      <w:pPr>
        <w:spacing w:before="78" w:line="219" w:lineRule="auto"/>
        <w:ind w:left="3508"/>
        <w:rPr>
          <w:rFonts w:ascii="宋体" w:hAnsi="宋体" w:eastAsia="宋体" w:cs="宋体"/>
          <w:sz w:val="24"/>
          <w:szCs w:val="24"/>
        </w:rPr>
      </w:pPr>
      <w:r>
        <w:rPr>
          <w:rFonts w:ascii="宋体" w:hAnsi="宋体" w:eastAsia="宋体" w:cs="宋体"/>
          <w:spacing w:val="2"/>
          <w:sz w:val="24"/>
          <w:szCs w:val="24"/>
        </w:rPr>
        <w:t>被授权人代表</w:t>
      </w:r>
      <w:r>
        <w:rPr>
          <w:rFonts w:ascii="宋体" w:hAnsi="宋体" w:eastAsia="宋体" w:cs="宋体"/>
          <w:spacing w:val="-18"/>
          <w:sz w:val="24"/>
          <w:szCs w:val="24"/>
        </w:rPr>
        <w:t>：</w:t>
      </w:r>
      <w:r>
        <w:rPr>
          <w:rFonts w:ascii="宋体" w:hAnsi="宋体" w:eastAsia="宋体" w:cs="宋体"/>
          <w:sz w:val="24"/>
          <w:szCs w:val="24"/>
          <w:u w:val="single" w:color="auto"/>
        </w:rPr>
        <w:t xml:space="preserve">             </w:t>
      </w:r>
      <w:r>
        <w:rPr>
          <w:rFonts w:ascii="宋体" w:hAnsi="宋体" w:eastAsia="宋体" w:cs="宋体"/>
          <w:spacing w:val="-18"/>
          <w:sz w:val="24"/>
          <w:szCs w:val="24"/>
        </w:rPr>
        <w:t>（</w:t>
      </w:r>
      <w:r>
        <w:rPr>
          <w:rFonts w:ascii="宋体" w:hAnsi="宋体" w:eastAsia="宋体" w:cs="宋体"/>
          <w:spacing w:val="2"/>
          <w:sz w:val="24"/>
          <w:szCs w:val="24"/>
        </w:rPr>
        <w:t>签字或盖章）</w:t>
      </w:r>
    </w:p>
    <w:p w14:paraId="706A2BDF">
      <w:pPr>
        <w:pStyle w:val="2"/>
      </w:pPr>
    </w:p>
    <w:p w14:paraId="00CB5734">
      <w:pPr>
        <w:pStyle w:val="2"/>
        <w:spacing w:line="241" w:lineRule="auto"/>
      </w:pPr>
    </w:p>
    <w:p w14:paraId="2A238FFE">
      <w:pPr>
        <w:pStyle w:val="2"/>
        <w:spacing w:line="241" w:lineRule="auto"/>
      </w:pPr>
    </w:p>
    <w:p w14:paraId="6412871E">
      <w:pPr>
        <w:spacing w:before="79" w:line="219" w:lineRule="auto"/>
        <w:ind w:left="140"/>
        <w:rPr>
          <w:rFonts w:ascii="宋体" w:hAnsi="宋体" w:eastAsia="宋体" w:cs="宋体"/>
          <w:sz w:val="24"/>
          <w:szCs w:val="24"/>
        </w:rPr>
      </w:pPr>
      <w:r>
        <w:rPr>
          <w:rFonts w:ascii="宋体" w:hAnsi="宋体" w:eastAsia="宋体" w:cs="宋体"/>
          <w:spacing w:val="-2"/>
          <w:sz w:val="24"/>
          <w:szCs w:val="24"/>
        </w:rPr>
        <w:t>附被授权人第二代身份证正反面复印件。</w:t>
      </w:r>
    </w:p>
    <w:p w14:paraId="52081B7D">
      <w:pPr>
        <w:spacing w:line="147" w:lineRule="exact"/>
      </w:pPr>
    </w:p>
    <w:tbl>
      <w:tblPr>
        <w:tblStyle w:val="5"/>
        <w:tblW w:w="92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17"/>
        <w:gridCol w:w="4617"/>
      </w:tblGrid>
      <w:tr w14:paraId="4A6A73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5" w:hRule="atLeast"/>
        </w:trPr>
        <w:tc>
          <w:tcPr>
            <w:tcW w:w="4617" w:type="dxa"/>
            <w:vAlign w:val="top"/>
          </w:tcPr>
          <w:p w14:paraId="7D29F943">
            <w:pPr>
              <w:rPr>
                <w:rFonts w:ascii="Arial"/>
                <w:sz w:val="21"/>
              </w:rPr>
            </w:pPr>
          </w:p>
        </w:tc>
        <w:tc>
          <w:tcPr>
            <w:tcW w:w="4617" w:type="dxa"/>
            <w:vAlign w:val="top"/>
          </w:tcPr>
          <w:p w14:paraId="07D3089E">
            <w:pPr>
              <w:rPr>
                <w:rFonts w:ascii="Arial"/>
                <w:sz w:val="21"/>
              </w:rPr>
            </w:pPr>
          </w:p>
        </w:tc>
      </w:tr>
    </w:tbl>
    <w:p w14:paraId="02CDF082">
      <w:pPr>
        <w:spacing w:before="34" w:line="224" w:lineRule="auto"/>
        <w:ind w:left="122"/>
        <w:rPr>
          <w:rFonts w:ascii="宋体" w:hAnsi="宋体" w:eastAsia="宋体" w:cs="宋体"/>
          <w:sz w:val="24"/>
          <w:szCs w:val="24"/>
        </w:rPr>
      </w:pPr>
      <w:r>
        <w:rPr>
          <w:rFonts w:ascii="宋体" w:hAnsi="宋体" w:eastAsia="宋体" w:cs="宋体"/>
          <w:b/>
          <w:bCs/>
          <w:spacing w:val="-8"/>
          <w:sz w:val="24"/>
          <w:szCs w:val="24"/>
        </w:rPr>
        <w:t>注：</w:t>
      </w:r>
    </w:p>
    <w:p w14:paraId="4956D163">
      <w:pPr>
        <w:spacing w:before="176" w:line="290" w:lineRule="auto"/>
        <w:ind w:left="126" w:right="820" w:firstLine="493"/>
        <w:rPr>
          <w:rFonts w:ascii="宋体" w:hAnsi="宋体" w:eastAsia="宋体" w:cs="宋体"/>
          <w:sz w:val="24"/>
          <w:szCs w:val="24"/>
        </w:rPr>
      </w:pPr>
      <w:r>
        <w:rPr>
          <w:rFonts w:ascii="宋体" w:hAnsi="宋体" w:eastAsia="宋体" w:cs="宋体"/>
          <w:b/>
          <w:bCs/>
          <w:spacing w:val="-3"/>
          <w:sz w:val="24"/>
          <w:szCs w:val="24"/>
        </w:rPr>
        <w:t>1.</w:t>
      </w:r>
      <w:r>
        <w:rPr>
          <w:rFonts w:ascii="宋体" w:hAnsi="宋体" w:eastAsia="宋体" w:cs="宋体"/>
          <w:spacing w:val="-3"/>
          <w:sz w:val="24"/>
          <w:szCs w:val="24"/>
        </w:rPr>
        <w:t xml:space="preserve"> </w:t>
      </w:r>
      <w:r>
        <w:rPr>
          <w:rFonts w:ascii="宋体" w:hAnsi="宋体" w:eastAsia="宋体" w:cs="宋体"/>
          <w:b/>
          <w:bCs/>
          <w:spacing w:val="-3"/>
          <w:sz w:val="24"/>
          <w:szCs w:val="24"/>
        </w:rPr>
        <w:t>除可填报项目外，对本法定代表人授权委托书内容的任何修改将被视为未实质性响应投标，从而导致该投标被拒绝；</w:t>
      </w:r>
    </w:p>
    <w:p w14:paraId="5B662C35">
      <w:pPr>
        <w:spacing w:before="180" w:line="219" w:lineRule="auto"/>
        <w:ind w:left="605"/>
        <w:rPr>
          <w:rFonts w:ascii="宋体" w:hAnsi="宋体" w:eastAsia="宋体" w:cs="宋体"/>
          <w:sz w:val="24"/>
          <w:szCs w:val="24"/>
        </w:rPr>
      </w:pPr>
      <w:r>
        <w:rPr>
          <w:rFonts w:ascii="宋体" w:hAnsi="宋体" w:eastAsia="宋体" w:cs="宋体"/>
          <w:b/>
          <w:bCs/>
          <w:spacing w:val="-2"/>
          <w:sz w:val="24"/>
          <w:szCs w:val="24"/>
        </w:rPr>
        <w:t>2.</w:t>
      </w:r>
      <w:r>
        <w:rPr>
          <w:rFonts w:ascii="宋体" w:hAnsi="宋体" w:eastAsia="宋体" w:cs="宋体"/>
          <w:spacing w:val="-2"/>
          <w:sz w:val="24"/>
          <w:szCs w:val="24"/>
        </w:rPr>
        <w:t xml:space="preserve"> </w:t>
      </w:r>
      <w:r>
        <w:rPr>
          <w:rFonts w:ascii="宋体" w:hAnsi="宋体" w:eastAsia="宋体" w:cs="宋体"/>
          <w:b/>
          <w:bCs/>
          <w:spacing w:val="-2"/>
          <w:sz w:val="24"/>
          <w:szCs w:val="24"/>
        </w:rPr>
        <w:t>投标人代表为法定代表人（负责人）的可不</w:t>
      </w:r>
      <w:r>
        <w:rPr>
          <w:rFonts w:ascii="宋体" w:hAnsi="宋体" w:eastAsia="宋体" w:cs="宋体"/>
          <w:b/>
          <w:bCs/>
          <w:spacing w:val="-3"/>
          <w:sz w:val="24"/>
          <w:szCs w:val="24"/>
        </w:rPr>
        <w:t>提供。</w:t>
      </w:r>
    </w:p>
    <w:p w14:paraId="6EBCFE1D">
      <w:pPr>
        <w:spacing w:line="219" w:lineRule="auto"/>
        <w:rPr>
          <w:rFonts w:ascii="宋体" w:hAnsi="宋体" w:eastAsia="宋体" w:cs="宋体"/>
          <w:sz w:val="24"/>
          <w:szCs w:val="24"/>
        </w:rPr>
        <w:sectPr>
          <w:footerReference r:id="rId78" w:type="default"/>
          <w:pgSz w:w="11906" w:h="16839"/>
          <w:pgMar w:top="400" w:right="979" w:bottom="1166" w:left="1687" w:header="0" w:footer="952" w:gutter="0"/>
          <w:cols w:space="720" w:num="1"/>
        </w:sectPr>
      </w:pPr>
    </w:p>
    <w:p w14:paraId="35606CA4">
      <w:pPr>
        <w:spacing w:before="78" w:line="219" w:lineRule="auto"/>
        <w:ind w:left="28"/>
        <w:outlineLvl w:val="1"/>
        <w:rPr>
          <w:rFonts w:ascii="宋体" w:hAnsi="宋体" w:eastAsia="宋体" w:cs="宋体"/>
          <w:b/>
          <w:bCs/>
          <w:spacing w:val="-4"/>
          <w:sz w:val="24"/>
          <w:szCs w:val="24"/>
        </w:rPr>
      </w:pPr>
    </w:p>
    <w:p w14:paraId="0D4331D6">
      <w:pPr>
        <w:spacing w:before="78" w:line="219" w:lineRule="auto"/>
        <w:ind w:left="28"/>
        <w:outlineLvl w:val="1"/>
        <w:rPr>
          <w:rFonts w:ascii="宋体" w:hAnsi="宋体" w:eastAsia="宋体" w:cs="宋体"/>
          <w:sz w:val="24"/>
          <w:szCs w:val="24"/>
        </w:rPr>
      </w:pPr>
      <w:r>
        <w:rPr>
          <w:rFonts w:ascii="宋体" w:hAnsi="宋体" w:eastAsia="宋体" w:cs="宋体"/>
          <w:b/>
          <w:bCs/>
          <w:spacing w:val="-4"/>
          <w:sz w:val="24"/>
          <w:szCs w:val="24"/>
        </w:rPr>
        <w:t>3．投标函格式</w:t>
      </w:r>
    </w:p>
    <w:p w14:paraId="64A9B648">
      <w:pPr>
        <w:pStyle w:val="2"/>
        <w:spacing w:line="245" w:lineRule="auto"/>
      </w:pPr>
    </w:p>
    <w:p w14:paraId="1243769E">
      <w:pPr>
        <w:spacing w:before="78" w:line="220" w:lineRule="auto"/>
        <w:ind w:left="3575"/>
        <w:rPr>
          <w:rFonts w:ascii="宋体" w:hAnsi="宋体" w:eastAsia="宋体" w:cs="宋体"/>
          <w:sz w:val="24"/>
          <w:szCs w:val="24"/>
        </w:rPr>
      </w:pPr>
      <w:r>
        <w:rPr>
          <w:rFonts w:ascii="宋体" w:hAnsi="宋体" w:eastAsia="宋体" w:cs="宋体"/>
          <w:b/>
          <w:bCs/>
          <w:spacing w:val="-11"/>
          <w:sz w:val="24"/>
          <w:szCs w:val="24"/>
        </w:rPr>
        <w:t>投</w:t>
      </w:r>
      <w:r>
        <w:rPr>
          <w:rFonts w:ascii="宋体" w:hAnsi="宋体" w:eastAsia="宋体" w:cs="宋体"/>
          <w:spacing w:val="7"/>
          <w:sz w:val="24"/>
          <w:szCs w:val="24"/>
        </w:rPr>
        <w:t xml:space="preserve">  </w:t>
      </w:r>
      <w:r>
        <w:rPr>
          <w:rFonts w:ascii="宋体" w:hAnsi="宋体" w:eastAsia="宋体" w:cs="宋体"/>
          <w:b/>
          <w:bCs/>
          <w:spacing w:val="-11"/>
          <w:sz w:val="24"/>
          <w:szCs w:val="24"/>
        </w:rPr>
        <w:t>标</w:t>
      </w:r>
      <w:r>
        <w:rPr>
          <w:rFonts w:ascii="宋体" w:hAnsi="宋体" w:eastAsia="宋体" w:cs="宋体"/>
          <w:spacing w:val="12"/>
          <w:sz w:val="24"/>
          <w:szCs w:val="24"/>
        </w:rPr>
        <w:t xml:space="preserve">  </w:t>
      </w:r>
      <w:r>
        <w:rPr>
          <w:rFonts w:ascii="宋体" w:hAnsi="宋体" w:eastAsia="宋体" w:cs="宋体"/>
          <w:b/>
          <w:bCs/>
          <w:spacing w:val="-11"/>
          <w:sz w:val="24"/>
          <w:szCs w:val="24"/>
        </w:rPr>
        <w:t>函</w:t>
      </w:r>
    </w:p>
    <w:p w14:paraId="27896600">
      <w:pPr>
        <w:spacing w:before="129" w:line="220" w:lineRule="auto"/>
        <w:ind w:left="412"/>
        <w:rPr>
          <w:rFonts w:ascii="宋体" w:hAnsi="宋体" w:eastAsia="宋体" w:cs="宋体"/>
          <w:sz w:val="24"/>
          <w:szCs w:val="24"/>
        </w:rPr>
      </w:pPr>
      <w:r>
        <w:rPr>
          <w:rFonts w:ascii="宋体" w:hAnsi="宋体" w:eastAsia="宋体" w:cs="宋体"/>
          <w:spacing w:val="-1"/>
          <w:sz w:val="24"/>
          <w:szCs w:val="24"/>
        </w:rPr>
        <w:t>致</w:t>
      </w:r>
      <w:r>
        <w:rPr>
          <w:rFonts w:ascii="宋体" w:hAnsi="宋体" w:eastAsia="宋体" w:cs="宋体"/>
          <w:spacing w:val="-1"/>
          <w:sz w:val="24"/>
          <w:szCs w:val="24"/>
          <w:u w:val="single" w:color="auto"/>
        </w:rPr>
        <w:t xml:space="preserve">       （招标人名称</w:t>
      </w:r>
      <w:r>
        <w:rPr>
          <w:rFonts w:ascii="宋体" w:hAnsi="宋体" w:eastAsia="宋体" w:cs="宋体"/>
          <w:spacing w:val="1"/>
          <w:sz w:val="24"/>
          <w:szCs w:val="24"/>
          <w:u w:val="single" w:color="auto"/>
        </w:rPr>
        <w:t>）</w:t>
      </w:r>
      <w:r>
        <w:rPr>
          <w:rFonts w:ascii="宋体" w:hAnsi="宋体" w:eastAsia="宋体" w:cs="宋体"/>
          <w:spacing w:val="17"/>
          <w:sz w:val="24"/>
          <w:szCs w:val="24"/>
          <w:u w:val="single" w:color="auto"/>
        </w:rPr>
        <w:t xml:space="preserve">       </w:t>
      </w:r>
      <w:r>
        <w:rPr>
          <w:rFonts w:ascii="宋体" w:hAnsi="宋体" w:eastAsia="宋体" w:cs="宋体"/>
          <w:spacing w:val="1"/>
          <w:sz w:val="24"/>
          <w:szCs w:val="24"/>
        </w:rPr>
        <w:t>：</w:t>
      </w:r>
    </w:p>
    <w:p w14:paraId="36E71DDC">
      <w:pPr>
        <w:spacing w:before="183" w:line="321" w:lineRule="auto"/>
        <w:ind w:left="22" w:firstLine="498"/>
        <w:rPr>
          <w:rFonts w:ascii="宋体" w:hAnsi="宋体" w:eastAsia="宋体" w:cs="宋体"/>
          <w:sz w:val="24"/>
          <w:szCs w:val="24"/>
        </w:rPr>
      </w:pPr>
      <w:r>
        <w:rPr>
          <w:rFonts w:ascii="宋体" w:hAnsi="宋体" w:eastAsia="宋体" w:cs="宋体"/>
          <w:spacing w:val="-2"/>
          <w:sz w:val="24"/>
          <w:szCs w:val="24"/>
        </w:rPr>
        <w:t>1、我方已仔细研究了</w:t>
      </w:r>
      <w:r>
        <w:rPr>
          <w:rFonts w:ascii="宋体" w:hAnsi="宋体" w:eastAsia="宋体" w:cs="宋体"/>
          <w:spacing w:val="-2"/>
          <w:sz w:val="24"/>
          <w:szCs w:val="24"/>
          <w:u w:val="single" w:color="auto"/>
        </w:rPr>
        <w:t xml:space="preserve">                      </w:t>
      </w:r>
      <w:r>
        <w:rPr>
          <w:rFonts w:ascii="宋体" w:hAnsi="宋体" w:eastAsia="宋体" w:cs="宋体"/>
          <w:spacing w:val="-2"/>
          <w:sz w:val="24"/>
          <w:szCs w:val="24"/>
        </w:rPr>
        <w:t>（项目名称）比选文件的全部</w:t>
      </w:r>
      <w:r>
        <w:rPr>
          <w:rFonts w:ascii="宋体" w:hAnsi="宋体" w:eastAsia="宋体" w:cs="宋体"/>
          <w:spacing w:val="-13"/>
          <w:sz w:val="24"/>
          <w:szCs w:val="24"/>
        </w:rPr>
        <w:t>内容，愿意以人民币（大写）</w:t>
      </w:r>
      <w:r>
        <w:rPr>
          <w:rFonts w:ascii="宋体" w:hAnsi="宋体" w:eastAsia="宋体" w:cs="宋体"/>
          <w:sz w:val="24"/>
          <w:szCs w:val="24"/>
          <w:u w:val="single" w:color="auto"/>
        </w:rPr>
        <w:t xml:space="preserve">            </w:t>
      </w:r>
      <w:r>
        <w:rPr>
          <w:rFonts w:ascii="宋体" w:hAnsi="宋体" w:eastAsia="宋体" w:cs="宋体"/>
          <w:spacing w:val="-109"/>
          <w:sz w:val="24"/>
          <w:szCs w:val="24"/>
        </w:rPr>
        <w:t xml:space="preserve"> </w:t>
      </w:r>
      <w:r>
        <w:rPr>
          <w:rFonts w:ascii="宋体" w:hAnsi="宋体" w:eastAsia="宋体" w:cs="宋体"/>
          <w:spacing w:val="-13"/>
          <w:sz w:val="24"/>
          <w:szCs w:val="24"/>
        </w:rPr>
        <w:t>元</w:t>
      </w:r>
      <w:r>
        <w:rPr>
          <w:rFonts w:ascii="宋体" w:hAnsi="宋体" w:eastAsia="宋体" w:cs="宋体"/>
          <w:spacing w:val="-44"/>
          <w:sz w:val="24"/>
          <w:szCs w:val="24"/>
        </w:rPr>
        <w:t xml:space="preserve"> </w:t>
      </w:r>
      <w:r>
        <w:rPr>
          <w:rFonts w:ascii="宋体" w:hAnsi="宋体" w:eastAsia="宋体" w:cs="宋体"/>
          <w:spacing w:val="-13"/>
          <w:sz w:val="24"/>
          <w:szCs w:val="24"/>
        </w:rPr>
        <w:t>(¥</w:t>
      </w:r>
      <w:r>
        <w:rPr>
          <w:rFonts w:ascii="宋体" w:hAnsi="宋体" w:eastAsia="宋体" w:cs="宋体"/>
          <w:sz w:val="24"/>
          <w:szCs w:val="24"/>
          <w:u w:val="single" w:color="auto"/>
        </w:rPr>
        <w:t xml:space="preserve">           </w:t>
      </w:r>
      <w:r>
        <w:rPr>
          <w:rFonts w:ascii="宋体" w:hAnsi="宋体" w:eastAsia="宋体" w:cs="宋体"/>
          <w:spacing w:val="-85"/>
          <w:sz w:val="24"/>
          <w:szCs w:val="24"/>
        </w:rPr>
        <w:t xml:space="preserve"> </w:t>
      </w:r>
      <w:r>
        <w:rPr>
          <w:rFonts w:ascii="宋体" w:hAnsi="宋体" w:eastAsia="宋体" w:cs="宋体"/>
          <w:spacing w:val="-13"/>
          <w:sz w:val="24"/>
          <w:szCs w:val="24"/>
        </w:rPr>
        <w:t>) 的投标总</w:t>
      </w:r>
      <w:r>
        <w:rPr>
          <w:rFonts w:ascii="宋体" w:hAnsi="宋体" w:eastAsia="宋体" w:cs="宋体"/>
          <w:spacing w:val="-14"/>
          <w:sz w:val="24"/>
          <w:szCs w:val="24"/>
        </w:rPr>
        <w:t>价(含税)，</w:t>
      </w:r>
      <w:r>
        <w:rPr>
          <w:rFonts w:ascii="宋体" w:hAnsi="宋体" w:eastAsia="宋体" w:cs="宋体"/>
          <w:spacing w:val="1"/>
          <w:sz w:val="24"/>
          <w:szCs w:val="24"/>
        </w:rPr>
        <w:t>税率6%，项目经理（姓名</w:t>
      </w:r>
      <w:r>
        <w:rPr>
          <w:rFonts w:ascii="宋体" w:hAnsi="宋体" w:eastAsia="宋体" w:cs="宋体"/>
          <w:spacing w:val="-14"/>
          <w:sz w:val="24"/>
          <w:szCs w:val="24"/>
        </w:rPr>
        <w:t>）</w:t>
      </w:r>
      <w:r>
        <w:rPr>
          <w:rFonts w:ascii="宋体" w:hAnsi="宋体" w:eastAsia="宋体" w:cs="宋体"/>
          <w:sz w:val="24"/>
          <w:szCs w:val="24"/>
          <w:u w:val="single" w:color="auto"/>
        </w:rPr>
        <w:t xml:space="preserve">       </w:t>
      </w:r>
      <w:r>
        <w:rPr>
          <w:rFonts w:ascii="宋体" w:hAnsi="宋体" w:eastAsia="宋体" w:cs="宋体"/>
          <w:spacing w:val="-84"/>
          <w:sz w:val="24"/>
          <w:szCs w:val="24"/>
        </w:rPr>
        <w:t xml:space="preserve"> </w:t>
      </w:r>
      <w:r>
        <w:rPr>
          <w:rFonts w:ascii="宋体" w:hAnsi="宋体" w:eastAsia="宋体" w:cs="宋体"/>
          <w:i/>
          <w:iCs/>
          <w:spacing w:val="-14"/>
          <w:sz w:val="25"/>
          <w:szCs w:val="25"/>
        </w:rPr>
        <w:t>，</w:t>
      </w:r>
      <w:r>
        <w:rPr>
          <w:rFonts w:ascii="宋体" w:hAnsi="宋体" w:eastAsia="宋体" w:cs="宋体"/>
          <w:spacing w:val="1"/>
          <w:sz w:val="24"/>
          <w:szCs w:val="24"/>
        </w:rPr>
        <w:t>维保期限</w:t>
      </w:r>
      <w:r>
        <w:rPr>
          <w:rFonts w:ascii="宋体" w:hAnsi="宋体" w:eastAsia="宋体" w:cs="宋体"/>
          <w:spacing w:val="1"/>
          <w:sz w:val="24"/>
          <w:szCs w:val="24"/>
          <w:u w:val="single" w:color="auto"/>
        </w:rPr>
        <w:t>：   年</w:t>
      </w:r>
      <w:r>
        <w:rPr>
          <w:rFonts w:ascii="宋体" w:hAnsi="宋体" w:eastAsia="宋体" w:cs="宋体"/>
          <w:spacing w:val="1"/>
          <w:sz w:val="24"/>
          <w:szCs w:val="24"/>
        </w:rPr>
        <w:t>，按合同约定实施和完成</w:t>
      </w:r>
      <w:r>
        <w:rPr>
          <w:rFonts w:ascii="宋体" w:hAnsi="宋体" w:eastAsia="宋体" w:cs="宋体"/>
          <w:spacing w:val="-3"/>
          <w:sz w:val="24"/>
          <w:szCs w:val="24"/>
        </w:rPr>
        <w:t>本项目。</w:t>
      </w:r>
    </w:p>
    <w:p w14:paraId="795BBF0B">
      <w:pPr>
        <w:spacing w:before="169" w:line="219" w:lineRule="auto"/>
        <w:ind w:left="506"/>
        <w:rPr>
          <w:rFonts w:ascii="宋体" w:hAnsi="宋体" w:eastAsia="宋体" w:cs="宋体"/>
          <w:sz w:val="24"/>
          <w:szCs w:val="24"/>
        </w:rPr>
      </w:pPr>
      <w:r>
        <w:rPr>
          <w:rFonts w:ascii="宋体" w:hAnsi="宋体" w:eastAsia="宋体" w:cs="宋体"/>
          <w:spacing w:val="-1"/>
          <w:sz w:val="24"/>
          <w:szCs w:val="24"/>
        </w:rPr>
        <w:t>2．我方承诺在投标有效期内不修改、撤销投标文件。</w:t>
      </w:r>
    </w:p>
    <w:p w14:paraId="4F940729">
      <w:pPr>
        <w:spacing w:before="156" w:line="220" w:lineRule="auto"/>
        <w:ind w:left="508"/>
        <w:rPr>
          <w:rFonts w:ascii="宋体" w:hAnsi="宋体" w:eastAsia="宋体" w:cs="宋体"/>
          <w:sz w:val="24"/>
          <w:szCs w:val="24"/>
        </w:rPr>
      </w:pPr>
      <w:r>
        <w:rPr>
          <w:rFonts w:ascii="宋体" w:hAnsi="宋体" w:eastAsia="宋体" w:cs="宋体"/>
          <w:spacing w:val="-2"/>
          <w:sz w:val="24"/>
          <w:szCs w:val="24"/>
        </w:rPr>
        <w:t>3．如我方中标：</w:t>
      </w:r>
    </w:p>
    <w:p w14:paraId="359F1094">
      <w:pPr>
        <w:spacing w:before="153" w:line="280" w:lineRule="auto"/>
        <w:ind w:left="24" w:right="215" w:firstLine="382"/>
        <w:rPr>
          <w:rFonts w:ascii="宋体" w:hAnsi="宋体" w:eastAsia="宋体" w:cs="宋体"/>
          <w:sz w:val="24"/>
          <w:szCs w:val="24"/>
        </w:rPr>
      </w:pPr>
      <w:r>
        <w:rPr>
          <w:rFonts w:ascii="宋体" w:hAnsi="宋体" w:eastAsia="宋体" w:cs="宋体"/>
          <w:spacing w:val="-4"/>
          <w:sz w:val="24"/>
          <w:szCs w:val="24"/>
        </w:rPr>
        <w:t>（1）我方承诺在收到中标通知书后，在中标通知书规定的期限内与你方签订合同。</w:t>
      </w:r>
    </w:p>
    <w:p w14:paraId="31C1029D">
      <w:pPr>
        <w:spacing w:before="154" w:line="219" w:lineRule="auto"/>
        <w:ind w:left="406"/>
        <w:rPr>
          <w:rFonts w:ascii="宋体" w:hAnsi="宋体" w:eastAsia="宋体" w:cs="宋体"/>
          <w:sz w:val="24"/>
          <w:szCs w:val="24"/>
        </w:rPr>
      </w:pPr>
      <w:r>
        <w:rPr>
          <w:rFonts w:ascii="宋体" w:hAnsi="宋体" w:eastAsia="宋体" w:cs="宋体"/>
          <w:spacing w:val="-1"/>
          <w:sz w:val="24"/>
          <w:szCs w:val="24"/>
        </w:rPr>
        <w:t>（2）我方承诺按照比选文件规定向你方递交履约担保。</w:t>
      </w:r>
    </w:p>
    <w:p w14:paraId="7F359815">
      <w:pPr>
        <w:spacing w:before="154" w:line="219" w:lineRule="auto"/>
        <w:ind w:left="406"/>
        <w:rPr>
          <w:rFonts w:ascii="宋体" w:hAnsi="宋体" w:eastAsia="宋体" w:cs="宋体"/>
          <w:sz w:val="24"/>
          <w:szCs w:val="24"/>
        </w:rPr>
      </w:pPr>
      <w:r>
        <w:rPr>
          <w:rFonts w:ascii="宋体" w:hAnsi="宋体" w:eastAsia="宋体" w:cs="宋体"/>
          <w:spacing w:val="-1"/>
          <w:sz w:val="24"/>
          <w:szCs w:val="24"/>
        </w:rPr>
        <w:t>（3）我方承诺在合同约定的期限内完成并移交全部合同。</w:t>
      </w:r>
    </w:p>
    <w:p w14:paraId="6748C78A">
      <w:pPr>
        <w:spacing w:before="155" w:line="219" w:lineRule="auto"/>
        <w:ind w:left="502"/>
        <w:rPr>
          <w:rFonts w:ascii="宋体" w:hAnsi="宋体" w:eastAsia="宋体" w:cs="宋体"/>
          <w:sz w:val="24"/>
          <w:szCs w:val="24"/>
        </w:rPr>
      </w:pPr>
      <w:r>
        <w:rPr>
          <w:rFonts w:ascii="宋体" w:hAnsi="宋体" w:eastAsia="宋体" w:cs="宋体"/>
          <w:sz w:val="24"/>
          <w:szCs w:val="24"/>
        </w:rPr>
        <w:t>4．我方在此声明，所递交的投标文件及有关资料内</w:t>
      </w:r>
      <w:r>
        <w:rPr>
          <w:rFonts w:ascii="宋体" w:hAnsi="宋体" w:eastAsia="宋体" w:cs="宋体"/>
          <w:spacing w:val="-1"/>
          <w:sz w:val="24"/>
          <w:szCs w:val="24"/>
        </w:rPr>
        <w:t>容完整、真实和准确。</w:t>
      </w:r>
    </w:p>
    <w:p w14:paraId="3FEB6DB7">
      <w:pPr>
        <w:spacing w:before="168" w:line="219" w:lineRule="auto"/>
        <w:ind w:left="508"/>
        <w:rPr>
          <w:rFonts w:ascii="宋体" w:hAnsi="宋体" w:eastAsia="宋体" w:cs="宋体"/>
          <w:sz w:val="24"/>
          <w:szCs w:val="24"/>
        </w:rPr>
      </w:pPr>
      <w:r>
        <w:rPr>
          <w:rFonts w:ascii="宋体" w:hAnsi="宋体" w:eastAsia="宋体" w:cs="宋体"/>
          <w:spacing w:val="-1"/>
          <w:sz w:val="24"/>
          <w:szCs w:val="24"/>
        </w:rPr>
        <w:t>5.你方的中标通知书和本投标文件将构成约束双方的合同文件的组成部分。</w:t>
      </w:r>
    </w:p>
    <w:p w14:paraId="0E7DA439">
      <w:pPr>
        <w:pStyle w:val="2"/>
        <w:spacing w:line="258" w:lineRule="auto"/>
      </w:pPr>
    </w:p>
    <w:p w14:paraId="42435A02">
      <w:pPr>
        <w:pStyle w:val="2"/>
        <w:spacing w:line="258" w:lineRule="auto"/>
      </w:pPr>
    </w:p>
    <w:p w14:paraId="24C4F4C9">
      <w:pPr>
        <w:pStyle w:val="2"/>
        <w:spacing w:line="259" w:lineRule="auto"/>
      </w:pPr>
    </w:p>
    <w:p w14:paraId="17D4EF7D">
      <w:pPr>
        <w:pStyle w:val="2"/>
        <w:spacing w:line="259" w:lineRule="auto"/>
      </w:pPr>
    </w:p>
    <w:p w14:paraId="7F7ED53E">
      <w:pPr>
        <w:spacing w:before="79" w:line="219" w:lineRule="auto"/>
        <w:ind w:left="3746"/>
        <w:rPr>
          <w:rFonts w:ascii="宋体" w:hAnsi="宋体" w:eastAsia="宋体" w:cs="宋体"/>
          <w:sz w:val="24"/>
          <w:szCs w:val="24"/>
        </w:rPr>
      </w:pPr>
      <w:r>
        <w:rPr>
          <w:rFonts w:ascii="宋体" w:hAnsi="宋体" w:eastAsia="宋体" w:cs="宋体"/>
          <w:spacing w:val="3"/>
          <w:sz w:val="24"/>
          <w:szCs w:val="24"/>
        </w:rPr>
        <w:t>投标人</w:t>
      </w:r>
      <w:r>
        <w:rPr>
          <w:rFonts w:ascii="宋体" w:hAnsi="宋体" w:eastAsia="宋体" w:cs="宋体"/>
          <w:spacing w:val="-16"/>
          <w:sz w:val="24"/>
          <w:szCs w:val="24"/>
        </w:rPr>
        <w:t>：（</w:t>
      </w:r>
      <w:r>
        <w:rPr>
          <w:rFonts w:ascii="宋体" w:hAnsi="宋体" w:eastAsia="宋体" w:cs="宋体"/>
          <w:spacing w:val="3"/>
          <w:sz w:val="24"/>
          <w:szCs w:val="24"/>
        </w:rPr>
        <w:t>盖章）</w:t>
      </w:r>
    </w:p>
    <w:p w14:paraId="076F5D33">
      <w:pPr>
        <w:spacing w:before="183" w:line="219" w:lineRule="auto"/>
        <w:ind w:left="3744"/>
        <w:rPr>
          <w:rFonts w:ascii="宋体" w:hAnsi="宋体" w:eastAsia="宋体" w:cs="宋体"/>
          <w:sz w:val="24"/>
          <w:szCs w:val="24"/>
        </w:rPr>
      </w:pPr>
      <w:r>
        <w:rPr>
          <w:rFonts w:ascii="宋体" w:hAnsi="宋体" w:eastAsia="宋体" w:cs="宋体"/>
          <w:spacing w:val="2"/>
          <w:sz w:val="24"/>
          <w:szCs w:val="24"/>
        </w:rPr>
        <w:t>法定代表人</w:t>
      </w:r>
      <w:r>
        <w:rPr>
          <w:rFonts w:ascii="宋体" w:hAnsi="宋体" w:eastAsia="宋体" w:cs="宋体"/>
          <w:spacing w:val="-17"/>
          <w:sz w:val="24"/>
          <w:szCs w:val="24"/>
        </w:rPr>
        <w:t>：（</w:t>
      </w:r>
      <w:r>
        <w:rPr>
          <w:rFonts w:ascii="宋体" w:hAnsi="宋体" w:eastAsia="宋体" w:cs="宋体"/>
          <w:spacing w:val="2"/>
          <w:sz w:val="24"/>
          <w:szCs w:val="24"/>
        </w:rPr>
        <w:t>签字或盖章）</w:t>
      </w:r>
    </w:p>
    <w:p w14:paraId="297B008E">
      <w:pPr>
        <w:spacing w:before="184" w:line="219" w:lineRule="auto"/>
        <w:ind w:left="3784"/>
        <w:rPr>
          <w:rFonts w:ascii="宋体" w:hAnsi="宋体" w:eastAsia="宋体" w:cs="宋体"/>
          <w:sz w:val="24"/>
          <w:szCs w:val="24"/>
        </w:rPr>
      </w:pPr>
      <w:r>
        <w:rPr>
          <w:rFonts w:ascii="宋体" w:hAnsi="宋体" w:eastAsia="宋体" w:cs="宋体"/>
          <w:spacing w:val="-15"/>
          <w:sz w:val="24"/>
          <w:szCs w:val="24"/>
        </w:rPr>
        <w:t>日</w:t>
      </w:r>
      <w:r>
        <w:rPr>
          <w:rFonts w:ascii="宋体" w:hAnsi="宋体" w:eastAsia="宋体" w:cs="宋体"/>
          <w:spacing w:val="13"/>
          <w:sz w:val="24"/>
          <w:szCs w:val="24"/>
        </w:rPr>
        <w:t xml:space="preserve"> </w:t>
      </w:r>
      <w:r>
        <w:rPr>
          <w:rFonts w:ascii="宋体" w:hAnsi="宋体" w:eastAsia="宋体" w:cs="宋体"/>
          <w:spacing w:val="-15"/>
          <w:sz w:val="24"/>
          <w:szCs w:val="24"/>
        </w:rPr>
        <w:t>期：</w:t>
      </w:r>
      <w:r>
        <w:rPr>
          <w:rFonts w:ascii="宋体" w:hAnsi="宋体" w:eastAsia="宋体" w:cs="宋体"/>
          <w:spacing w:val="2"/>
          <w:sz w:val="24"/>
          <w:szCs w:val="24"/>
        </w:rPr>
        <w:t xml:space="preserve">    </w:t>
      </w:r>
      <w:r>
        <w:rPr>
          <w:rFonts w:ascii="宋体" w:hAnsi="宋体" w:eastAsia="宋体" w:cs="宋体"/>
          <w:spacing w:val="-15"/>
          <w:sz w:val="24"/>
          <w:szCs w:val="24"/>
        </w:rPr>
        <w:t>年</w:t>
      </w:r>
      <w:r>
        <w:rPr>
          <w:rFonts w:ascii="宋体" w:hAnsi="宋体" w:eastAsia="宋体" w:cs="宋体"/>
          <w:spacing w:val="5"/>
          <w:sz w:val="24"/>
          <w:szCs w:val="24"/>
        </w:rPr>
        <w:t xml:space="preserve">   </w:t>
      </w:r>
      <w:r>
        <w:rPr>
          <w:rFonts w:ascii="宋体" w:hAnsi="宋体" w:eastAsia="宋体" w:cs="宋体"/>
          <w:spacing w:val="-15"/>
          <w:sz w:val="24"/>
          <w:szCs w:val="24"/>
        </w:rPr>
        <w:t>月</w:t>
      </w:r>
      <w:r>
        <w:rPr>
          <w:rFonts w:ascii="宋体" w:hAnsi="宋体" w:eastAsia="宋体" w:cs="宋体"/>
          <w:spacing w:val="13"/>
          <w:sz w:val="24"/>
          <w:szCs w:val="24"/>
        </w:rPr>
        <w:t xml:space="preserve">    </w:t>
      </w:r>
      <w:r>
        <w:rPr>
          <w:rFonts w:ascii="宋体" w:hAnsi="宋体" w:eastAsia="宋体" w:cs="宋体"/>
          <w:spacing w:val="-15"/>
          <w:sz w:val="24"/>
          <w:szCs w:val="24"/>
        </w:rPr>
        <w:t>日</w:t>
      </w:r>
    </w:p>
    <w:p w14:paraId="3CAE3F8D">
      <w:pPr>
        <w:spacing w:line="219" w:lineRule="auto"/>
        <w:rPr>
          <w:rFonts w:ascii="宋体" w:hAnsi="宋体" w:eastAsia="宋体" w:cs="宋体"/>
          <w:sz w:val="24"/>
          <w:szCs w:val="24"/>
        </w:rPr>
        <w:sectPr>
          <w:headerReference r:id="rId79" w:type="default"/>
          <w:footerReference r:id="rId80" w:type="default"/>
          <w:pgSz w:w="11906" w:h="16839"/>
          <w:pgMar w:top="1066" w:right="1584" w:bottom="1166" w:left="1785" w:header="1056" w:footer="952" w:gutter="0"/>
          <w:cols w:space="720" w:num="1"/>
        </w:sectPr>
      </w:pPr>
    </w:p>
    <w:p w14:paraId="0E6366A5">
      <w:pPr>
        <w:pStyle w:val="2"/>
        <w:spacing w:line="328" w:lineRule="auto"/>
      </w:pPr>
    </w:p>
    <w:p w14:paraId="01A3DED8">
      <w:pPr>
        <w:spacing w:before="78" w:line="219" w:lineRule="auto"/>
        <w:ind w:left="424"/>
        <w:outlineLvl w:val="1"/>
        <w:rPr>
          <w:rFonts w:ascii="宋体" w:hAnsi="宋体" w:eastAsia="宋体" w:cs="宋体"/>
          <w:sz w:val="24"/>
          <w:szCs w:val="24"/>
        </w:rPr>
      </w:pPr>
      <w:r>
        <w:rPr>
          <w:rFonts w:ascii="宋体" w:hAnsi="宋体" w:eastAsia="宋体" w:cs="宋体"/>
          <w:b/>
          <w:bCs/>
          <w:spacing w:val="-3"/>
          <w:sz w:val="24"/>
          <w:szCs w:val="24"/>
        </w:rPr>
        <w:t>4．商务条款响应表格式</w:t>
      </w:r>
    </w:p>
    <w:p w14:paraId="67F0BB4E">
      <w:pPr>
        <w:pStyle w:val="2"/>
        <w:spacing w:line="414" w:lineRule="auto"/>
      </w:pPr>
    </w:p>
    <w:p w14:paraId="409D01D6">
      <w:pPr>
        <w:spacing w:before="78" w:line="219" w:lineRule="auto"/>
        <w:ind w:left="3739"/>
        <w:rPr>
          <w:rFonts w:ascii="宋体" w:hAnsi="宋体" w:eastAsia="宋体" w:cs="宋体"/>
          <w:sz w:val="24"/>
          <w:szCs w:val="24"/>
        </w:rPr>
      </w:pPr>
      <w:r>
        <w:rPr>
          <w:rFonts w:ascii="宋体" w:hAnsi="宋体" w:eastAsia="宋体" w:cs="宋体"/>
          <w:b/>
          <w:bCs/>
          <w:spacing w:val="-4"/>
          <w:sz w:val="24"/>
          <w:szCs w:val="24"/>
        </w:rPr>
        <w:t>商务条款偏离表</w:t>
      </w:r>
    </w:p>
    <w:p w14:paraId="46515E9F">
      <w:pPr>
        <w:pStyle w:val="2"/>
        <w:spacing w:line="283" w:lineRule="auto"/>
      </w:pPr>
    </w:p>
    <w:p w14:paraId="3DFA4A8D">
      <w:pPr>
        <w:pStyle w:val="2"/>
        <w:spacing w:line="284" w:lineRule="auto"/>
      </w:pPr>
    </w:p>
    <w:p w14:paraId="435005C6">
      <w:pPr>
        <w:spacing w:before="78" w:line="220" w:lineRule="auto"/>
        <w:ind w:left="429"/>
        <w:rPr>
          <w:rFonts w:ascii="宋体" w:hAnsi="宋体" w:eastAsia="宋体" w:cs="宋体"/>
          <w:sz w:val="24"/>
          <w:szCs w:val="24"/>
        </w:rPr>
      </w:pPr>
      <w:r>
        <w:rPr>
          <w:rFonts w:ascii="宋体" w:hAnsi="宋体" w:eastAsia="宋体" w:cs="宋体"/>
          <w:spacing w:val="-3"/>
          <w:sz w:val="24"/>
          <w:szCs w:val="24"/>
        </w:rPr>
        <w:t>项目名称：</w:t>
      </w:r>
    </w:p>
    <w:p w14:paraId="2ECBE059">
      <w:pPr>
        <w:spacing w:before="194" w:line="219" w:lineRule="auto"/>
        <w:ind w:left="429"/>
        <w:rPr>
          <w:rFonts w:ascii="宋体" w:hAnsi="宋体" w:eastAsia="宋体" w:cs="宋体"/>
          <w:sz w:val="24"/>
          <w:szCs w:val="24"/>
        </w:rPr>
      </w:pPr>
      <w:r>
        <w:rPr>
          <w:rFonts w:ascii="宋体" w:hAnsi="宋体" w:eastAsia="宋体" w:cs="宋体"/>
          <w:spacing w:val="-3"/>
          <w:sz w:val="24"/>
          <w:szCs w:val="24"/>
        </w:rPr>
        <w:t>项目编号：</w:t>
      </w:r>
    </w:p>
    <w:p w14:paraId="2F2D6922">
      <w:pPr>
        <w:spacing w:before="78"/>
      </w:pPr>
    </w:p>
    <w:p w14:paraId="0FAA35ED">
      <w:pPr>
        <w:spacing w:before="78"/>
      </w:pPr>
    </w:p>
    <w:tbl>
      <w:tblPr>
        <w:tblStyle w:val="5"/>
        <w:tblW w:w="913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1"/>
        <w:gridCol w:w="1349"/>
        <w:gridCol w:w="3072"/>
        <w:gridCol w:w="2767"/>
        <w:gridCol w:w="1342"/>
      </w:tblGrid>
      <w:tr w14:paraId="6C5E1C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6" w:hRule="atLeast"/>
        </w:trPr>
        <w:tc>
          <w:tcPr>
            <w:tcW w:w="601" w:type="dxa"/>
            <w:vAlign w:val="top"/>
          </w:tcPr>
          <w:p w14:paraId="16AB41E5">
            <w:pPr>
              <w:pStyle w:val="6"/>
              <w:spacing w:before="253" w:line="221" w:lineRule="auto"/>
              <w:ind w:left="66"/>
              <w:rPr>
                <w:sz w:val="24"/>
                <w:szCs w:val="24"/>
              </w:rPr>
            </w:pPr>
            <w:r>
              <w:rPr>
                <w:spacing w:val="-5"/>
                <w:sz w:val="24"/>
                <w:szCs w:val="24"/>
              </w:rPr>
              <w:t>序号</w:t>
            </w:r>
          </w:p>
        </w:tc>
        <w:tc>
          <w:tcPr>
            <w:tcW w:w="1349" w:type="dxa"/>
            <w:vAlign w:val="top"/>
          </w:tcPr>
          <w:p w14:paraId="3AEB575E">
            <w:pPr>
              <w:pStyle w:val="6"/>
              <w:spacing w:before="253" w:line="220" w:lineRule="auto"/>
              <w:ind w:left="444"/>
              <w:rPr>
                <w:sz w:val="24"/>
                <w:szCs w:val="24"/>
              </w:rPr>
            </w:pPr>
            <w:r>
              <w:rPr>
                <w:spacing w:val="-7"/>
                <w:sz w:val="24"/>
                <w:szCs w:val="24"/>
              </w:rPr>
              <w:t>项目</w:t>
            </w:r>
          </w:p>
        </w:tc>
        <w:tc>
          <w:tcPr>
            <w:tcW w:w="3072" w:type="dxa"/>
            <w:vAlign w:val="top"/>
          </w:tcPr>
          <w:p w14:paraId="1DB8DB32">
            <w:pPr>
              <w:pStyle w:val="6"/>
              <w:spacing w:before="287" w:line="219" w:lineRule="auto"/>
              <w:ind w:left="608"/>
              <w:rPr>
                <w:sz w:val="24"/>
                <w:szCs w:val="24"/>
              </w:rPr>
            </w:pPr>
            <w:r>
              <w:rPr>
                <w:spacing w:val="-5"/>
                <w:sz w:val="24"/>
                <w:szCs w:val="24"/>
              </w:rPr>
              <w:t>比选文件商务要求</w:t>
            </w:r>
          </w:p>
        </w:tc>
        <w:tc>
          <w:tcPr>
            <w:tcW w:w="2767" w:type="dxa"/>
            <w:vAlign w:val="top"/>
          </w:tcPr>
          <w:p w14:paraId="37A6BDD6">
            <w:pPr>
              <w:pStyle w:val="6"/>
              <w:spacing w:before="254" w:line="219" w:lineRule="auto"/>
              <w:ind w:left="313"/>
              <w:rPr>
                <w:sz w:val="24"/>
                <w:szCs w:val="24"/>
              </w:rPr>
            </w:pPr>
            <w:r>
              <w:rPr>
                <w:spacing w:val="-2"/>
                <w:sz w:val="24"/>
                <w:szCs w:val="24"/>
              </w:rPr>
              <w:t>投标文件的对应响应</w:t>
            </w:r>
          </w:p>
        </w:tc>
        <w:tc>
          <w:tcPr>
            <w:tcW w:w="1342" w:type="dxa"/>
            <w:vAlign w:val="top"/>
          </w:tcPr>
          <w:p w14:paraId="51D2C050">
            <w:pPr>
              <w:pStyle w:val="6"/>
              <w:spacing w:before="254" w:line="219" w:lineRule="auto"/>
              <w:ind w:left="198"/>
              <w:rPr>
                <w:sz w:val="24"/>
                <w:szCs w:val="24"/>
              </w:rPr>
            </w:pPr>
            <w:r>
              <w:rPr>
                <w:spacing w:val="-3"/>
                <w:sz w:val="24"/>
                <w:szCs w:val="24"/>
              </w:rPr>
              <w:t>偏离情况</w:t>
            </w:r>
          </w:p>
        </w:tc>
      </w:tr>
      <w:tr w14:paraId="0E3B81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trPr>
        <w:tc>
          <w:tcPr>
            <w:tcW w:w="601" w:type="dxa"/>
            <w:vAlign w:val="top"/>
          </w:tcPr>
          <w:p w14:paraId="6CF56514">
            <w:pPr>
              <w:pStyle w:val="6"/>
              <w:spacing w:before="248" w:line="241" w:lineRule="auto"/>
              <w:ind w:left="265"/>
              <w:rPr>
                <w:sz w:val="24"/>
                <w:szCs w:val="24"/>
              </w:rPr>
            </w:pPr>
            <w:r>
              <w:rPr>
                <w:sz w:val="24"/>
                <w:szCs w:val="24"/>
              </w:rPr>
              <w:t>1</w:t>
            </w:r>
          </w:p>
        </w:tc>
        <w:tc>
          <w:tcPr>
            <w:tcW w:w="1349" w:type="dxa"/>
            <w:vAlign w:val="top"/>
          </w:tcPr>
          <w:p w14:paraId="548492B7">
            <w:pPr>
              <w:rPr>
                <w:rFonts w:ascii="Arial"/>
                <w:sz w:val="21"/>
              </w:rPr>
            </w:pPr>
          </w:p>
        </w:tc>
        <w:tc>
          <w:tcPr>
            <w:tcW w:w="3072" w:type="dxa"/>
            <w:vAlign w:val="top"/>
          </w:tcPr>
          <w:p w14:paraId="5D2232B9">
            <w:pPr>
              <w:rPr>
                <w:rFonts w:ascii="Arial"/>
                <w:sz w:val="21"/>
              </w:rPr>
            </w:pPr>
          </w:p>
        </w:tc>
        <w:tc>
          <w:tcPr>
            <w:tcW w:w="2767" w:type="dxa"/>
            <w:vAlign w:val="top"/>
          </w:tcPr>
          <w:p w14:paraId="505A2499">
            <w:pPr>
              <w:rPr>
                <w:rFonts w:ascii="Arial"/>
                <w:sz w:val="21"/>
              </w:rPr>
            </w:pPr>
          </w:p>
        </w:tc>
        <w:tc>
          <w:tcPr>
            <w:tcW w:w="1342" w:type="dxa"/>
            <w:vAlign w:val="top"/>
          </w:tcPr>
          <w:p w14:paraId="0E3147EB">
            <w:pPr>
              <w:rPr>
                <w:rFonts w:ascii="Arial"/>
                <w:sz w:val="21"/>
              </w:rPr>
            </w:pPr>
          </w:p>
        </w:tc>
      </w:tr>
      <w:tr w14:paraId="702E4A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01" w:type="dxa"/>
            <w:vAlign w:val="top"/>
          </w:tcPr>
          <w:p w14:paraId="56B81919">
            <w:pPr>
              <w:pStyle w:val="6"/>
              <w:spacing w:before="249" w:line="241" w:lineRule="auto"/>
              <w:ind w:left="250"/>
              <w:rPr>
                <w:sz w:val="24"/>
                <w:szCs w:val="24"/>
              </w:rPr>
            </w:pPr>
            <w:r>
              <w:rPr>
                <w:sz w:val="24"/>
                <w:szCs w:val="24"/>
              </w:rPr>
              <w:t>2</w:t>
            </w:r>
          </w:p>
        </w:tc>
        <w:tc>
          <w:tcPr>
            <w:tcW w:w="1349" w:type="dxa"/>
            <w:vAlign w:val="top"/>
          </w:tcPr>
          <w:p w14:paraId="600DC762">
            <w:pPr>
              <w:rPr>
                <w:rFonts w:ascii="Arial"/>
                <w:sz w:val="21"/>
              </w:rPr>
            </w:pPr>
          </w:p>
        </w:tc>
        <w:tc>
          <w:tcPr>
            <w:tcW w:w="3072" w:type="dxa"/>
            <w:vAlign w:val="top"/>
          </w:tcPr>
          <w:p w14:paraId="15D077D9">
            <w:pPr>
              <w:rPr>
                <w:rFonts w:ascii="Arial"/>
                <w:sz w:val="21"/>
              </w:rPr>
            </w:pPr>
          </w:p>
        </w:tc>
        <w:tc>
          <w:tcPr>
            <w:tcW w:w="2767" w:type="dxa"/>
            <w:vAlign w:val="top"/>
          </w:tcPr>
          <w:p w14:paraId="5E333A75">
            <w:pPr>
              <w:rPr>
                <w:rFonts w:ascii="Arial"/>
                <w:sz w:val="21"/>
              </w:rPr>
            </w:pPr>
          </w:p>
        </w:tc>
        <w:tc>
          <w:tcPr>
            <w:tcW w:w="1342" w:type="dxa"/>
            <w:vAlign w:val="top"/>
          </w:tcPr>
          <w:p w14:paraId="78432BFF">
            <w:pPr>
              <w:rPr>
                <w:rFonts w:ascii="Arial"/>
                <w:sz w:val="21"/>
              </w:rPr>
            </w:pPr>
          </w:p>
        </w:tc>
      </w:tr>
      <w:tr w14:paraId="1A3B76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trPr>
        <w:tc>
          <w:tcPr>
            <w:tcW w:w="601" w:type="dxa"/>
            <w:vAlign w:val="top"/>
          </w:tcPr>
          <w:p w14:paraId="0FCCAE93">
            <w:pPr>
              <w:pStyle w:val="6"/>
              <w:spacing w:before="248"/>
              <w:ind w:left="252"/>
              <w:rPr>
                <w:sz w:val="24"/>
                <w:szCs w:val="24"/>
              </w:rPr>
            </w:pPr>
            <w:r>
              <w:rPr>
                <w:sz w:val="24"/>
                <w:szCs w:val="24"/>
              </w:rPr>
              <w:t>3</w:t>
            </w:r>
          </w:p>
        </w:tc>
        <w:tc>
          <w:tcPr>
            <w:tcW w:w="1349" w:type="dxa"/>
            <w:vAlign w:val="top"/>
          </w:tcPr>
          <w:p w14:paraId="2E5CED35">
            <w:pPr>
              <w:rPr>
                <w:rFonts w:ascii="Arial"/>
                <w:sz w:val="21"/>
              </w:rPr>
            </w:pPr>
          </w:p>
        </w:tc>
        <w:tc>
          <w:tcPr>
            <w:tcW w:w="3072" w:type="dxa"/>
            <w:vAlign w:val="top"/>
          </w:tcPr>
          <w:p w14:paraId="43AA4650">
            <w:pPr>
              <w:rPr>
                <w:rFonts w:ascii="Arial"/>
                <w:sz w:val="21"/>
              </w:rPr>
            </w:pPr>
          </w:p>
        </w:tc>
        <w:tc>
          <w:tcPr>
            <w:tcW w:w="2767" w:type="dxa"/>
            <w:vAlign w:val="top"/>
          </w:tcPr>
          <w:p w14:paraId="0342BC8E">
            <w:pPr>
              <w:rPr>
                <w:rFonts w:ascii="Arial"/>
                <w:sz w:val="21"/>
              </w:rPr>
            </w:pPr>
          </w:p>
        </w:tc>
        <w:tc>
          <w:tcPr>
            <w:tcW w:w="1342" w:type="dxa"/>
            <w:vAlign w:val="top"/>
          </w:tcPr>
          <w:p w14:paraId="20AB0E9C">
            <w:pPr>
              <w:rPr>
                <w:rFonts w:ascii="Arial"/>
                <w:sz w:val="21"/>
              </w:rPr>
            </w:pPr>
          </w:p>
        </w:tc>
      </w:tr>
      <w:tr w14:paraId="1CE9C9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01" w:type="dxa"/>
            <w:vAlign w:val="top"/>
          </w:tcPr>
          <w:p w14:paraId="174FEBC8">
            <w:pPr>
              <w:pStyle w:val="6"/>
              <w:spacing w:before="251" w:line="241" w:lineRule="auto"/>
              <w:ind w:left="246"/>
              <w:rPr>
                <w:sz w:val="24"/>
                <w:szCs w:val="24"/>
              </w:rPr>
            </w:pPr>
            <w:r>
              <w:rPr>
                <w:sz w:val="24"/>
                <w:szCs w:val="24"/>
              </w:rPr>
              <w:t>4</w:t>
            </w:r>
          </w:p>
        </w:tc>
        <w:tc>
          <w:tcPr>
            <w:tcW w:w="1349" w:type="dxa"/>
            <w:vAlign w:val="top"/>
          </w:tcPr>
          <w:p w14:paraId="1863C0E3">
            <w:pPr>
              <w:rPr>
                <w:rFonts w:ascii="Arial"/>
                <w:sz w:val="21"/>
              </w:rPr>
            </w:pPr>
          </w:p>
        </w:tc>
        <w:tc>
          <w:tcPr>
            <w:tcW w:w="3072" w:type="dxa"/>
            <w:vAlign w:val="top"/>
          </w:tcPr>
          <w:p w14:paraId="75BE4198">
            <w:pPr>
              <w:rPr>
                <w:rFonts w:ascii="Arial"/>
                <w:sz w:val="21"/>
              </w:rPr>
            </w:pPr>
          </w:p>
        </w:tc>
        <w:tc>
          <w:tcPr>
            <w:tcW w:w="2767" w:type="dxa"/>
            <w:vAlign w:val="top"/>
          </w:tcPr>
          <w:p w14:paraId="0A0ED829">
            <w:pPr>
              <w:rPr>
                <w:rFonts w:ascii="Arial"/>
                <w:sz w:val="21"/>
              </w:rPr>
            </w:pPr>
          </w:p>
        </w:tc>
        <w:tc>
          <w:tcPr>
            <w:tcW w:w="1342" w:type="dxa"/>
            <w:vAlign w:val="top"/>
          </w:tcPr>
          <w:p w14:paraId="7DD874EE">
            <w:pPr>
              <w:rPr>
                <w:rFonts w:ascii="Arial"/>
                <w:sz w:val="21"/>
              </w:rPr>
            </w:pPr>
          </w:p>
        </w:tc>
      </w:tr>
      <w:tr w14:paraId="425E8F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trPr>
        <w:tc>
          <w:tcPr>
            <w:tcW w:w="601" w:type="dxa"/>
            <w:vAlign w:val="top"/>
          </w:tcPr>
          <w:p w14:paraId="298B0845">
            <w:pPr>
              <w:pStyle w:val="6"/>
              <w:spacing w:before="250"/>
              <w:ind w:left="252"/>
              <w:rPr>
                <w:sz w:val="24"/>
                <w:szCs w:val="24"/>
              </w:rPr>
            </w:pPr>
            <w:r>
              <w:rPr>
                <w:sz w:val="24"/>
                <w:szCs w:val="24"/>
              </w:rPr>
              <w:t>5</w:t>
            </w:r>
          </w:p>
        </w:tc>
        <w:tc>
          <w:tcPr>
            <w:tcW w:w="1349" w:type="dxa"/>
            <w:vAlign w:val="top"/>
          </w:tcPr>
          <w:p w14:paraId="71FAC0A6">
            <w:pPr>
              <w:rPr>
                <w:rFonts w:ascii="Arial"/>
                <w:sz w:val="21"/>
              </w:rPr>
            </w:pPr>
          </w:p>
        </w:tc>
        <w:tc>
          <w:tcPr>
            <w:tcW w:w="3072" w:type="dxa"/>
            <w:vAlign w:val="top"/>
          </w:tcPr>
          <w:p w14:paraId="3A355D27">
            <w:pPr>
              <w:rPr>
                <w:rFonts w:ascii="Arial"/>
                <w:sz w:val="21"/>
              </w:rPr>
            </w:pPr>
          </w:p>
        </w:tc>
        <w:tc>
          <w:tcPr>
            <w:tcW w:w="2767" w:type="dxa"/>
            <w:vAlign w:val="top"/>
          </w:tcPr>
          <w:p w14:paraId="7961C63B">
            <w:pPr>
              <w:rPr>
                <w:rFonts w:ascii="Arial"/>
                <w:sz w:val="21"/>
              </w:rPr>
            </w:pPr>
          </w:p>
        </w:tc>
        <w:tc>
          <w:tcPr>
            <w:tcW w:w="1342" w:type="dxa"/>
            <w:vAlign w:val="top"/>
          </w:tcPr>
          <w:p w14:paraId="43C853EB">
            <w:pPr>
              <w:rPr>
                <w:rFonts w:ascii="Arial"/>
                <w:sz w:val="21"/>
              </w:rPr>
            </w:pPr>
          </w:p>
        </w:tc>
      </w:tr>
      <w:tr w14:paraId="0F2E36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01" w:type="dxa"/>
            <w:vAlign w:val="top"/>
          </w:tcPr>
          <w:p w14:paraId="24F6FFBA">
            <w:pPr>
              <w:pStyle w:val="6"/>
              <w:spacing w:before="250"/>
              <w:ind w:left="249"/>
              <w:rPr>
                <w:sz w:val="24"/>
                <w:szCs w:val="24"/>
              </w:rPr>
            </w:pPr>
            <w:r>
              <w:rPr>
                <w:sz w:val="24"/>
                <w:szCs w:val="24"/>
              </w:rPr>
              <w:t>6</w:t>
            </w:r>
          </w:p>
        </w:tc>
        <w:tc>
          <w:tcPr>
            <w:tcW w:w="1349" w:type="dxa"/>
            <w:vAlign w:val="top"/>
          </w:tcPr>
          <w:p w14:paraId="5FBA08DD">
            <w:pPr>
              <w:rPr>
                <w:rFonts w:ascii="Arial"/>
                <w:sz w:val="21"/>
              </w:rPr>
            </w:pPr>
          </w:p>
        </w:tc>
        <w:tc>
          <w:tcPr>
            <w:tcW w:w="3072" w:type="dxa"/>
            <w:vAlign w:val="top"/>
          </w:tcPr>
          <w:p w14:paraId="3225BCCD">
            <w:pPr>
              <w:rPr>
                <w:rFonts w:ascii="Arial"/>
                <w:sz w:val="21"/>
              </w:rPr>
            </w:pPr>
          </w:p>
        </w:tc>
        <w:tc>
          <w:tcPr>
            <w:tcW w:w="2767" w:type="dxa"/>
            <w:vAlign w:val="top"/>
          </w:tcPr>
          <w:p w14:paraId="4EEE1044">
            <w:pPr>
              <w:rPr>
                <w:rFonts w:ascii="Arial"/>
                <w:sz w:val="21"/>
              </w:rPr>
            </w:pPr>
          </w:p>
        </w:tc>
        <w:tc>
          <w:tcPr>
            <w:tcW w:w="1342" w:type="dxa"/>
            <w:vAlign w:val="top"/>
          </w:tcPr>
          <w:p w14:paraId="0912EF39">
            <w:pPr>
              <w:rPr>
                <w:rFonts w:ascii="Arial"/>
                <w:sz w:val="21"/>
              </w:rPr>
            </w:pPr>
          </w:p>
        </w:tc>
      </w:tr>
      <w:tr w14:paraId="1068BF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01" w:type="dxa"/>
            <w:vAlign w:val="top"/>
          </w:tcPr>
          <w:p w14:paraId="7788DCEB">
            <w:pPr>
              <w:pStyle w:val="6"/>
              <w:spacing w:before="250"/>
              <w:ind w:left="253"/>
              <w:rPr>
                <w:sz w:val="24"/>
                <w:szCs w:val="24"/>
              </w:rPr>
            </w:pPr>
            <w:r>
              <w:rPr>
                <w:sz w:val="24"/>
                <w:szCs w:val="24"/>
              </w:rPr>
              <w:t>7</w:t>
            </w:r>
          </w:p>
        </w:tc>
        <w:tc>
          <w:tcPr>
            <w:tcW w:w="1349" w:type="dxa"/>
            <w:vAlign w:val="top"/>
          </w:tcPr>
          <w:p w14:paraId="5DF92A43">
            <w:pPr>
              <w:rPr>
                <w:rFonts w:ascii="Arial"/>
                <w:sz w:val="21"/>
              </w:rPr>
            </w:pPr>
          </w:p>
        </w:tc>
        <w:tc>
          <w:tcPr>
            <w:tcW w:w="3072" w:type="dxa"/>
            <w:vAlign w:val="top"/>
          </w:tcPr>
          <w:p w14:paraId="7473F9C0">
            <w:pPr>
              <w:rPr>
                <w:rFonts w:ascii="Arial"/>
                <w:sz w:val="21"/>
              </w:rPr>
            </w:pPr>
          </w:p>
        </w:tc>
        <w:tc>
          <w:tcPr>
            <w:tcW w:w="2767" w:type="dxa"/>
            <w:vAlign w:val="top"/>
          </w:tcPr>
          <w:p w14:paraId="00AA9AF3">
            <w:pPr>
              <w:rPr>
                <w:rFonts w:ascii="Arial"/>
                <w:sz w:val="21"/>
              </w:rPr>
            </w:pPr>
          </w:p>
        </w:tc>
        <w:tc>
          <w:tcPr>
            <w:tcW w:w="1342" w:type="dxa"/>
            <w:vAlign w:val="top"/>
          </w:tcPr>
          <w:p w14:paraId="631761C8">
            <w:pPr>
              <w:rPr>
                <w:rFonts w:ascii="Arial"/>
                <w:sz w:val="21"/>
              </w:rPr>
            </w:pPr>
          </w:p>
        </w:tc>
      </w:tr>
      <w:tr w14:paraId="2D9CC6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trPr>
        <w:tc>
          <w:tcPr>
            <w:tcW w:w="601" w:type="dxa"/>
            <w:vAlign w:val="top"/>
          </w:tcPr>
          <w:p w14:paraId="42F9F55A">
            <w:pPr>
              <w:pStyle w:val="6"/>
              <w:spacing w:before="252"/>
              <w:ind w:left="248"/>
              <w:rPr>
                <w:sz w:val="24"/>
                <w:szCs w:val="24"/>
              </w:rPr>
            </w:pPr>
            <w:r>
              <w:rPr>
                <w:sz w:val="24"/>
                <w:szCs w:val="24"/>
              </w:rPr>
              <w:t>8</w:t>
            </w:r>
          </w:p>
        </w:tc>
        <w:tc>
          <w:tcPr>
            <w:tcW w:w="1349" w:type="dxa"/>
            <w:vAlign w:val="top"/>
          </w:tcPr>
          <w:p w14:paraId="717CBB88">
            <w:pPr>
              <w:rPr>
                <w:rFonts w:ascii="Arial"/>
                <w:sz w:val="21"/>
              </w:rPr>
            </w:pPr>
          </w:p>
        </w:tc>
        <w:tc>
          <w:tcPr>
            <w:tcW w:w="3072" w:type="dxa"/>
            <w:vAlign w:val="top"/>
          </w:tcPr>
          <w:p w14:paraId="01428B7A">
            <w:pPr>
              <w:rPr>
                <w:rFonts w:ascii="Arial"/>
                <w:sz w:val="21"/>
              </w:rPr>
            </w:pPr>
          </w:p>
        </w:tc>
        <w:tc>
          <w:tcPr>
            <w:tcW w:w="2767" w:type="dxa"/>
            <w:vAlign w:val="top"/>
          </w:tcPr>
          <w:p w14:paraId="778EDFEA">
            <w:pPr>
              <w:rPr>
                <w:rFonts w:ascii="Arial"/>
                <w:sz w:val="21"/>
              </w:rPr>
            </w:pPr>
          </w:p>
        </w:tc>
        <w:tc>
          <w:tcPr>
            <w:tcW w:w="1342" w:type="dxa"/>
            <w:vAlign w:val="top"/>
          </w:tcPr>
          <w:p w14:paraId="3717E74B">
            <w:pPr>
              <w:rPr>
                <w:rFonts w:ascii="Arial"/>
                <w:sz w:val="21"/>
              </w:rPr>
            </w:pPr>
          </w:p>
        </w:tc>
      </w:tr>
      <w:tr w14:paraId="5D5EA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6" w:hRule="atLeast"/>
        </w:trPr>
        <w:tc>
          <w:tcPr>
            <w:tcW w:w="601" w:type="dxa"/>
            <w:vAlign w:val="top"/>
          </w:tcPr>
          <w:p w14:paraId="07E0DA3B">
            <w:pPr>
              <w:pStyle w:val="6"/>
              <w:spacing w:before="252"/>
              <w:ind w:left="248"/>
              <w:rPr>
                <w:sz w:val="24"/>
                <w:szCs w:val="24"/>
              </w:rPr>
            </w:pPr>
            <w:r>
              <w:rPr>
                <w:sz w:val="24"/>
                <w:szCs w:val="24"/>
              </w:rPr>
              <w:t>9</w:t>
            </w:r>
          </w:p>
        </w:tc>
        <w:tc>
          <w:tcPr>
            <w:tcW w:w="1349" w:type="dxa"/>
            <w:vAlign w:val="top"/>
          </w:tcPr>
          <w:p w14:paraId="681FE498">
            <w:pPr>
              <w:rPr>
                <w:rFonts w:ascii="Arial"/>
                <w:sz w:val="21"/>
              </w:rPr>
            </w:pPr>
          </w:p>
        </w:tc>
        <w:tc>
          <w:tcPr>
            <w:tcW w:w="3072" w:type="dxa"/>
            <w:vAlign w:val="top"/>
          </w:tcPr>
          <w:p w14:paraId="47D69F2B">
            <w:pPr>
              <w:rPr>
                <w:rFonts w:ascii="Arial"/>
                <w:sz w:val="21"/>
              </w:rPr>
            </w:pPr>
          </w:p>
        </w:tc>
        <w:tc>
          <w:tcPr>
            <w:tcW w:w="2767" w:type="dxa"/>
            <w:vAlign w:val="top"/>
          </w:tcPr>
          <w:p w14:paraId="59424C96">
            <w:pPr>
              <w:rPr>
                <w:rFonts w:ascii="Arial"/>
                <w:sz w:val="21"/>
              </w:rPr>
            </w:pPr>
          </w:p>
        </w:tc>
        <w:tc>
          <w:tcPr>
            <w:tcW w:w="1342" w:type="dxa"/>
            <w:vAlign w:val="top"/>
          </w:tcPr>
          <w:p w14:paraId="2680A16F">
            <w:pPr>
              <w:rPr>
                <w:rFonts w:ascii="Arial"/>
                <w:sz w:val="21"/>
              </w:rPr>
            </w:pPr>
          </w:p>
        </w:tc>
      </w:tr>
    </w:tbl>
    <w:p w14:paraId="63E51DA4">
      <w:pPr>
        <w:pStyle w:val="2"/>
        <w:spacing w:line="423" w:lineRule="auto"/>
      </w:pPr>
    </w:p>
    <w:p w14:paraId="112C7608">
      <w:pPr>
        <w:spacing w:before="78" w:line="219" w:lineRule="auto"/>
        <w:ind w:left="1906"/>
        <w:rPr>
          <w:rFonts w:ascii="宋体" w:hAnsi="宋体" w:eastAsia="宋体" w:cs="宋体"/>
          <w:sz w:val="24"/>
          <w:szCs w:val="24"/>
        </w:rPr>
      </w:pPr>
      <w:r>
        <w:rPr>
          <w:rFonts w:ascii="宋体" w:hAnsi="宋体" w:eastAsia="宋体" w:cs="宋体"/>
          <w:spacing w:val="2"/>
          <w:sz w:val="24"/>
          <w:szCs w:val="24"/>
        </w:rPr>
        <w:t>投标人</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加盖公章）</w:t>
      </w:r>
    </w:p>
    <w:p w14:paraId="28886C80">
      <w:pPr>
        <w:pStyle w:val="2"/>
        <w:spacing w:line="259" w:lineRule="auto"/>
      </w:pPr>
    </w:p>
    <w:p w14:paraId="0E7437E1">
      <w:pPr>
        <w:spacing w:before="79" w:line="219" w:lineRule="auto"/>
        <w:ind w:left="1501"/>
        <w:rPr>
          <w:rFonts w:ascii="宋体" w:hAnsi="宋体" w:eastAsia="宋体" w:cs="宋体"/>
          <w:sz w:val="24"/>
          <w:szCs w:val="24"/>
        </w:rPr>
      </w:pPr>
      <w:r>
        <w:rPr>
          <w:rFonts w:ascii="宋体" w:hAnsi="宋体" w:eastAsia="宋体" w:cs="宋体"/>
          <w:spacing w:val="1"/>
          <w:sz w:val="24"/>
          <w:szCs w:val="24"/>
        </w:rPr>
        <w:t>法定代表人或其委托代理人</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1"/>
          <w:sz w:val="24"/>
          <w:szCs w:val="24"/>
        </w:rPr>
        <w:t>签字或盖章）</w:t>
      </w:r>
    </w:p>
    <w:p w14:paraId="3F7AAE12">
      <w:pPr>
        <w:spacing w:before="181" w:line="220" w:lineRule="auto"/>
        <w:ind w:left="6118"/>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2"/>
          <w:sz w:val="24"/>
          <w:szCs w:val="24"/>
        </w:rPr>
        <w:t xml:space="preserve">      </w:t>
      </w:r>
      <w:r>
        <w:rPr>
          <w:rFonts w:ascii="宋体" w:hAnsi="宋体" w:eastAsia="宋体" w:cs="宋体"/>
          <w:spacing w:val="-21"/>
          <w:sz w:val="24"/>
          <w:szCs w:val="24"/>
        </w:rPr>
        <w:t>期：</w:t>
      </w:r>
    </w:p>
    <w:p w14:paraId="0619B681">
      <w:pPr>
        <w:spacing w:line="220" w:lineRule="auto"/>
        <w:rPr>
          <w:rFonts w:ascii="宋体" w:hAnsi="宋体" w:eastAsia="宋体" w:cs="宋体"/>
          <w:sz w:val="24"/>
          <w:szCs w:val="24"/>
        </w:rPr>
        <w:sectPr>
          <w:headerReference r:id="rId81" w:type="default"/>
          <w:footerReference r:id="rId82" w:type="default"/>
          <w:pgSz w:w="11906" w:h="16839"/>
          <w:pgMar w:top="1066" w:right="1385" w:bottom="1166" w:left="1384" w:header="1056" w:footer="952" w:gutter="0"/>
          <w:cols w:space="720" w:num="1"/>
        </w:sectPr>
      </w:pPr>
    </w:p>
    <w:p w14:paraId="37871B29">
      <w:pPr>
        <w:pStyle w:val="2"/>
        <w:spacing w:line="328" w:lineRule="auto"/>
      </w:pPr>
    </w:p>
    <w:p w14:paraId="548DD195">
      <w:pPr>
        <w:spacing w:before="78" w:line="219" w:lineRule="auto"/>
        <w:ind w:left="429"/>
        <w:rPr>
          <w:rFonts w:ascii="宋体" w:hAnsi="宋体" w:eastAsia="宋体" w:cs="宋体"/>
          <w:sz w:val="24"/>
          <w:szCs w:val="24"/>
        </w:rPr>
      </w:pPr>
      <w:r>
        <w:rPr>
          <w:rFonts w:ascii="宋体" w:hAnsi="宋体" w:eastAsia="宋体" w:cs="宋体"/>
          <w:b/>
          <w:bCs/>
          <w:spacing w:val="-3"/>
          <w:sz w:val="24"/>
          <w:szCs w:val="24"/>
        </w:rPr>
        <w:t>5．技术服务要求响应及偏离表格式</w:t>
      </w:r>
    </w:p>
    <w:p w14:paraId="493CCC49">
      <w:pPr>
        <w:pStyle w:val="2"/>
        <w:spacing w:line="277" w:lineRule="auto"/>
      </w:pPr>
    </w:p>
    <w:p w14:paraId="17072FD2">
      <w:pPr>
        <w:pStyle w:val="2"/>
        <w:spacing w:line="278" w:lineRule="auto"/>
      </w:pPr>
    </w:p>
    <w:p w14:paraId="576C0297">
      <w:pPr>
        <w:spacing w:before="78" w:line="219" w:lineRule="auto"/>
        <w:ind w:left="3133"/>
        <w:rPr>
          <w:rFonts w:ascii="宋体" w:hAnsi="宋体" w:eastAsia="宋体" w:cs="宋体"/>
          <w:sz w:val="24"/>
          <w:szCs w:val="24"/>
        </w:rPr>
      </w:pPr>
      <w:r>
        <w:rPr>
          <w:rFonts w:ascii="宋体" w:hAnsi="宋体" w:eastAsia="宋体" w:cs="宋体"/>
          <w:b/>
          <w:bCs/>
          <w:spacing w:val="-3"/>
          <w:sz w:val="24"/>
          <w:szCs w:val="24"/>
        </w:rPr>
        <w:t>技术服务要求响应及偏离表</w:t>
      </w:r>
    </w:p>
    <w:p w14:paraId="6B81FC81">
      <w:pPr>
        <w:spacing w:before="194" w:line="220" w:lineRule="auto"/>
        <w:ind w:left="429"/>
        <w:rPr>
          <w:rFonts w:ascii="宋体" w:hAnsi="宋体" w:eastAsia="宋体" w:cs="宋体"/>
          <w:sz w:val="24"/>
          <w:szCs w:val="24"/>
        </w:rPr>
      </w:pPr>
      <w:r>
        <w:rPr>
          <w:rFonts w:ascii="宋体" w:hAnsi="宋体" w:eastAsia="宋体" w:cs="宋体"/>
          <w:spacing w:val="-3"/>
          <w:sz w:val="24"/>
          <w:szCs w:val="24"/>
        </w:rPr>
        <w:t>项目名称：</w:t>
      </w:r>
    </w:p>
    <w:p w14:paraId="58FDAFB0">
      <w:pPr>
        <w:spacing w:before="194" w:line="219" w:lineRule="auto"/>
        <w:ind w:left="429"/>
        <w:rPr>
          <w:rFonts w:ascii="宋体" w:hAnsi="宋体" w:eastAsia="宋体" w:cs="宋体"/>
          <w:sz w:val="24"/>
          <w:szCs w:val="24"/>
        </w:rPr>
      </w:pPr>
      <w:r>
        <w:rPr>
          <w:rFonts w:ascii="宋体" w:hAnsi="宋体" w:eastAsia="宋体" w:cs="宋体"/>
          <w:spacing w:val="-3"/>
          <w:sz w:val="24"/>
          <w:szCs w:val="24"/>
        </w:rPr>
        <w:t>项目编号：</w:t>
      </w:r>
    </w:p>
    <w:p w14:paraId="3A6D8DF3">
      <w:pPr>
        <w:spacing w:before="79"/>
      </w:pPr>
    </w:p>
    <w:p w14:paraId="169349CE">
      <w:pPr>
        <w:spacing w:before="78"/>
      </w:pPr>
    </w:p>
    <w:tbl>
      <w:tblPr>
        <w:tblStyle w:val="5"/>
        <w:tblW w:w="913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01"/>
        <w:gridCol w:w="1349"/>
        <w:gridCol w:w="3072"/>
        <w:gridCol w:w="2767"/>
        <w:gridCol w:w="1342"/>
      </w:tblGrid>
      <w:tr w14:paraId="3D3D4B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6" w:hRule="atLeast"/>
        </w:trPr>
        <w:tc>
          <w:tcPr>
            <w:tcW w:w="601" w:type="dxa"/>
            <w:vAlign w:val="top"/>
          </w:tcPr>
          <w:p w14:paraId="09622A52">
            <w:pPr>
              <w:pStyle w:val="6"/>
              <w:spacing w:before="252" w:line="221" w:lineRule="auto"/>
              <w:ind w:left="66"/>
              <w:rPr>
                <w:sz w:val="24"/>
                <w:szCs w:val="24"/>
              </w:rPr>
            </w:pPr>
            <w:r>
              <w:rPr>
                <w:spacing w:val="-5"/>
                <w:sz w:val="24"/>
                <w:szCs w:val="24"/>
              </w:rPr>
              <w:t>序号</w:t>
            </w:r>
          </w:p>
        </w:tc>
        <w:tc>
          <w:tcPr>
            <w:tcW w:w="1349" w:type="dxa"/>
            <w:vAlign w:val="top"/>
          </w:tcPr>
          <w:p w14:paraId="29BBAB7C">
            <w:pPr>
              <w:pStyle w:val="6"/>
              <w:spacing w:before="252" w:line="220" w:lineRule="auto"/>
              <w:ind w:left="444"/>
              <w:rPr>
                <w:sz w:val="24"/>
                <w:szCs w:val="24"/>
              </w:rPr>
            </w:pPr>
            <w:r>
              <w:rPr>
                <w:spacing w:val="-7"/>
                <w:sz w:val="24"/>
                <w:szCs w:val="24"/>
              </w:rPr>
              <w:t>项目</w:t>
            </w:r>
          </w:p>
        </w:tc>
        <w:tc>
          <w:tcPr>
            <w:tcW w:w="3072" w:type="dxa"/>
            <w:vAlign w:val="top"/>
          </w:tcPr>
          <w:p w14:paraId="6B5B0ECF">
            <w:pPr>
              <w:pStyle w:val="6"/>
              <w:spacing w:before="289" w:line="219" w:lineRule="auto"/>
              <w:ind w:left="368"/>
              <w:rPr>
                <w:sz w:val="24"/>
                <w:szCs w:val="24"/>
              </w:rPr>
            </w:pPr>
            <w:r>
              <w:rPr>
                <w:spacing w:val="-4"/>
                <w:sz w:val="24"/>
                <w:szCs w:val="24"/>
              </w:rPr>
              <w:t>比选文件技术服务要求</w:t>
            </w:r>
          </w:p>
        </w:tc>
        <w:tc>
          <w:tcPr>
            <w:tcW w:w="2767" w:type="dxa"/>
            <w:vAlign w:val="top"/>
          </w:tcPr>
          <w:p w14:paraId="06F7B4DF">
            <w:pPr>
              <w:pStyle w:val="6"/>
              <w:spacing w:before="253" w:line="219" w:lineRule="auto"/>
              <w:ind w:left="313"/>
              <w:rPr>
                <w:sz w:val="24"/>
                <w:szCs w:val="24"/>
              </w:rPr>
            </w:pPr>
            <w:r>
              <w:rPr>
                <w:spacing w:val="-2"/>
                <w:sz w:val="24"/>
                <w:szCs w:val="24"/>
              </w:rPr>
              <w:t>投标文件的对应响应</w:t>
            </w:r>
          </w:p>
        </w:tc>
        <w:tc>
          <w:tcPr>
            <w:tcW w:w="1342" w:type="dxa"/>
            <w:vAlign w:val="top"/>
          </w:tcPr>
          <w:p w14:paraId="6E1D722D">
            <w:pPr>
              <w:pStyle w:val="6"/>
              <w:spacing w:before="253" w:line="219" w:lineRule="auto"/>
              <w:ind w:left="198"/>
              <w:rPr>
                <w:sz w:val="24"/>
                <w:szCs w:val="24"/>
              </w:rPr>
            </w:pPr>
            <w:r>
              <w:rPr>
                <w:spacing w:val="-3"/>
                <w:sz w:val="24"/>
                <w:szCs w:val="24"/>
              </w:rPr>
              <w:t>偏离情况</w:t>
            </w:r>
          </w:p>
        </w:tc>
      </w:tr>
      <w:tr w14:paraId="504813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01" w:type="dxa"/>
            <w:vAlign w:val="top"/>
          </w:tcPr>
          <w:p w14:paraId="795CB503">
            <w:pPr>
              <w:pStyle w:val="6"/>
              <w:spacing w:before="247" w:line="241" w:lineRule="auto"/>
              <w:ind w:left="265"/>
              <w:rPr>
                <w:sz w:val="24"/>
                <w:szCs w:val="24"/>
              </w:rPr>
            </w:pPr>
            <w:r>
              <w:rPr>
                <w:sz w:val="24"/>
                <w:szCs w:val="24"/>
              </w:rPr>
              <w:t>1</w:t>
            </w:r>
          </w:p>
        </w:tc>
        <w:tc>
          <w:tcPr>
            <w:tcW w:w="1349" w:type="dxa"/>
            <w:vAlign w:val="top"/>
          </w:tcPr>
          <w:p w14:paraId="0EEF10E2">
            <w:pPr>
              <w:rPr>
                <w:rFonts w:ascii="Arial"/>
                <w:sz w:val="21"/>
              </w:rPr>
            </w:pPr>
          </w:p>
        </w:tc>
        <w:tc>
          <w:tcPr>
            <w:tcW w:w="3072" w:type="dxa"/>
            <w:vAlign w:val="top"/>
          </w:tcPr>
          <w:p w14:paraId="27ECE334">
            <w:pPr>
              <w:rPr>
                <w:rFonts w:ascii="Arial"/>
                <w:sz w:val="21"/>
              </w:rPr>
            </w:pPr>
          </w:p>
        </w:tc>
        <w:tc>
          <w:tcPr>
            <w:tcW w:w="2767" w:type="dxa"/>
            <w:vAlign w:val="top"/>
          </w:tcPr>
          <w:p w14:paraId="1233BCD0">
            <w:pPr>
              <w:rPr>
                <w:rFonts w:ascii="Arial"/>
                <w:sz w:val="21"/>
              </w:rPr>
            </w:pPr>
          </w:p>
        </w:tc>
        <w:tc>
          <w:tcPr>
            <w:tcW w:w="1342" w:type="dxa"/>
            <w:vAlign w:val="top"/>
          </w:tcPr>
          <w:p w14:paraId="294CAB37">
            <w:pPr>
              <w:rPr>
                <w:rFonts w:ascii="Arial"/>
                <w:sz w:val="21"/>
              </w:rPr>
            </w:pPr>
          </w:p>
        </w:tc>
      </w:tr>
      <w:tr w14:paraId="025CA5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trPr>
        <w:tc>
          <w:tcPr>
            <w:tcW w:w="601" w:type="dxa"/>
            <w:vAlign w:val="top"/>
          </w:tcPr>
          <w:p w14:paraId="40833CF3">
            <w:pPr>
              <w:pStyle w:val="6"/>
              <w:spacing w:before="249" w:line="241" w:lineRule="auto"/>
              <w:ind w:left="250"/>
              <w:rPr>
                <w:sz w:val="24"/>
                <w:szCs w:val="24"/>
              </w:rPr>
            </w:pPr>
            <w:r>
              <w:rPr>
                <w:sz w:val="24"/>
                <w:szCs w:val="24"/>
              </w:rPr>
              <w:t>2</w:t>
            </w:r>
          </w:p>
        </w:tc>
        <w:tc>
          <w:tcPr>
            <w:tcW w:w="1349" w:type="dxa"/>
            <w:vAlign w:val="top"/>
          </w:tcPr>
          <w:p w14:paraId="5A1AAC16">
            <w:pPr>
              <w:rPr>
                <w:rFonts w:ascii="Arial"/>
                <w:sz w:val="21"/>
              </w:rPr>
            </w:pPr>
          </w:p>
        </w:tc>
        <w:tc>
          <w:tcPr>
            <w:tcW w:w="3072" w:type="dxa"/>
            <w:vAlign w:val="top"/>
          </w:tcPr>
          <w:p w14:paraId="08DDDF9E">
            <w:pPr>
              <w:rPr>
                <w:rFonts w:ascii="Arial"/>
                <w:sz w:val="21"/>
              </w:rPr>
            </w:pPr>
          </w:p>
        </w:tc>
        <w:tc>
          <w:tcPr>
            <w:tcW w:w="2767" w:type="dxa"/>
            <w:vAlign w:val="top"/>
          </w:tcPr>
          <w:p w14:paraId="59E0F501">
            <w:pPr>
              <w:rPr>
                <w:rFonts w:ascii="Arial"/>
                <w:sz w:val="21"/>
              </w:rPr>
            </w:pPr>
          </w:p>
        </w:tc>
        <w:tc>
          <w:tcPr>
            <w:tcW w:w="1342" w:type="dxa"/>
            <w:vAlign w:val="top"/>
          </w:tcPr>
          <w:p w14:paraId="32A6EFE8">
            <w:pPr>
              <w:rPr>
                <w:rFonts w:ascii="Arial"/>
                <w:sz w:val="21"/>
              </w:rPr>
            </w:pPr>
          </w:p>
        </w:tc>
      </w:tr>
      <w:tr w14:paraId="304BB3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trPr>
        <w:tc>
          <w:tcPr>
            <w:tcW w:w="601" w:type="dxa"/>
            <w:vAlign w:val="top"/>
          </w:tcPr>
          <w:p w14:paraId="1A2BF128">
            <w:pPr>
              <w:pStyle w:val="6"/>
              <w:spacing w:before="249"/>
              <w:ind w:left="252"/>
              <w:rPr>
                <w:sz w:val="24"/>
                <w:szCs w:val="24"/>
              </w:rPr>
            </w:pPr>
            <w:r>
              <w:rPr>
                <w:sz w:val="24"/>
                <w:szCs w:val="24"/>
              </w:rPr>
              <w:t>3</w:t>
            </w:r>
          </w:p>
        </w:tc>
        <w:tc>
          <w:tcPr>
            <w:tcW w:w="1349" w:type="dxa"/>
            <w:vAlign w:val="top"/>
          </w:tcPr>
          <w:p w14:paraId="6C6EF8FD">
            <w:pPr>
              <w:rPr>
                <w:rFonts w:ascii="Arial"/>
                <w:sz w:val="21"/>
              </w:rPr>
            </w:pPr>
          </w:p>
        </w:tc>
        <w:tc>
          <w:tcPr>
            <w:tcW w:w="3072" w:type="dxa"/>
            <w:vAlign w:val="top"/>
          </w:tcPr>
          <w:p w14:paraId="503270EE">
            <w:pPr>
              <w:rPr>
                <w:rFonts w:ascii="Arial"/>
                <w:sz w:val="21"/>
              </w:rPr>
            </w:pPr>
          </w:p>
        </w:tc>
        <w:tc>
          <w:tcPr>
            <w:tcW w:w="2767" w:type="dxa"/>
            <w:vAlign w:val="top"/>
          </w:tcPr>
          <w:p w14:paraId="4B767251">
            <w:pPr>
              <w:rPr>
                <w:rFonts w:ascii="Arial"/>
                <w:sz w:val="21"/>
              </w:rPr>
            </w:pPr>
          </w:p>
        </w:tc>
        <w:tc>
          <w:tcPr>
            <w:tcW w:w="1342" w:type="dxa"/>
            <w:vAlign w:val="top"/>
          </w:tcPr>
          <w:p w14:paraId="46390C5C">
            <w:pPr>
              <w:rPr>
                <w:rFonts w:ascii="Arial"/>
                <w:sz w:val="21"/>
              </w:rPr>
            </w:pPr>
          </w:p>
        </w:tc>
      </w:tr>
      <w:tr w14:paraId="4B109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trPr>
        <w:tc>
          <w:tcPr>
            <w:tcW w:w="601" w:type="dxa"/>
            <w:vAlign w:val="top"/>
          </w:tcPr>
          <w:p w14:paraId="64178DBA">
            <w:pPr>
              <w:pStyle w:val="6"/>
              <w:spacing w:before="250" w:line="241" w:lineRule="auto"/>
              <w:ind w:left="246"/>
              <w:rPr>
                <w:sz w:val="24"/>
                <w:szCs w:val="24"/>
              </w:rPr>
            </w:pPr>
            <w:r>
              <w:rPr>
                <w:sz w:val="24"/>
                <w:szCs w:val="24"/>
              </w:rPr>
              <w:t>4</w:t>
            </w:r>
          </w:p>
        </w:tc>
        <w:tc>
          <w:tcPr>
            <w:tcW w:w="1349" w:type="dxa"/>
            <w:vAlign w:val="top"/>
          </w:tcPr>
          <w:p w14:paraId="5F1C6719">
            <w:pPr>
              <w:rPr>
                <w:rFonts w:ascii="Arial"/>
                <w:sz w:val="21"/>
              </w:rPr>
            </w:pPr>
          </w:p>
        </w:tc>
        <w:tc>
          <w:tcPr>
            <w:tcW w:w="3072" w:type="dxa"/>
            <w:vAlign w:val="top"/>
          </w:tcPr>
          <w:p w14:paraId="281776EE">
            <w:pPr>
              <w:rPr>
                <w:rFonts w:ascii="Arial"/>
                <w:sz w:val="21"/>
              </w:rPr>
            </w:pPr>
          </w:p>
        </w:tc>
        <w:tc>
          <w:tcPr>
            <w:tcW w:w="2767" w:type="dxa"/>
            <w:vAlign w:val="top"/>
          </w:tcPr>
          <w:p w14:paraId="721C42A3">
            <w:pPr>
              <w:rPr>
                <w:rFonts w:ascii="Arial"/>
                <w:sz w:val="21"/>
              </w:rPr>
            </w:pPr>
          </w:p>
        </w:tc>
        <w:tc>
          <w:tcPr>
            <w:tcW w:w="1342" w:type="dxa"/>
            <w:vAlign w:val="top"/>
          </w:tcPr>
          <w:p w14:paraId="4DCF9D6B">
            <w:pPr>
              <w:rPr>
                <w:rFonts w:ascii="Arial"/>
                <w:sz w:val="21"/>
              </w:rPr>
            </w:pPr>
          </w:p>
        </w:tc>
      </w:tr>
      <w:tr w14:paraId="31AC2D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01" w:type="dxa"/>
            <w:vAlign w:val="top"/>
          </w:tcPr>
          <w:p w14:paraId="5A28E2FA">
            <w:pPr>
              <w:pStyle w:val="6"/>
              <w:spacing w:before="250"/>
              <w:ind w:left="252"/>
              <w:rPr>
                <w:sz w:val="24"/>
                <w:szCs w:val="24"/>
              </w:rPr>
            </w:pPr>
            <w:r>
              <w:rPr>
                <w:sz w:val="24"/>
                <w:szCs w:val="24"/>
              </w:rPr>
              <w:t>5</w:t>
            </w:r>
          </w:p>
        </w:tc>
        <w:tc>
          <w:tcPr>
            <w:tcW w:w="1349" w:type="dxa"/>
            <w:vAlign w:val="top"/>
          </w:tcPr>
          <w:p w14:paraId="405AF319">
            <w:pPr>
              <w:rPr>
                <w:rFonts w:ascii="Arial"/>
                <w:sz w:val="21"/>
              </w:rPr>
            </w:pPr>
          </w:p>
        </w:tc>
        <w:tc>
          <w:tcPr>
            <w:tcW w:w="3072" w:type="dxa"/>
            <w:vAlign w:val="top"/>
          </w:tcPr>
          <w:p w14:paraId="481BE65F">
            <w:pPr>
              <w:rPr>
                <w:rFonts w:ascii="Arial"/>
                <w:sz w:val="21"/>
              </w:rPr>
            </w:pPr>
          </w:p>
        </w:tc>
        <w:tc>
          <w:tcPr>
            <w:tcW w:w="2767" w:type="dxa"/>
            <w:vAlign w:val="top"/>
          </w:tcPr>
          <w:p w14:paraId="3763706C">
            <w:pPr>
              <w:rPr>
                <w:rFonts w:ascii="Arial"/>
                <w:sz w:val="21"/>
              </w:rPr>
            </w:pPr>
          </w:p>
        </w:tc>
        <w:tc>
          <w:tcPr>
            <w:tcW w:w="1342" w:type="dxa"/>
            <w:vAlign w:val="top"/>
          </w:tcPr>
          <w:p w14:paraId="51631BAD">
            <w:pPr>
              <w:rPr>
                <w:rFonts w:ascii="Arial"/>
                <w:sz w:val="21"/>
              </w:rPr>
            </w:pPr>
          </w:p>
        </w:tc>
      </w:tr>
      <w:tr w14:paraId="0585F5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01" w:type="dxa"/>
            <w:vAlign w:val="top"/>
          </w:tcPr>
          <w:p w14:paraId="3FA42490">
            <w:pPr>
              <w:pStyle w:val="6"/>
              <w:spacing w:before="252"/>
              <w:ind w:left="249"/>
              <w:rPr>
                <w:sz w:val="24"/>
                <w:szCs w:val="24"/>
              </w:rPr>
            </w:pPr>
            <w:r>
              <w:rPr>
                <w:sz w:val="24"/>
                <w:szCs w:val="24"/>
              </w:rPr>
              <w:t>6</w:t>
            </w:r>
          </w:p>
        </w:tc>
        <w:tc>
          <w:tcPr>
            <w:tcW w:w="1349" w:type="dxa"/>
            <w:vAlign w:val="top"/>
          </w:tcPr>
          <w:p w14:paraId="6304039E">
            <w:pPr>
              <w:rPr>
                <w:rFonts w:ascii="Arial"/>
                <w:sz w:val="21"/>
              </w:rPr>
            </w:pPr>
          </w:p>
        </w:tc>
        <w:tc>
          <w:tcPr>
            <w:tcW w:w="3072" w:type="dxa"/>
            <w:vAlign w:val="top"/>
          </w:tcPr>
          <w:p w14:paraId="22833C81">
            <w:pPr>
              <w:rPr>
                <w:rFonts w:ascii="Arial"/>
                <w:sz w:val="21"/>
              </w:rPr>
            </w:pPr>
          </w:p>
        </w:tc>
        <w:tc>
          <w:tcPr>
            <w:tcW w:w="2767" w:type="dxa"/>
            <w:vAlign w:val="top"/>
          </w:tcPr>
          <w:p w14:paraId="4A948809">
            <w:pPr>
              <w:rPr>
                <w:rFonts w:ascii="Arial"/>
                <w:sz w:val="21"/>
              </w:rPr>
            </w:pPr>
          </w:p>
        </w:tc>
        <w:tc>
          <w:tcPr>
            <w:tcW w:w="1342" w:type="dxa"/>
            <w:vAlign w:val="top"/>
          </w:tcPr>
          <w:p w14:paraId="10E8CF72">
            <w:pPr>
              <w:rPr>
                <w:rFonts w:ascii="Arial"/>
                <w:sz w:val="21"/>
              </w:rPr>
            </w:pPr>
          </w:p>
        </w:tc>
      </w:tr>
      <w:tr w14:paraId="57E8C0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trPr>
        <w:tc>
          <w:tcPr>
            <w:tcW w:w="601" w:type="dxa"/>
            <w:vAlign w:val="top"/>
          </w:tcPr>
          <w:p w14:paraId="2653EB43">
            <w:pPr>
              <w:pStyle w:val="6"/>
              <w:spacing w:before="251"/>
              <w:ind w:left="253"/>
              <w:rPr>
                <w:sz w:val="24"/>
                <w:szCs w:val="24"/>
              </w:rPr>
            </w:pPr>
            <w:r>
              <w:rPr>
                <w:sz w:val="24"/>
                <w:szCs w:val="24"/>
              </w:rPr>
              <w:t>7</w:t>
            </w:r>
          </w:p>
        </w:tc>
        <w:tc>
          <w:tcPr>
            <w:tcW w:w="1349" w:type="dxa"/>
            <w:vAlign w:val="top"/>
          </w:tcPr>
          <w:p w14:paraId="72D62C23">
            <w:pPr>
              <w:rPr>
                <w:rFonts w:ascii="Arial"/>
                <w:sz w:val="21"/>
              </w:rPr>
            </w:pPr>
          </w:p>
        </w:tc>
        <w:tc>
          <w:tcPr>
            <w:tcW w:w="3072" w:type="dxa"/>
            <w:vAlign w:val="top"/>
          </w:tcPr>
          <w:p w14:paraId="70C7A684">
            <w:pPr>
              <w:rPr>
                <w:rFonts w:ascii="Arial"/>
                <w:sz w:val="21"/>
              </w:rPr>
            </w:pPr>
          </w:p>
        </w:tc>
        <w:tc>
          <w:tcPr>
            <w:tcW w:w="2767" w:type="dxa"/>
            <w:vAlign w:val="top"/>
          </w:tcPr>
          <w:p w14:paraId="6997B5CE">
            <w:pPr>
              <w:rPr>
                <w:rFonts w:ascii="Arial"/>
                <w:sz w:val="21"/>
              </w:rPr>
            </w:pPr>
          </w:p>
        </w:tc>
        <w:tc>
          <w:tcPr>
            <w:tcW w:w="1342" w:type="dxa"/>
            <w:vAlign w:val="top"/>
          </w:tcPr>
          <w:p w14:paraId="0E1131B4">
            <w:pPr>
              <w:rPr>
                <w:rFonts w:ascii="Arial"/>
                <w:sz w:val="21"/>
              </w:rPr>
            </w:pPr>
          </w:p>
        </w:tc>
      </w:tr>
      <w:tr w14:paraId="4D4243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601" w:type="dxa"/>
            <w:vAlign w:val="top"/>
          </w:tcPr>
          <w:p w14:paraId="2184E5BF">
            <w:pPr>
              <w:pStyle w:val="6"/>
              <w:spacing w:before="252"/>
              <w:ind w:left="248"/>
              <w:rPr>
                <w:sz w:val="24"/>
                <w:szCs w:val="24"/>
              </w:rPr>
            </w:pPr>
            <w:r>
              <w:rPr>
                <w:sz w:val="24"/>
                <w:szCs w:val="24"/>
              </w:rPr>
              <w:t>8</w:t>
            </w:r>
          </w:p>
        </w:tc>
        <w:tc>
          <w:tcPr>
            <w:tcW w:w="1349" w:type="dxa"/>
            <w:vAlign w:val="top"/>
          </w:tcPr>
          <w:p w14:paraId="6FCB43F5">
            <w:pPr>
              <w:rPr>
                <w:rFonts w:ascii="Arial"/>
                <w:sz w:val="21"/>
              </w:rPr>
            </w:pPr>
          </w:p>
        </w:tc>
        <w:tc>
          <w:tcPr>
            <w:tcW w:w="3072" w:type="dxa"/>
            <w:vAlign w:val="top"/>
          </w:tcPr>
          <w:p w14:paraId="7A3F6031">
            <w:pPr>
              <w:rPr>
                <w:rFonts w:ascii="Arial"/>
                <w:sz w:val="21"/>
              </w:rPr>
            </w:pPr>
          </w:p>
        </w:tc>
        <w:tc>
          <w:tcPr>
            <w:tcW w:w="2767" w:type="dxa"/>
            <w:vAlign w:val="top"/>
          </w:tcPr>
          <w:p w14:paraId="0ED2A0C8">
            <w:pPr>
              <w:rPr>
                <w:rFonts w:ascii="Arial"/>
                <w:sz w:val="21"/>
              </w:rPr>
            </w:pPr>
          </w:p>
        </w:tc>
        <w:tc>
          <w:tcPr>
            <w:tcW w:w="1342" w:type="dxa"/>
            <w:vAlign w:val="top"/>
          </w:tcPr>
          <w:p w14:paraId="3DFD993D">
            <w:pPr>
              <w:rPr>
                <w:rFonts w:ascii="Arial"/>
                <w:sz w:val="21"/>
              </w:rPr>
            </w:pPr>
          </w:p>
        </w:tc>
      </w:tr>
      <w:tr w14:paraId="1B13D1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6" w:hRule="atLeast"/>
        </w:trPr>
        <w:tc>
          <w:tcPr>
            <w:tcW w:w="601" w:type="dxa"/>
            <w:vAlign w:val="top"/>
          </w:tcPr>
          <w:p w14:paraId="31099C24">
            <w:pPr>
              <w:pStyle w:val="6"/>
              <w:spacing w:before="251"/>
              <w:ind w:left="248"/>
              <w:rPr>
                <w:sz w:val="24"/>
                <w:szCs w:val="24"/>
              </w:rPr>
            </w:pPr>
            <w:r>
              <w:rPr>
                <w:sz w:val="24"/>
                <w:szCs w:val="24"/>
              </w:rPr>
              <w:t>9</w:t>
            </w:r>
          </w:p>
        </w:tc>
        <w:tc>
          <w:tcPr>
            <w:tcW w:w="1349" w:type="dxa"/>
            <w:vAlign w:val="top"/>
          </w:tcPr>
          <w:p w14:paraId="29C1B747">
            <w:pPr>
              <w:rPr>
                <w:rFonts w:ascii="Arial"/>
                <w:sz w:val="21"/>
              </w:rPr>
            </w:pPr>
          </w:p>
        </w:tc>
        <w:tc>
          <w:tcPr>
            <w:tcW w:w="3072" w:type="dxa"/>
            <w:vAlign w:val="top"/>
          </w:tcPr>
          <w:p w14:paraId="74F284CC">
            <w:pPr>
              <w:rPr>
                <w:rFonts w:ascii="Arial"/>
                <w:sz w:val="21"/>
              </w:rPr>
            </w:pPr>
          </w:p>
        </w:tc>
        <w:tc>
          <w:tcPr>
            <w:tcW w:w="2767" w:type="dxa"/>
            <w:vAlign w:val="top"/>
          </w:tcPr>
          <w:p w14:paraId="32DE0C46">
            <w:pPr>
              <w:rPr>
                <w:rFonts w:ascii="Arial"/>
                <w:sz w:val="21"/>
              </w:rPr>
            </w:pPr>
          </w:p>
        </w:tc>
        <w:tc>
          <w:tcPr>
            <w:tcW w:w="1342" w:type="dxa"/>
            <w:vAlign w:val="top"/>
          </w:tcPr>
          <w:p w14:paraId="43065CF5">
            <w:pPr>
              <w:rPr>
                <w:rFonts w:ascii="Arial"/>
                <w:sz w:val="21"/>
              </w:rPr>
            </w:pPr>
          </w:p>
        </w:tc>
      </w:tr>
    </w:tbl>
    <w:p w14:paraId="74B9A764">
      <w:pPr>
        <w:spacing w:before="194" w:line="219" w:lineRule="auto"/>
        <w:ind w:left="1906"/>
        <w:rPr>
          <w:rFonts w:ascii="宋体" w:hAnsi="宋体" w:eastAsia="宋体" w:cs="宋体"/>
          <w:sz w:val="24"/>
          <w:szCs w:val="24"/>
        </w:rPr>
      </w:pPr>
      <w:r>
        <w:rPr>
          <w:rFonts w:ascii="宋体" w:hAnsi="宋体" w:eastAsia="宋体" w:cs="宋体"/>
          <w:spacing w:val="2"/>
          <w:sz w:val="24"/>
          <w:szCs w:val="24"/>
        </w:rPr>
        <w:t>投标人</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加盖公章）</w:t>
      </w:r>
    </w:p>
    <w:p w14:paraId="23423E2A">
      <w:pPr>
        <w:pStyle w:val="2"/>
        <w:spacing w:line="259" w:lineRule="auto"/>
      </w:pPr>
    </w:p>
    <w:p w14:paraId="664C780C">
      <w:pPr>
        <w:spacing w:before="79" w:line="219" w:lineRule="auto"/>
        <w:ind w:left="1501"/>
        <w:rPr>
          <w:rFonts w:ascii="宋体" w:hAnsi="宋体" w:eastAsia="宋体" w:cs="宋体"/>
          <w:sz w:val="24"/>
          <w:szCs w:val="24"/>
        </w:rPr>
      </w:pPr>
      <w:r>
        <w:rPr>
          <w:rFonts w:ascii="宋体" w:hAnsi="宋体" w:eastAsia="宋体" w:cs="宋体"/>
          <w:spacing w:val="1"/>
          <w:sz w:val="24"/>
          <w:szCs w:val="24"/>
        </w:rPr>
        <w:t>法定代表人或其委托代理人</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1"/>
          <w:sz w:val="24"/>
          <w:szCs w:val="24"/>
        </w:rPr>
        <w:t>签字或盖章）</w:t>
      </w:r>
    </w:p>
    <w:p w14:paraId="38B94E9C">
      <w:pPr>
        <w:spacing w:before="181" w:line="220" w:lineRule="auto"/>
        <w:ind w:left="4906"/>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2"/>
          <w:sz w:val="24"/>
          <w:szCs w:val="24"/>
        </w:rPr>
        <w:t xml:space="preserve">      </w:t>
      </w:r>
      <w:r>
        <w:rPr>
          <w:rFonts w:ascii="宋体" w:hAnsi="宋体" w:eastAsia="宋体" w:cs="宋体"/>
          <w:spacing w:val="-21"/>
          <w:sz w:val="24"/>
          <w:szCs w:val="24"/>
        </w:rPr>
        <w:t>期：</w:t>
      </w:r>
    </w:p>
    <w:p w14:paraId="173C7439">
      <w:pPr>
        <w:spacing w:line="220" w:lineRule="auto"/>
        <w:rPr>
          <w:rFonts w:ascii="宋体" w:hAnsi="宋体" w:eastAsia="宋体" w:cs="宋体"/>
          <w:sz w:val="24"/>
          <w:szCs w:val="24"/>
        </w:rPr>
        <w:sectPr>
          <w:footerReference r:id="rId83" w:type="default"/>
          <w:pgSz w:w="11906" w:h="16839"/>
          <w:pgMar w:top="1066" w:right="1385" w:bottom="1166" w:left="1384" w:header="1056" w:footer="952" w:gutter="0"/>
          <w:cols w:space="720" w:num="1"/>
        </w:sectPr>
      </w:pPr>
    </w:p>
    <w:p w14:paraId="6207BE8A">
      <w:pPr>
        <w:pStyle w:val="2"/>
        <w:spacing w:line="327" w:lineRule="auto"/>
      </w:pPr>
    </w:p>
    <w:p w14:paraId="2AB1A51E">
      <w:pPr>
        <w:spacing w:before="78" w:line="351" w:lineRule="auto"/>
        <w:ind w:left="2590" w:right="1839" w:hanging="2466"/>
        <w:rPr>
          <w:rFonts w:ascii="宋体" w:hAnsi="宋体" w:eastAsia="宋体" w:cs="宋体"/>
          <w:sz w:val="24"/>
          <w:szCs w:val="24"/>
        </w:rPr>
      </w:pPr>
      <w:r>
        <w:rPr>
          <w:rFonts w:ascii="宋体" w:hAnsi="宋体" w:eastAsia="宋体" w:cs="宋体"/>
          <w:b/>
          <w:bCs/>
          <w:spacing w:val="-2"/>
          <w:sz w:val="24"/>
          <w:szCs w:val="24"/>
        </w:rPr>
        <w:t>6.投标文件递交截止日前三年内同类项目合同案例相关证明资料格式</w:t>
      </w:r>
      <w:r>
        <w:rPr>
          <w:rFonts w:ascii="宋体" w:hAnsi="宋体" w:eastAsia="宋体" w:cs="宋体"/>
          <w:b/>
          <w:bCs/>
          <w:spacing w:val="-3"/>
          <w:sz w:val="24"/>
          <w:szCs w:val="24"/>
        </w:rPr>
        <w:t>前三年内同类项目合同案例列表</w:t>
      </w:r>
    </w:p>
    <w:tbl>
      <w:tblPr>
        <w:tblStyle w:val="5"/>
        <w:tblW w:w="917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59"/>
        <w:gridCol w:w="2280"/>
        <w:gridCol w:w="1354"/>
        <w:gridCol w:w="1430"/>
        <w:gridCol w:w="1609"/>
        <w:gridCol w:w="843"/>
      </w:tblGrid>
      <w:tr w14:paraId="28036A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1659" w:type="dxa"/>
            <w:vAlign w:val="top"/>
          </w:tcPr>
          <w:p w14:paraId="35958B3F">
            <w:pPr>
              <w:pStyle w:val="6"/>
              <w:spacing w:before="182" w:line="219" w:lineRule="auto"/>
              <w:ind w:left="358"/>
              <w:rPr>
                <w:sz w:val="24"/>
                <w:szCs w:val="24"/>
              </w:rPr>
            </w:pPr>
            <w:r>
              <w:rPr>
                <w:spacing w:val="-3"/>
                <w:sz w:val="24"/>
                <w:szCs w:val="24"/>
              </w:rPr>
              <w:t>使用单位</w:t>
            </w:r>
          </w:p>
        </w:tc>
        <w:tc>
          <w:tcPr>
            <w:tcW w:w="2280" w:type="dxa"/>
            <w:vAlign w:val="top"/>
          </w:tcPr>
          <w:p w14:paraId="3BC04EB6">
            <w:pPr>
              <w:pStyle w:val="6"/>
              <w:spacing w:before="182" w:line="220" w:lineRule="auto"/>
              <w:ind w:left="670"/>
              <w:rPr>
                <w:sz w:val="24"/>
                <w:szCs w:val="24"/>
              </w:rPr>
            </w:pPr>
            <w:r>
              <w:rPr>
                <w:spacing w:val="-4"/>
                <w:sz w:val="24"/>
                <w:szCs w:val="24"/>
              </w:rPr>
              <w:t>项目名称</w:t>
            </w:r>
          </w:p>
        </w:tc>
        <w:tc>
          <w:tcPr>
            <w:tcW w:w="1354" w:type="dxa"/>
            <w:vAlign w:val="top"/>
          </w:tcPr>
          <w:p w14:paraId="6BB40F99">
            <w:pPr>
              <w:pStyle w:val="6"/>
              <w:spacing w:before="182" w:line="219" w:lineRule="auto"/>
              <w:ind w:left="203"/>
              <w:rPr>
                <w:sz w:val="24"/>
                <w:szCs w:val="24"/>
              </w:rPr>
            </w:pPr>
            <w:r>
              <w:rPr>
                <w:spacing w:val="-3"/>
                <w:sz w:val="24"/>
                <w:szCs w:val="24"/>
              </w:rPr>
              <w:t>合同金额</w:t>
            </w:r>
          </w:p>
        </w:tc>
        <w:tc>
          <w:tcPr>
            <w:tcW w:w="1430" w:type="dxa"/>
            <w:vAlign w:val="top"/>
          </w:tcPr>
          <w:p w14:paraId="78E37A37">
            <w:pPr>
              <w:pStyle w:val="6"/>
              <w:spacing w:before="182" w:line="221" w:lineRule="auto"/>
              <w:ind w:left="361"/>
              <w:rPr>
                <w:sz w:val="24"/>
                <w:szCs w:val="24"/>
              </w:rPr>
            </w:pPr>
            <w:r>
              <w:rPr>
                <w:spacing w:val="-4"/>
                <w:sz w:val="24"/>
                <w:szCs w:val="24"/>
              </w:rPr>
              <w:t>联系人</w:t>
            </w:r>
          </w:p>
        </w:tc>
        <w:tc>
          <w:tcPr>
            <w:tcW w:w="1609" w:type="dxa"/>
            <w:vAlign w:val="top"/>
          </w:tcPr>
          <w:p w14:paraId="03FD87BE">
            <w:pPr>
              <w:pStyle w:val="6"/>
              <w:spacing w:before="182" w:line="221" w:lineRule="auto"/>
              <w:ind w:left="600"/>
              <w:rPr>
                <w:sz w:val="24"/>
                <w:szCs w:val="24"/>
              </w:rPr>
            </w:pPr>
            <w:r>
              <w:rPr>
                <w:spacing w:val="-19"/>
                <w:sz w:val="24"/>
                <w:szCs w:val="24"/>
              </w:rPr>
              <w:t>电话</w:t>
            </w:r>
          </w:p>
        </w:tc>
        <w:tc>
          <w:tcPr>
            <w:tcW w:w="843" w:type="dxa"/>
            <w:vAlign w:val="top"/>
          </w:tcPr>
          <w:p w14:paraId="496D2EC6">
            <w:pPr>
              <w:pStyle w:val="6"/>
              <w:spacing w:before="181" w:line="221" w:lineRule="auto"/>
              <w:ind w:left="190"/>
              <w:rPr>
                <w:sz w:val="24"/>
                <w:szCs w:val="24"/>
              </w:rPr>
            </w:pPr>
            <w:r>
              <w:rPr>
                <w:spacing w:val="-7"/>
                <w:sz w:val="24"/>
                <w:szCs w:val="24"/>
              </w:rPr>
              <w:t>备注</w:t>
            </w:r>
          </w:p>
        </w:tc>
      </w:tr>
      <w:tr w14:paraId="73B4B5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1659" w:type="dxa"/>
            <w:vAlign w:val="top"/>
          </w:tcPr>
          <w:p w14:paraId="2F2AE055">
            <w:pPr>
              <w:rPr>
                <w:rFonts w:ascii="Arial"/>
                <w:sz w:val="21"/>
              </w:rPr>
            </w:pPr>
          </w:p>
        </w:tc>
        <w:tc>
          <w:tcPr>
            <w:tcW w:w="2280" w:type="dxa"/>
            <w:vAlign w:val="top"/>
          </w:tcPr>
          <w:p w14:paraId="4CA04789">
            <w:pPr>
              <w:rPr>
                <w:rFonts w:ascii="Arial"/>
                <w:sz w:val="21"/>
              </w:rPr>
            </w:pPr>
          </w:p>
        </w:tc>
        <w:tc>
          <w:tcPr>
            <w:tcW w:w="1354" w:type="dxa"/>
            <w:vAlign w:val="top"/>
          </w:tcPr>
          <w:p w14:paraId="256AB810">
            <w:pPr>
              <w:rPr>
                <w:rFonts w:ascii="Arial"/>
                <w:sz w:val="21"/>
              </w:rPr>
            </w:pPr>
          </w:p>
        </w:tc>
        <w:tc>
          <w:tcPr>
            <w:tcW w:w="1430" w:type="dxa"/>
            <w:vAlign w:val="top"/>
          </w:tcPr>
          <w:p w14:paraId="449D66A7">
            <w:pPr>
              <w:rPr>
                <w:rFonts w:ascii="Arial"/>
                <w:sz w:val="21"/>
              </w:rPr>
            </w:pPr>
          </w:p>
        </w:tc>
        <w:tc>
          <w:tcPr>
            <w:tcW w:w="1609" w:type="dxa"/>
            <w:vAlign w:val="top"/>
          </w:tcPr>
          <w:p w14:paraId="311275C1">
            <w:pPr>
              <w:rPr>
                <w:rFonts w:ascii="Arial"/>
                <w:sz w:val="21"/>
              </w:rPr>
            </w:pPr>
          </w:p>
        </w:tc>
        <w:tc>
          <w:tcPr>
            <w:tcW w:w="843" w:type="dxa"/>
            <w:vAlign w:val="top"/>
          </w:tcPr>
          <w:p w14:paraId="460550D0">
            <w:pPr>
              <w:rPr>
                <w:rFonts w:ascii="Arial"/>
                <w:sz w:val="21"/>
              </w:rPr>
            </w:pPr>
          </w:p>
        </w:tc>
      </w:tr>
      <w:tr w14:paraId="643435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1659" w:type="dxa"/>
            <w:vAlign w:val="top"/>
          </w:tcPr>
          <w:p w14:paraId="648BB28F">
            <w:pPr>
              <w:rPr>
                <w:rFonts w:ascii="Arial"/>
                <w:sz w:val="21"/>
              </w:rPr>
            </w:pPr>
          </w:p>
        </w:tc>
        <w:tc>
          <w:tcPr>
            <w:tcW w:w="2280" w:type="dxa"/>
            <w:vAlign w:val="top"/>
          </w:tcPr>
          <w:p w14:paraId="28775A81">
            <w:pPr>
              <w:rPr>
                <w:rFonts w:ascii="Arial"/>
                <w:sz w:val="21"/>
              </w:rPr>
            </w:pPr>
          </w:p>
        </w:tc>
        <w:tc>
          <w:tcPr>
            <w:tcW w:w="1354" w:type="dxa"/>
            <w:vAlign w:val="top"/>
          </w:tcPr>
          <w:p w14:paraId="38F1928F">
            <w:pPr>
              <w:rPr>
                <w:rFonts w:ascii="Arial"/>
                <w:sz w:val="21"/>
              </w:rPr>
            </w:pPr>
          </w:p>
        </w:tc>
        <w:tc>
          <w:tcPr>
            <w:tcW w:w="1430" w:type="dxa"/>
            <w:vAlign w:val="top"/>
          </w:tcPr>
          <w:p w14:paraId="6A09A3DD">
            <w:pPr>
              <w:rPr>
                <w:rFonts w:ascii="Arial"/>
                <w:sz w:val="21"/>
              </w:rPr>
            </w:pPr>
          </w:p>
        </w:tc>
        <w:tc>
          <w:tcPr>
            <w:tcW w:w="1609" w:type="dxa"/>
            <w:vAlign w:val="top"/>
          </w:tcPr>
          <w:p w14:paraId="761F63B7">
            <w:pPr>
              <w:rPr>
                <w:rFonts w:ascii="Arial"/>
                <w:sz w:val="21"/>
              </w:rPr>
            </w:pPr>
          </w:p>
        </w:tc>
        <w:tc>
          <w:tcPr>
            <w:tcW w:w="843" w:type="dxa"/>
            <w:vAlign w:val="top"/>
          </w:tcPr>
          <w:p w14:paraId="703C8E85">
            <w:pPr>
              <w:rPr>
                <w:rFonts w:ascii="Arial"/>
                <w:sz w:val="21"/>
              </w:rPr>
            </w:pPr>
          </w:p>
        </w:tc>
      </w:tr>
      <w:tr w14:paraId="096EF5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1659" w:type="dxa"/>
            <w:vAlign w:val="top"/>
          </w:tcPr>
          <w:p w14:paraId="704EF931">
            <w:pPr>
              <w:rPr>
                <w:rFonts w:ascii="Arial"/>
                <w:sz w:val="21"/>
              </w:rPr>
            </w:pPr>
          </w:p>
        </w:tc>
        <w:tc>
          <w:tcPr>
            <w:tcW w:w="2280" w:type="dxa"/>
            <w:vAlign w:val="top"/>
          </w:tcPr>
          <w:p w14:paraId="2FCEAA13">
            <w:pPr>
              <w:rPr>
                <w:rFonts w:ascii="Arial"/>
                <w:sz w:val="21"/>
              </w:rPr>
            </w:pPr>
          </w:p>
        </w:tc>
        <w:tc>
          <w:tcPr>
            <w:tcW w:w="1354" w:type="dxa"/>
            <w:vAlign w:val="top"/>
          </w:tcPr>
          <w:p w14:paraId="50431792">
            <w:pPr>
              <w:rPr>
                <w:rFonts w:ascii="Arial"/>
                <w:sz w:val="21"/>
              </w:rPr>
            </w:pPr>
          </w:p>
        </w:tc>
        <w:tc>
          <w:tcPr>
            <w:tcW w:w="1430" w:type="dxa"/>
            <w:vAlign w:val="top"/>
          </w:tcPr>
          <w:p w14:paraId="0A84FD22">
            <w:pPr>
              <w:rPr>
                <w:rFonts w:ascii="Arial"/>
                <w:sz w:val="21"/>
              </w:rPr>
            </w:pPr>
          </w:p>
        </w:tc>
        <w:tc>
          <w:tcPr>
            <w:tcW w:w="1609" w:type="dxa"/>
            <w:vAlign w:val="top"/>
          </w:tcPr>
          <w:p w14:paraId="197212C1">
            <w:pPr>
              <w:rPr>
                <w:rFonts w:ascii="Arial"/>
                <w:sz w:val="21"/>
              </w:rPr>
            </w:pPr>
          </w:p>
        </w:tc>
        <w:tc>
          <w:tcPr>
            <w:tcW w:w="843" w:type="dxa"/>
            <w:vAlign w:val="top"/>
          </w:tcPr>
          <w:p w14:paraId="3212DF4C">
            <w:pPr>
              <w:rPr>
                <w:rFonts w:ascii="Arial"/>
                <w:sz w:val="21"/>
              </w:rPr>
            </w:pPr>
          </w:p>
        </w:tc>
      </w:tr>
      <w:tr w14:paraId="0A42D7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4" w:hRule="atLeast"/>
        </w:trPr>
        <w:tc>
          <w:tcPr>
            <w:tcW w:w="1659" w:type="dxa"/>
            <w:vAlign w:val="top"/>
          </w:tcPr>
          <w:p w14:paraId="0EAA2E48">
            <w:pPr>
              <w:rPr>
                <w:rFonts w:ascii="Arial"/>
                <w:sz w:val="21"/>
              </w:rPr>
            </w:pPr>
          </w:p>
        </w:tc>
        <w:tc>
          <w:tcPr>
            <w:tcW w:w="2280" w:type="dxa"/>
            <w:vAlign w:val="top"/>
          </w:tcPr>
          <w:p w14:paraId="341D8025">
            <w:pPr>
              <w:rPr>
                <w:rFonts w:ascii="Arial"/>
                <w:sz w:val="21"/>
              </w:rPr>
            </w:pPr>
          </w:p>
        </w:tc>
        <w:tc>
          <w:tcPr>
            <w:tcW w:w="1354" w:type="dxa"/>
            <w:vAlign w:val="top"/>
          </w:tcPr>
          <w:p w14:paraId="0E18FA93">
            <w:pPr>
              <w:rPr>
                <w:rFonts w:ascii="Arial"/>
                <w:sz w:val="21"/>
              </w:rPr>
            </w:pPr>
          </w:p>
        </w:tc>
        <w:tc>
          <w:tcPr>
            <w:tcW w:w="1430" w:type="dxa"/>
            <w:vAlign w:val="top"/>
          </w:tcPr>
          <w:p w14:paraId="3EA66424">
            <w:pPr>
              <w:rPr>
                <w:rFonts w:ascii="Arial"/>
                <w:sz w:val="21"/>
              </w:rPr>
            </w:pPr>
          </w:p>
        </w:tc>
        <w:tc>
          <w:tcPr>
            <w:tcW w:w="1609" w:type="dxa"/>
            <w:vAlign w:val="top"/>
          </w:tcPr>
          <w:p w14:paraId="4F29FAC3">
            <w:pPr>
              <w:rPr>
                <w:rFonts w:ascii="Arial"/>
                <w:sz w:val="21"/>
              </w:rPr>
            </w:pPr>
          </w:p>
        </w:tc>
        <w:tc>
          <w:tcPr>
            <w:tcW w:w="843" w:type="dxa"/>
            <w:vAlign w:val="top"/>
          </w:tcPr>
          <w:p w14:paraId="38026A70">
            <w:pPr>
              <w:rPr>
                <w:rFonts w:ascii="Arial"/>
                <w:sz w:val="21"/>
              </w:rPr>
            </w:pPr>
          </w:p>
        </w:tc>
      </w:tr>
      <w:tr w14:paraId="26DA30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trPr>
        <w:tc>
          <w:tcPr>
            <w:tcW w:w="1659" w:type="dxa"/>
            <w:vAlign w:val="top"/>
          </w:tcPr>
          <w:p w14:paraId="0DA4C3AD">
            <w:pPr>
              <w:rPr>
                <w:rFonts w:ascii="Arial"/>
                <w:sz w:val="21"/>
              </w:rPr>
            </w:pPr>
          </w:p>
        </w:tc>
        <w:tc>
          <w:tcPr>
            <w:tcW w:w="2280" w:type="dxa"/>
            <w:vAlign w:val="top"/>
          </w:tcPr>
          <w:p w14:paraId="549DB853">
            <w:pPr>
              <w:rPr>
                <w:rFonts w:ascii="Arial"/>
                <w:sz w:val="21"/>
              </w:rPr>
            </w:pPr>
          </w:p>
        </w:tc>
        <w:tc>
          <w:tcPr>
            <w:tcW w:w="1354" w:type="dxa"/>
            <w:vAlign w:val="top"/>
          </w:tcPr>
          <w:p w14:paraId="0C2D265D">
            <w:pPr>
              <w:rPr>
                <w:rFonts w:ascii="Arial"/>
                <w:sz w:val="21"/>
              </w:rPr>
            </w:pPr>
          </w:p>
        </w:tc>
        <w:tc>
          <w:tcPr>
            <w:tcW w:w="1430" w:type="dxa"/>
            <w:vAlign w:val="top"/>
          </w:tcPr>
          <w:p w14:paraId="1232A654">
            <w:pPr>
              <w:rPr>
                <w:rFonts w:ascii="Arial"/>
                <w:sz w:val="21"/>
              </w:rPr>
            </w:pPr>
          </w:p>
        </w:tc>
        <w:tc>
          <w:tcPr>
            <w:tcW w:w="1609" w:type="dxa"/>
            <w:vAlign w:val="top"/>
          </w:tcPr>
          <w:p w14:paraId="731C05CE">
            <w:pPr>
              <w:rPr>
                <w:rFonts w:ascii="Arial"/>
                <w:sz w:val="21"/>
              </w:rPr>
            </w:pPr>
          </w:p>
        </w:tc>
        <w:tc>
          <w:tcPr>
            <w:tcW w:w="843" w:type="dxa"/>
            <w:vAlign w:val="top"/>
          </w:tcPr>
          <w:p w14:paraId="7EB376C0">
            <w:pPr>
              <w:rPr>
                <w:rFonts w:ascii="Arial"/>
                <w:sz w:val="21"/>
              </w:rPr>
            </w:pPr>
          </w:p>
        </w:tc>
      </w:tr>
      <w:tr w14:paraId="1730E3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1659" w:type="dxa"/>
            <w:vAlign w:val="top"/>
          </w:tcPr>
          <w:p w14:paraId="1578C6A5">
            <w:pPr>
              <w:rPr>
                <w:rFonts w:ascii="Arial"/>
                <w:sz w:val="21"/>
              </w:rPr>
            </w:pPr>
          </w:p>
        </w:tc>
        <w:tc>
          <w:tcPr>
            <w:tcW w:w="2280" w:type="dxa"/>
            <w:vAlign w:val="top"/>
          </w:tcPr>
          <w:p w14:paraId="111B3C32">
            <w:pPr>
              <w:rPr>
                <w:rFonts w:ascii="Arial"/>
                <w:sz w:val="21"/>
              </w:rPr>
            </w:pPr>
          </w:p>
        </w:tc>
        <w:tc>
          <w:tcPr>
            <w:tcW w:w="1354" w:type="dxa"/>
            <w:vAlign w:val="top"/>
          </w:tcPr>
          <w:p w14:paraId="6400556C">
            <w:pPr>
              <w:rPr>
                <w:rFonts w:ascii="Arial"/>
                <w:sz w:val="21"/>
              </w:rPr>
            </w:pPr>
          </w:p>
        </w:tc>
        <w:tc>
          <w:tcPr>
            <w:tcW w:w="1430" w:type="dxa"/>
            <w:vAlign w:val="top"/>
          </w:tcPr>
          <w:p w14:paraId="2846238C">
            <w:pPr>
              <w:rPr>
                <w:rFonts w:ascii="Arial"/>
                <w:sz w:val="21"/>
              </w:rPr>
            </w:pPr>
          </w:p>
        </w:tc>
        <w:tc>
          <w:tcPr>
            <w:tcW w:w="1609" w:type="dxa"/>
            <w:vAlign w:val="top"/>
          </w:tcPr>
          <w:p w14:paraId="50CFB5E0">
            <w:pPr>
              <w:rPr>
                <w:rFonts w:ascii="Arial"/>
                <w:sz w:val="21"/>
              </w:rPr>
            </w:pPr>
          </w:p>
        </w:tc>
        <w:tc>
          <w:tcPr>
            <w:tcW w:w="843" w:type="dxa"/>
            <w:vAlign w:val="top"/>
          </w:tcPr>
          <w:p w14:paraId="1179D6E0">
            <w:pPr>
              <w:rPr>
                <w:rFonts w:ascii="Arial"/>
                <w:sz w:val="21"/>
              </w:rPr>
            </w:pPr>
          </w:p>
        </w:tc>
      </w:tr>
    </w:tbl>
    <w:p w14:paraId="6DBD79AF">
      <w:pPr>
        <w:spacing w:before="176" w:line="221" w:lineRule="auto"/>
        <w:ind w:left="125"/>
        <w:rPr>
          <w:rFonts w:ascii="宋体" w:hAnsi="宋体" w:eastAsia="宋体" w:cs="宋体"/>
          <w:sz w:val="24"/>
          <w:szCs w:val="24"/>
        </w:rPr>
      </w:pPr>
      <w:r>
        <w:rPr>
          <w:rFonts w:ascii="宋体" w:hAnsi="宋体" w:eastAsia="宋体" w:cs="宋体"/>
          <w:spacing w:val="-5"/>
          <w:sz w:val="24"/>
          <w:szCs w:val="24"/>
        </w:rPr>
        <w:t>备注：</w:t>
      </w:r>
    </w:p>
    <w:p w14:paraId="7812569F">
      <w:pPr>
        <w:spacing w:before="192" w:line="219" w:lineRule="auto"/>
        <w:ind w:left="605"/>
        <w:rPr>
          <w:rFonts w:ascii="宋体" w:hAnsi="宋体" w:eastAsia="宋体" w:cs="宋体"/>
          <w:sz w:val="24"/>
          <w:szCs w:val="24"/>
        </w:rPr>
      </w:pPr>
      <w:r>
        <w:rPr>
          <w:rFonts w:ascii="宋体" w:hAnsi="宋体" w:eastAsia="宋体" w:cs="宋体"/>
          <w:spacing w:val="-3"/>
          <w:sz w:val="24"/>
          <w:szCs w:val="24"/>
        </w:rPr>
        <w:t>投标人应将案例的证明材料按顺序附后，要求合同复印件</w:t>
      </w:r>
      <w:r>
        <w:rPr>
          <w:rFonts w:ascii="宋体" w:hAnsi="宋体" w:eastAsia="宋体" w:cs="宋体"/>
          <w:spacing w:val="-4"/>
          <w:sz w:val="24"/>
          <w:szCs w:val="24"/>
        </w:rPr>
        <w:t>提供最终用户签订</w:t>
      </w:r>
    </w:p>
    <w:p w14:paraId="472BB6B4">
      <w:pPr>
        <w:spacing w:before="195" w:line="219" w:lineRule="auto"/>
        <w:ind w:left="141"/>
        <w:outlineLvl w:val="1"/>
        <w:rPr>
          <w:rFonts w:ascii="宋体" w:hAnsi="宋体" w:eastAsia="宋体" w:cs="宋体"/>
          <w:sz w:val="24"/>
          <w:szCs w:val="24"/>
        </w:rPr>
      </w:pPr>
      <w:r>
        <w:rPr>
          <w:rFonts w:ascii="宋体" w:hAnsi="宋体" w:eastAsia="宋体" w:cs="宋体"/>
          <w:spacing w:val="-1"/>
          <w:sz w:val="24"/>
          <w:szCs w:val="24"/>
        </w:rPr>
        <w:t>的合同首页、合同金额所在页、签字盖章页或中标（成交）通</w:t>
      </w:r>
      <w:r>
        <w:rPr>
          <w:rFonts w:ascii="宋体" w:hAnsi="宋体" w:eastAsia="宋体" w:cs="宋体"/>
          <w:spacing w:val="-2"/>
          <w:sz w:val="24"/>
          <w:szCs w:val="24"/>
        </w:rPr>
        <w:t>知书</w:t>
      </w:r>
    </w:p>
    <w:p w14:paraId="18761653">
      <w:pPr>
        <w:spacing w:line="219" w:lineRule="auto"/>
        <w:rPr>
          <w:rFonts w:ascii="宋体" w:hAnsi="宋体" w:eastAsia="宋体" w:cs="宋体"/>
          <w:sz w:val="24"/>
          <w:szCs w:val="24"/>
        </w:rPr>
        <w:sectPr>
          <w:headerReference r:id="rId84" w:type="default"/>
          <w:footerReference r:id="rId85" w:type="default"/>
          <w:pgSz w:w="11906" w:h="16839"/>
          <w:pgMar w:top="1066" w:right="1038" w:bottom="1166" w:left="1687" w:header="1056" w:footer="952" w:gutter="0"/>
          <w:cols w:space="720" w:num="1"/>
        </w:sectPr>
      </w:pPr>
    </w:p>
    <w:p w14:paraId="37C7A7D8">
      <w:pPr>
        <w:pStyle w:val="2"/>
        <w:spacing w:line="247" w:lineRule="auto"/>
      </w:pPr>
    </w:p>
    <w:p w14:paraId="675D55F6">
      <w:pPr>
        <w:pStyle w:val="2"/>
        <w:spacing w:line="247" w:lineRule="auto"/>
      </w:pPr>
    </w:p>
    <w:p w14:paraId="2E42C7EC">
      <w:pPr>
        <w:pStyle w:val="2"/>
        <w:spacing w:line="248" w:lineRule="auto"/>
      </w:pPr>
      <w:r>
        <w:pict>
          <v:shape id="_x0000_s1035" o:spid="_x0000_s1035" style="position:absolute;left:0pt;margin-left:0.7pt;margin-top:7.95pt;height:0.5pt;width:415.3pt;z-index:251688960;mso-width-relative:page;mso-height-relative:page;" fillcolor="#000000" filled="t" stroked="f" coordsize="8305,10" path="m0,0l8305,0,8305,9,0,9,0,0xe">
            <v:path/>
            <v:fill on="t" focussize="0,0"/>
            <v:stroke on="f"/>
            <v:imagedata o:title=""/>
            <o:lock v:ext="edit"/>
          </v:shape>
        </w:pict>
      </w:r>
    </w:p>
    <w:p w14:paraId="698825C9">
      <w:pPr>
        <w:pStyle w:val="2"/>
        <w:spacing w:line="248" w:lineRule="auto"/>
      </w:pPr>
    </w:p>
    <w:p w14:paraId="45C6BCE2">
      <w:pPr>
        <w:spacing w:before="78" w:line="219" w:lineRule="auto"/>
        <w:ind w:left="29"/>
        <w:outlineLvl w:val="1"/>
        <w:rPr>
          <w:rFonts w:ascii="宋体" w:hAnsi="宋体" w:eastAsia="宋体" w:cs="宋体"/>
          <w:sz w:val="24"/>
          <w:szCs w:val="24"/>
        </w:rPr>
      </w:pPr>
      <w:r>
        <w:rPr>
          <w:rFonts w:ascii="宋体" w:hAnsi="宋体" w:eastAsia="宋体" w:cs="宋体"/>
          <w:b/>
          <w:bCs/>
          <w:spacing w:val="-1"/>
          <w:sz w:val="24"/>
          <w:szCs w:val="24"/>
        </w:rPr>
        <w:t>7.</w:t>
      </w:r>
      <w:r>
        <w:rPr>
          <w:rFonts w:ascii="宋体" w:hAnsi="宋体" w:eastAsia="宋体" w:cs="宋体"/>
          <w:spacing w:val="-1"/>
          <w:sz w:val="24"/>
          <w:szCs w:val="24"/>
        </w:rPr>
        <w:t xml:space="preserve"> </w:t>
      </w:r>
      <w:r>
        <w:rPr>
          <w:rFonts w:ascii="宋体" w:hAnsi="宋体" w:eastAsia="宋体" w:cs="宋体"/>
          <w:b/>
          <w:bCs/>
          <w:spacing w:val="-1"/>
          <w:sz w:val="24"/>
          <w:szCs w:val="24"/>
        </w:rPr>
        <w:t>服务方案</w:t>
      </w:r>
      <w:r>
        <w:rPr>
          <w:rFonts w:ascii="宋体" w:hAnsi="宋体" w:eastAsia="宋体" w:cs="宋体"/>
          <w:b/>
          <w:bCs/>
          <w:spacing w:val="-17"/>
          <w:sz w:val="24"/>
          <w:szCs w:val="24"/>
        </w:rPr>
        <w:t>；（</w:t>
      </w:r>
      <w:r>
        <w:rPr>
          <w:rFonts w:ascii="宋体" w:hAnsi="宋体" w:eastAsia="宋体" w:cs="宋体"/>
          <w:b/>
          <w:bCs/>
          <w:spacing w:val="-1"/>
          <w:sz w:val="24"/>
          <w:szCs w:val="24"/>
        </w:rPr>
        <w:t>参照评审项编写，格式自拟）</w:t>
      </w:r>
    </w:p>
    <w:p w14:paraId="48EAFEF6">
      <w:pPr>
        <w:spacing w:line="219" w:lineRule="auto"/>
        <w:rPr>
          <w:rFonts w:ascii="宋体" w:hAnsi="宋体" w:eastAsia="宋体" w:cs="宋体"/>
          <w:sz w:val="24"/>
          <w:szCs w:val="24"/>
        </w:rPr>
        <w:sectPr>
          <w:headerReference r:id="rId86" w:type="default"/>
          <w:footerReference r:id="rId87" w:type="default"/>
          <w:pgSz w:w="11906" w:h="16839"/>
          <w:pgMar w:top="400" w:right="1785" w:bottom="1166" w:left="1785" w:header="0" w:footer="952" w:gutter="0"/>
          <w:cols w:space="720" w:num="1"/>
        </w:sectPr>
      </w:pPr>
    </w:p>
    <w:p w14:paraId="51FBA01C">
      <w:pPr>
        <w:pStyle w:val="2"/>
        <w:spacing w:line="247" w:lineRule="auto"/>
      </w:pPr>
    </w:p>
    <w:p w14:paraId="6D274175">
      <w:pPr>
        <w:pStyle w:val="2"/>
        <w:spacing w:line="247" w:lineRule="auto"/>
      </w:pPr>
    </w:p>
    <w:p w14:paraId="0B211FF1">
      <w:pPr>
        <w:pStyle w:val="2"/>
        <w:spacing w:line="248" w:lineRule="auto"/>
      </w:pPr>
      <w:r>
        <w:pict>
          <v:shape id="_x0000_s1036" o:spid="_x0000_s1036" style="position:absolute;left:0pt;margin-left:0.7pt;margin-top:7.95pt;height:0.5pt;width:415.3pt;z-index:251689984;mso-width-relative:page;mso-height-relative:page;" fillcolor="#000000" filled="t" stroked="f" coordsize="8305,10" path="m0,0l8305,0,8305,9,0,9,0,0xe">
            <v:path/>
            <v:fill on="t" focussize="0,0"/>
            <v:stroke on="f"/>
            <v:imagedata o:title=""/>
            <o:lock v:ext="edit"/>
          </v:shape>
        </w:pict>
      </w:r>
    </w:p>
    <w:p w14:paraId="14C50487">
      <w:pPr>
        <w:pStyle w:val="2"/>
        <w:spacing w:line="248" w:lineRule="auto"/>
      </w:pPr>
    </w:p>
    <w:p w14:paraId="2CB8A76B">
      <w:pPr>
        <w:spacing w:before="78" w:line="219" w:lineRule="auto"/>
        <w:ind w:left="24"/>
        <w:rPr>
          <w:rFonts w:ascii="宋体" w:hAnsi="宋体" w:eastAsia="宋体" w:cs="宋体"/>
          <w:sz w:val="24"/>
          <w:szCs w:val="24"/>
        </w:rPr>
      </w:pPr>
      <w:r>
        <w:rPr>
          <w:rFonts w:ascii="宋体" w:hAnsi="宋体" w:eastAsia="宋体" w:cs="宋体"/>
          <w:b/>
          <w:bCs/>
          <w:spacing w:val="-3"/>
          <w:sz w:val="24"/>
          <w:szCs w:val="24"/>
        </w:rPr>
        <w:t>8.投标人认为需要提供的其他商务、技术资料</w:t>
      </w:r>
    </w:p>
    <w:p w14:paraId="6DF8955D">
      <w:pPr>
        <w:spacing w:line="219" w:lineRule="auto"/>
        <w:rPr>
          <w:rFonts w:ascii="宋体" w:hAnsi="宋体" w:eastAsia="宋体" w:cs="宋体"/>
          <w:sz w:val="24"/>
          <w:szCs w:val="24"/>
        </w:rPr>
        <w:sectPr>
          <w:footerReference r:id="rId88" w:type="default"/>
          <w:pgSz w:w="11906" w:h="16839"/>
          <w:pgMar w:top="400" w:right="1785" w:bottom="1166" w:left="1785" w:header="0" w:footer="952" w:gutter="0"/>
          <w:cols w:space="720" w:num="1"/>
        </w:sectPr>
      </w:pPr>
    </w:p>
    <w:p w14:paraId="0F672C39">
      <w:pPr>
        <w:pStyle w:val="2"/>
        <w:spacing w:line="320" w:lineRule="auto"/>
      </w:pPr>
    </w:p>
    <w:p w14:paraId="24061DDF">
      <w:pPr>
        <w:spacing w:before="91" w:line="219" w:lineRule="auto"/>
        <w:ind w:left="3070"/>
        <w:outlineLvl w:val="1"/>
        <w:rPr>
          <w:rFonts w:ascii="宋体" w:hAnsi="宋体" w:eastAsia="宋体" w:cs="宋体"/>
          <w:sz w:val="28"/>
          <w:szCs w:val="28"/>
        </w:rPr>
      </w:pPr>
      <w:r>
        <w:rPr>
          <w:rFonts w:ascii="宋体" w:hAnsi="宋体" w:eastAsia="宋体" w:cs="宋体"/>
          <w:b/>
          <w:bCs/>
          <w:spacing w:val="-3"/>
          <w:sz w:val="28"/>
          <w:szCs w:val="28"/>
        </w:rPr>
        <w:t>报价要求投标文件</w:t>
      </w:r>
    </w:p>
    <w:p w14:paraId="68C1CAB3">
      <w:pPr>
        <w:spacing w:before="208" w:line="219" w:lineRule="auto"/>
        <w:ind w:left="59"/>
        <w:outlineLvl w:val="1"/>
        <w:rPr>
          <w:rFonts w:ascii="宋体" w:hAnsi="宋体" w:eastAsia="宋体" w:cs="宋体"/>
          <w:sz w:val="24"/>
          <w:szCs w:val="24"/>
        </w:rPr>
      </w:pPr>
      <w:r>
        <w:rPr>
          <w:rFonts w:ascii="宋体" w:hAnsi="宋体" w:eastAsia="宋体" w:cs="宋体"/>
          <w:b/>
          <w:bCs/>
          <w:spacing w:val="-5"/>
          <w:sz w:val="24"/>
          <w:szCs w:val="24"/>
        </w:rPr>
        <w:t>1．开标一览表格式</w:t>
      </w:r>
    </w:p>
    <w:p w14:paraId="73AFD879">
      <w:pPr>
        <w:pStyle w:val="2"/>
        <w:spacing w:line="283" w:lineRule="auto"/>
      </w:pPr>
    </w:p>
    <w:p w14:paraId="0D705442">
      <w:pPr>
        <w:pStyle w:val="2"/>
        <w:spacing w:line="284" w:lineRule="auto"/>
      </w:pPr>
    </w:p>
    <w:p w14:paraId="0394823D">
      <w:pPr>
        <w:spacing w:before="78" w:line="220" w:lineRule="auto"/>
        <w:ind w:left="3592"/>
        <w:rPr>
          <w:rFonts w:ascii="宋体" w:hAnsi="宋体" w:eastAsia="宋体" w:cs="宋体"/>
          <w:sz w:val="24"/>
          <w:szCs w:val="24"/>
        </w:rPr>
      </w:pPr>
      <w:r>
        <w:rPr>
          <w:rFonts w:ascii="宋体" w:hAnsi="宋体" w:eastAsia="宋体" w:cs="宋体"/>
          <w:b/>
          <w:bCs/>
          <w:spacing w:val="-4"/>
          <w:sz w:val="24"/>
          <w:szCs w:val="24"/>
        </w:rPr>
        <w:t>开标一览表</w:t>
      </w:r>
    </w:p>
    <w:p w14:paraId="13378225">
      <w:pPr>
        <w:spacing w:before="66"/>
      </w:pPr>
    </w:p>
    <w:p w14:paraId="292E36B6">
      <w:pPr>
        <w:spacing w:before="66"/>
      </w:pPr>
    </w:p>
    <w:p w14:paraId="3AA0398E">
      <w:pPr>
        <w:spacing w:before="65"/>
      </w:pPr>
    </w:p>
    <w:tbl>
      <w:tblPr>
        <w:tblStyle w:val="5"/>
        <w:tblW w:w="8633"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42"/>
        <w:gridCol w:w="6491"/>
      </w:tblGrid>
      <w:tr w14:paraId="4A6BDA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56" w:hRule="atLeast"/>
        </w:trPr>
        <w:tc>
          <w:tcPr>
            <w:tcW w:w="2142" w:type="dxa"/>
            <w:vAlign w:val="top"/>
          </w:tcPr>
          <w:p w14:paraId="7E804167">
            <w:pPr>
              <w:pStyle w:val="6"/>
              <w:spacing w:before="279" w:line="220" w:lineRule="auto"/>
              <w:ind w:left="594"/>
              <w:outlineLvl w:val="1"/>
              <w:rPr>
                <w:sz w:val="24"/>
                <w:szCs w:val="24"/>
              </w:rPr>
            </w:pPr>
            <w:r>
              <w:rPr>
                <w:b/>
                <w:bCs/>
                <w:spacing w:val="-6"/>
                <w:sz w:val="24"/>
                <w:szCs w:val="24"/>
              </w:rPr>
              <w:t>项目名称</w:t>
            </w:r>
          </w:p>
        </w:tc>
        <w:tc>
          <w:tcPr>
            <w:tcW w:w="6491" w:type="dxa"/>
            <w:vAlign w:val="top"/>
          </w:tcPr>
          <w:p w14:paraId="056F4640">
            <w:pPr>
              <w:rPr>
                <w:rFonts w:ascii="Arial"/>
                <w:sz w:val="21"/>
              </w:rPr>
            </w:pPr>
          </w:p>
        </w:tc>
      </w:tr>
      <w:tr w14:paraId="69A24A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7" w:hRule="atLeast"/>
        </w:trPr>
        <w:tc>
          <w:tcPr>
            <w:tcW w:w="2142" w:type="dxa"/>
            <w:vAlign w:val="top"/>
          </w:tcPr>
          <w:p w14:paraId="5229024B">
            <w:pPr>
              <w:pStyle w:val="6"/>
              <w:spacing w:before="271" w:line="219" w:lineRule="auto"/>
              <w:ind w:left="594"/>
              <w:outlineLvl w:val="1"/>
              <w:rPr>
                <w:sz w:val="24"/>
                <w:szCs w:val="24"/>
              </w:rPr>
            </w:pPr>
            <w:r>
              <w:rPr>
                <w:b/>
                <w:bCs/>
                <w:spacing w:val="-6"/>
                <w:sz w:val="24"/>
                <w:szCs w:val="24"/>
              </w:rPr>
              <w:t>项目编号</w:t>
            </w:r>
          </w:p>
        </w:tc>
        <w:tc>
          <w:tcPr>
            <w:tcW w:w="6491" w:type="dxa"/>
            <w:vAlign w:val="top"/>
          </w:tcPr>
          <w:p w14:paraId="583D7449">
            <w:pPr>
              <w:rPr>
                <w:rFonts w:ascii="Arial"/>
                <w:sz w:val="21"/>
              </w:rPr>
            </w:pPr>
          </w:p>
        </w:tc>
      </w:tr>
      <w:tr w14:paraId="48E7E2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24" w:hRule="atLeast"/>
        </w:trPr>
        <w:tc>
          <w:tcPr>
            <w:tcW w:w="2142" w:type="dxa"/>
            <w:vAlign w:val="top"/>
          </w:tcPr>
          <w:p w14:paraId="1206FC3B">
            <w:pPr>
              <w:spacing w:line="433" w:lineRule="auto"/>
              <w:rPr>
                <w:rFonts w:ascii="Arial"/>
                <w:sz w:val="21"/>
              </w:rPr>
            </w:pPr>
          </w:p>
          <w:p w14:paraId="3DE6E7D0">
            <w:pPr>
              <w:pStyle w:val="6"/>
              <w:spacing w:before="78" w:line="218" w:lineRule="auto"/>
              <w:ind w:left="468"/>
              <w:outlineLvl w:val="1"/>
              <w:rPr>
                <w:sz w:val="24"/>
                <w:szCs w:val="24"/>
              </w:rPr>
            </w:pPr>
            <w:r>
              <w:rPr>
                <w:b/>
                <w:bCs/>
                <w:spacing w:val="-4"/>
                <w:sz w:val="24"/>
                <w:szCs w:val="24"/>
              </w:rPr>
              <w:t>含税总报价</w:t>
            </w:r>
          </w:p>
        </w:tc>
        <w:tc>
          <w:tcPr>
            <w:tcW w:w="6491" w:type="dxa"/>
            <w:vAlign w:val="top"/>
          </w:tcPr>
          <w:p w14:paraId="3F1ADA81">
            <w:pPr>
              <w:pStyle w:val="6"/>
              <w:spacing w:before="278" w:line="220" w:lineRule="auto"/>
              <w:ind w:left="20"/>
              <w:outlineLvl w:val="1"/>
              <w:rPr>
                <w:sz w:val="24"/>
                <w:szCs w:val="24"/>
              </w:rPr>
            </w:pPr>
            <w:r>
              <w:rPr>
                <w:b/>
                <w:bCs/>
                <w:spacing w:val="-8"/>
                <w:sz w:val="24"/>
                <w:szCs w:val="24"/>
              </w:rPr>
              <w:t>（大写）</w:t>
            </w:r>
          </w:p>
          <w:p w14:paraId="270FA569">
            <w:pPr>
              <w:pStyle w:val="6"/>
              <w:spacing w:before="182" w:line="221" w:lineRule="auto"/>
              <w:ind w:left="20"/>
              <w:outlineLvl w:val="1"/>
              <w:rPr>
                <w:sz w:val="24"/>
                <w:szCs w:val="24"/>
              </w:rPr>
            </w:pPr>
            <w:r>
              <w:rPr>
                <w:b/>
                <w:bCs/>
                <w:spacing w:val="-8"/>
                <w:sz w:val="24"/>
                <w:szCs w:val="24"/>
              </w:rPr>
              <w:t>（小写）</w:t>
            </w:r>
          </w:p>
        </w:tc>
      </w:tr>
      <w:tr w14:paraId="63C57B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7" w:hRule="atLeast"/>
        </w:trPr>
        <w:tc>
          <w:tcPr>
            <w:tcW w:w="2142" w:type="dxa"/>
            <w:vAlign w:val="top"/>
          </w:tcPr>
          <w:p w14:paraId="688C5ACA">
            <w:pPr>
              <w:spacing w:line="284" w:lineRule="auto"/>
              <w:rPr>
                <w:rFonts w:ascii="Arial"/>
                <w:sz w:val="21"/>
              </w:rPr>
            </w:pPr>
          </w:p>
          <w:p w14:paraId="74892AE7">
            <w:pPr>
              <w:pStyle w:val="6"/>
              <w:spacing w:before="78" w:line="219" w:lineRule="auto"/>
              <w:ind w:left="829"/>
              <w:outlineLvl w:val="1"/>
              <w:rPr>
                <w:sz w:val="24"/>
                <w:szCs w:val="24"/>
              </w:rPr>
            </w:pPr>
            <w:r>
              <w:rPr>
                <w:b/>
                <w:bCs/>
                <w:spacing w:val="-7"/>
                <w:sz w:val="24"/>
                <w:szCs w:val="24"/>
              </w:rPr>
              <w:t>税率</w:t>
            </w:r>
          </w:p>
        </w:tc>
        <w:tc>
          <w:tcPr>
            <w:tcW w:w="6491" w:type="dxa"/>
            <w:vAlign w:val="top"/>
          </w:tcPr>
          <w:p w14:paraId="0693A983">
            <w:pPr>
              <w:rPr>
                <w:rFonts w:ascii="Arial"/>
                <w:sz w:val="21"/>
              </w:rPr>
            </w:pPr>
          </w:p>
        </w:tc>
      </w:tr>
      <w:tr w14:paraId="4AA6B5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1" w:hRule="atLeast"/>
        </w:trPr>
        <w:tc>
          <w:tcPr>
            <w:tcW w:w="2142" w:type="dxa"/>
            <w:vAlign w:val="top"/>
          </w:tcPr>
          <w:p w14:paraId="5D29ED9C">
            <w:pPr>
              <w:pStyle w:val="6"/>
              <w:spacing w:before="186" w:line="220" w:lineRule="auto"/>
              <w:ind w:left="594"/>
              <w:outlineLvl w:val="1"/>
              <w:rPr>
                <w:sz w:val="24"/>
                <w:szCs w:val="24"/>
              </w:rPr>
            </w:pPr>
            <w:r>
              <w:rPr>
                <w:b/>
                <w:bCs/>
                <w:spacing w:val="-6"/>
                <w:sz w:val="24"/>
                <w:szCs w:val="24"/>
              </w:rPr>
              <w:t>履约期限</w:t>
            </w:r>
          </w:p>
        </w:tc>
        <w:tc>
          <w:tcPr>
            <w:tcW w:w="6491" w:type="dxa"/>
            <w:vAlign w:val="top"/>
          </w:tcPr>
          <w:p w14:paraId="0C628D01">
            <w:pPr>
              <w:rPr>
                <w:rFonts w:ascii="Arial"/>
                <w:sz w:val="21"/>
              </w:rPr>
            </w:pPr>
          </w:p>
        </w:tc>
      </w:tr>
      <w:tr w14:paraId="63DA05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1" w:hRule="atLeast"/>
        </w:trPr>
        <w:tc>
          <w:tcPr>
            <w:tcW w:w="2142" w:type="dxa"/>
            <w:vAlign w:val="top"/>
          </w:tcPr>
          <w:p w14:paraId="276CBAF2">
            <w:pPr>
              <w:pStyle w:val="6"/>
              <w:spacing w:before="189" w:line="221" w:lineRule="auto"/>
              <w:ind w:left="833"/>
              <w:outlineLvl w:val="1"/>
              <w:rPr>
                <w:sz w:val="24"/>
                <w:szCs w:val="24"/>
              </w:rPr>
            </w:pPr>
            <w:r>
              <w:rPr>
                <w:b/>
                <w:bCs/>
                <w:spacing w:val="-9"/>
                <w:sz w:val="24"/>
                <w:szCs w:val="24"/>
              </w:rPr>
              <w:t>备注</w:t>
            </w:r>
          </w:p>
        </w:tc>
        <w:tc>
          <w:tcPr>
            <w:tcW w:w="6491" w:type="dxa"/>
            <w:vAlign w:val="top"/>
          </w:tcPr>
          <w:p w14:paraId="6D2C2126">
            <w:pPr>
              <w:rPr>
                <w:rFonts w:ascii="Arial"/>
                <w:sz w:val="21"/>
              </w:rPr>
            </w:pPr>
          </w:p>
        </w:tc>
      </w:tr>
    </w:tbl>
    <w:p w14:paraId="5C6AD65D">
      <w:pPr>
        <w:pStyle w:val="2"/>
        <w:spacing w:line="244" w:lineRule="auto"/>
      </w:pPr>
    </w:p>
    <w:p w14:paraId="0DC55076">
      <w:pPr>
        <w:pStyle w:val="2"/>
        <w:spacing w:line="245" w:lineRule="auto"/>
      </w:pPr>
    </w:p>
    <w:p w14:paraId="345A0D8F">
      <w:pPr>
        <w:pStyle w:val="2"/>
        <w:spacing w:line="245" w:lineRule="auto"/>
      </w:pPr>
    </w:p>
    <w:p w14:paraId="4C43A143">
      <w:pPr>
        <w:spacing w:before="78" w:line="219" w:lineRule="auto"/>
        <w:ind w:left="1523"/>
        <w:rPr>
          <w:rFonts w:ascii="宋体" w:hAnsi="宋体" w:eastAsia="宋体" w:cs="宋体"/>
          <w:sz w:val="24"/>
          <w:szCs w:val="24"/>
        </w:rPr>
      </w:pPr>
      <w:r>
        <w:rPr>
          <w:rFonts w:ascii="宋体" w:hAnsi="宋体" w:eastAsia="宋体" w:cs="宋体"/>
          <w:spacing w:val="2"/>
          <w:sz w:val="24"/>
          <w:szCs w:val="24"/>
        </w:rPr>
        <w:t>投标人</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2"/>
          <w:sz w:val="24"/>
          <w:szCs w:val="24"/>
        </w:rPr>
        <w:t>加盖公章）</w:t>
      </w:r>
    </w:p>
    <w:p w14:paraId="55735C48">
      <w:pPr>
        <w:pStyle w:val="2"/>
        <w:spacing w:line="259" w:lineRule="auto"/>
      </w:pPr>
    </w:p>
    <w:p w14:paraId="30450B9E">
      <w:pPr>
        <w:spacing w:before="78" w:line="219" w:lineRule="auto"/>
        <w:ind w:left="1118"/>
        <w:rPr>
          <w:rFonts w:ascii="宋体" w:hAnsi="宋体" w:eastAsia="宋体" w:cs="宋体"/>
          <w:sz w:val="24"/>
          <w:szCs w:val="24"/>
        </w:rPr>
      </w:pPr>
      <w:r>
        <w:rPr>
          <w:rFonts w:ascii="宋体" w:hAnsi="宋体" w:eastAsia="宋体" w:cs="宋体"/>
          <w:spacing w:val="1"/>
          <w:sz w:val="24"/>
          <w:szCs w:val="24"/>
        </w:rPr>
        <w:t>法定代表人或其委托代理人</w:t>
      </w:r>
      <w:r>
        <w:rPr>
          <w:rFonts w:ascii="宋体" w:hAnsi="宋体" w:eastAsia="宋体" w:cs="宋体"/>
          <w:spacing w:val="-15"/>
          <w:sz w:val="24"/>
          <w:szCs w:val="24"/>
        </w:rPr>
        <w:t>：</w:t>
      </w:r>
      <w:r>
        <w:rPr>
          <w:rFonts w:ascii="宋体" w:hAnsi="宋体" w:eastAsia="宋体" w:cs="宋体"/>
          <w:sz w:val="24"/>
          <w:szCs w:val="24"/>
          <w:u w:val="single" w:color="auto"/>
        </w:rPr>
        <w:t xml:space="preserve">               </w:t>
      </w:r>
      <w:r>
        <w:rPr>
          <w:rFonts w:ascii="宋体" w:hAnsi="宋体" w:eastAsia="宋体" w:cs="宋体"/>
          <w:spacing w:val="-15"/>
          <w:sz w:val="24"/>
          <w:szCs w:val="24"/>
        </w:rPr>
        <w:t>（</w:t>
      </w:r>
      <w:r>
        <w:rPr>
          <w:rFonts w:ascii="宋体" w:hAnsi="宋体" w:eastAsia="宋体" w:cs="宋体"/>
          <w:spacing w:val="1"/>
          <w:sz w:val="24"/>
          <w:szCs w:val="24"/>
        </w:rPr>
        <w:t>签字或盖章）</w:t>
      </w:r>
    </w:p>
    <w:p w14:paraId="0715A857">
      <w:pPr>
        <w:spacing w:before="181" w:line="220" w:lineRule="auto"/>
        <w:ind w:left="4163"/>
        <w:rPr>
          <w:rFonts w:ascii="宋体" w:hAnsi="宋体" w:eastAsia="宋体" w:cs="宋体"/>
          <w:sz w:val="24"/>
          <w:szCs w:val="24"/>
        </w:rPr>
      </w:pPr>
      <w:r>
        <w:rPr>
          <w:rFonts w:ascii="宋体" w:hAnsi="宋体" w:eastAsia="宋体" w:cs="宋体"/>
          <w:spacing w:val="-21"/>
          <w:sz w:val="24"/>
          <w:szCs w:val="24"/>
        </w:rPr>
        <w:t>日</w:t>
      </w:r>
      <w:r>
        <w:rPr>
          <w:rFonts w:ascii="宋体" w:hAnsi="宋体" w:eastAsia="宋体" w:cs="宋体"/>
          <w:spacing w:val="2"/>
          <w:sz w:val="24"/>
          <w:szCs w:val="24"/>
        </w:rPr>
        <w:t xml:space="preserve">      </w:t>
      </w:r>
      <w:r>
        <w:rPr>
          <w:rFonts w:ascii="宋体" w:hAnsi="宋体" w:eastAsia="宋体" w:cs="宋体"/>
          <w:spacing w:val="-21"/>
          <w:sz w:val="24"/>
          <w:szCs w:val="24"/>
        </w:rPr>
        <w:t>期：</w:t>
      </w:r>
    </w:p>
    <w:p w14:paraId="1AFDF90D">
      <w:pPr>
        <w:spacing w:line="220" w:lineRule="auto"/>
        <w:rPr>
          <w:rFonts w:ascii="宋体" w:hAnsi="宋体" w:eastAsia="宋体" w:cs="宋体"/>
          <w:sz w:val="24"/>
          <w:szCs w:val="24"/>
        </w:rPr>
        <w:sectPr>
          <w:headerReference r:id="rId89" w:type="default"/>
          <w:footerReference r:id="rId90" w:type="default"/>
          <w:pgSz w:w="11906" w:h="16839"/>
          <w:pgMar w:top="1066" w:right="1490" w:bottom="1166" w:left="1767" w:header="1056" w:footer="952" w:gutter="0"/>
          <w:cols w:space="720" w:num="1"/>
        </w:sectPr>
      </w:pPr>
    </w:p>
    <w:p w14:paraId="56E17577">
      <w:pPr>
        <w:pStyle w:val="2"/>
        <w:spacing w:line="247" w:lineRule="auto"/>
      </w:pPr>
    </w:p>
    <w:p w14:paraId="686AD8C2">
      <w:pPr>
        <w:pStyle w:val="2"/>
        <w:spacing w:line="247" w:lineRule="auto"/>
      </w:pPr>
    </w:p>
    <w:p w14:paraId="61852F4C">
      <w:pPr>
        <w:pStyle w:val="2"/>
        <w:spacing w:line="248" w:lineRule="auto"/>
      </w:pPr>
      <w:r>
        <w:pict>
          <v:shape id="_x0000_s1037" o:spid="_x0000_s1037" style="position:absolute;left:0pt;margin-left:0.7pt;margin-top:7.95pt;height:0.5pt;width:415.3pt;z-index:251691008;mso-width-relative:page;mso-height-relative:page;" fillcolor="#000000" filled="t" stroked="f" coordsize="8305,10" path="m0,0l8305,0,8305,9,0,9,0,0xe">
            <v:path/>
            <v:fill on="t" focussize="0,0"/>
            <v:stroke on="f"/>
            <v:imagedata o:title=""/>
            <o:lock v:ext="edit"/>
          </v:shape>
        </w:pict>
      </w:r>
    </w:p>
    <w:p w14:paraId="3B67F2C4">
      <w:pPr>
        <w:pStyle w:val="2"/>
        <w:spacing w:line="248" w:lineRule="auto"/>
      </w:pPr>
    </w:p>
    <w:p w14:paraId="6494FE7A">
      <w:pPr>
        <w:spacing w:before="78" w:line="219" w:lineRule="auto"/>
        <w:ind w:left="26"/>
        <w:outlineLvl w:val="1"/>
        <w:rPr>
          <w:rFonts w:ascii="宋体" w:hAnsi="宋体" w:eastAsia="宋体" w:cs="宋体"/>
          <w:sz w:val="24"/>
          <w:szCs w:val="24"/>
        </w:rPr>
      </w:pPr>
      <w:r>
        <w:rPr>
          <w:rFonts w:ascii="宋体" w:hAnsi="宋体" w:eastAsia="宋体" w:cs="宋体"/>
          <w:b/>
          <w:bCs/>
          <w:spacing w:val="-3"/>
          <w:sz w:val="24"/>
          <w:szCs w:val="24"/>
        </w:rPr>
        <w:t>2、投标人认为需要提供的其他相关材料</w:t>
      </w:r>
    </w:p>
    <w:sectPr>
      <w:headerReference r:id="rId91" w:type="default"/>
      <w:footerReference r:id="rId92" w:type="default"/>
      <w:pgSz w:w="11906" w:h="16839"/>
      <w:pgMar w:top="400" w:right="1785" w:bottom="1194" w:left="1785" w:header="0" w:footer="98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735AC">
    <w:pPr>
      <w:spacing w:line="209" w:lineRule="auto"/>
      <w:ind w:left="3564"/>
      <w:rPr>
        <w:rFonts w:ascii="宋体" w:hAnsi="宋体" w:eastAsia="宋体" w:cs="宋体"/>
        <w:sz w:val="18"/>
        <w:szCs w:val="18"/>
      </w:rPr>
    </w:pPr>
    <w:r>
      <w:rPr>
        <w:rFonts w:ascii="宋体" w:hAnsi="宋体" w:eastAsia="宋体" w:cs="宋体"/>
        <w:spacing w:val="-8"/>
        <w:sz w:val="18"/>
        <w:szCs w:val="18"/>
      </w:rPr>
      <w:t>第</w:t>
    </w:r>
    <w:r>
      <w:rPr>
        <w:rFonts w:ascii="宋体" w:hAnsi="宋体" w:eastAsia="宋体" w:cs="宋体"/>
        <w:spacing w:val="24"/>
        <w:sz w:val="18"/>
        <w:szCs w:val="18"/>
      </w:rPr>
      <w:t xml:space="preserve"> </w:t>
    </w:r>
    <w:r>
      <w:rPr>
        <w:rFonts w:ascii="Times New Roman" w:hAnsi="Times New Roman" w:eastAsia="Times New Roman" w:cs="Times New Roman"/>
        <w:spacing w:val="-8"/>
        <w:sz w:val="18"/>
        <w:szCs w:val="18"/>
      </w:rPr>
      <w:t>1</w:t>
    </w:r>
    <w:r>
      <w:rPr>
        <w:rFonts w:ascii="Times New Roman" w:hAnsi="Times New Roman" w:eastAsia="Times New Roman" w:cs="Times New Roman"/>
        <w:spacing w:val="5"/>
        <w:sz w:val="18"/>
        <w:szCs w:val="18"/>
      </w:rPr>
      <w:t xml:space="preserve">  </w:t>
    </w:r>
    <w:r>
      <w:rPr>
        <w:rFonts w:ascii="宋体" w:hAnsi="宋体" w:eastAsia="宋体" w:cs="宋体"/>
        <w:spacing w:val="-8"/>
        <w:sz w:val="18"/>
        <w:szCs w:val="18"/>
      </w:rPr>
      <w:t>页</w:t>
    </w:r>
    <w:r>
      <w:rPr>
        <w:rFonts w:ascii="宋体" w:hAnsi="宋体" w:eastAsia="宋体" w:cs="宋体"/>
        <w:spacing w:val="6"/>
        <w:sz w:val="18"/>
        <w:szCs w:val="18"/>
      </w:rPr>
      <w:t xml:space="preserve"> </w:t>
    </w:r>
    <w:r>
      <w:rPr>
        <w:rFonts w:ascii="宋体" w:hAnsi="宋体" w:eastAsia="宋体" w:cs="宋体"/>
        <w:spacing w:val="-8"/>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8"/>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8"/>
        <w:sz w:val="18"/>
        <w:szCs w:val="18"/>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B698A">
    <w:pPr>
      <w:spacing w:line="209" w:lineRule="auto"/>
      <w:ind w:left="3453"/>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w:t>
    </w:r>
    <w:r>
      <w:rPr>
        <w:rFonts w:ascii="宋体" w:hAnsi="宋体" w:eastAsia="宋体" w:cs="宋体"/>
        <w:spacing w:val="6"/>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17BD8">
    <w:pPr>
      <w:spacing w:line="209" w:lineRule="auto"/>
      <w:ind w:left="3453"/>
      <w:rPr>
        <w:rFonts w:ascii="宋体" w:hAnsi="宋体" w:eastAsia="宋体" w:cs="宋体"/>
        <w:sz w:val="18"/>
        <w:szCs w:val="18"/>
      </w:rPr>
    </w:pPr>
    <w:r>
      <w:rPr>
        <w:rFonts w:ascii="宋体" w:hAnsi="宋体" w:eastAsia="宋体" w:cs="宋体"/>
        <w:spacing w:val="-5"/>
        <w:sz w:val="18"/>
        <w:szCs w:val="18"/>
      </w:rPr>
      <w:t>第</w:t>
    </w:r>
    <w:r>
      <w:rPr>
        <w:rFonts w:ascii="宋体" w:hAnsi="宋体" w:eastAsia="宋体" w:cs="宋体"/>
        <w:spacing w:val="13"/>
        <w:sz w:val="18"/>
        <w:szCs w:val="18"/>
      </w:rPr>
      <w:t xml:space="preserve"> </w:t>
    </w:r>
    <w:r>
      <w:rPr>
        <w:rFonts w:ascii="Times New Roman" w:hAnsi="Times New Roman" w:eastAsia="Times New Roman" w:cs="Times New Roman"/>
        <w:spacing w:val="-5"/>
        <w:sz w:val="18"/>
        <w:szCs w:val="18"/>
      </w:rPr>
      <w:t>3</w:t>
    </w:r>
    <w:r>
      <w:rPr>
        <w:rFonts w:ascii="Times New Roman" w:hAnsi="Times New Roman" w:eastAsia="Times New Roman" w:cs="Times New Roman"/>
        <w:spacing w:val="5"/>
        <w:sz w:val="18"/>
        <w:szCs w:val="18"/>
      </w:rPr>
      <w:t xml:space="preserve">  </w:t>
    </w:r>
    <w:r>
      <w:rPr>
        <w:rFonts w:ascii="宋体" w:hAnsi="宋体" w:eastAsia="宋体" w:cs="宋体"/>
        <w:spacing w:val="-5"/>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5"/>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5"/>
        <w:sz w:val="18"/>
        <w:szCs w:val="18"/>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358C2">
    <w:pPr>
      <w:spacing w:line="209" w:lineRule="auto"/>
      <w:ind w:left="3453"/>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w:t>
    </w:r>
    <w:r>
      <w:rPr>
        <w:rFonts w:ascii="Times New Roman" w:hAnsi="Times New Roman" w:eastAsia="Times New Roman" w:cs="Times New Roman"/>
        <w:spacing w:val="5"/>
        <w:sz w:val="18"/>
        <w:szCs w:val="18"/>
      </w:rPr>
      <w:t xml:space="preserve">  </w:t>
    </w:r>
    <w:r>
      <w:rPr>
        <w:rFonts w:ascii="宋体" w:hAnsi="宋体" w:eastAsia="宋体" w:cs="宋体"/>
        <w:spacing w:val="-4"/>
        <w:sz w:val="18"/>
        <w:szCs w:val="18"/>
      </w:rPr>
      <w:t>页</w:t>
    </w:r>
    <w:r>
      <w:rPr>
        <w:rFonts w:ascii="宋体" w:hAnsi="宋体" w:eastAsia="宋体" w:cs="宋体"/>
        <w:spacing w:val="6"/>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C3A64">
    <w:pPr>
      <w:spacing w:line="209" w:lineRule="auto"/>
      <w:ind w:left="3453"/>
      <w:rPr>
        <w:rFonts w:ascii="宋体" w:hAnsi="宋体" w:eastAsia="宋体" w:cs="宋体"/>
        <w:sz w:val="18"/>
        <w:szCs w:val="18"/>
      </w:rPr>
    </w:pPr>
    <w:r>
      <w:rPr>
        <w:rFonts w:ascii="宋体" w:hAnsi="宋体" w:eastAsia="宋体" w:cs="宋体"/>
        <w:spacing w:val="-5"/>
        <w:sz w:val="18"/>
        <w:szCs w:val="18"/>
      </w:rPr>
      <w:t>第</w:t>
    </w:r>
    <w:r>
      <w:rPr>
        <w:rFonts w:ascii="宋体" w:hAnsi="宋体" w:eastAsia="宋体" w:cs="宋体"/>
        <w:spacing w:val="13"/>
        <w:sz w:val="18"/>
        <w:szCs w:val="18"/>
      </w:rPr>
      <w:t xml:space="preserve"> </w:t>
    </w:r>
    <w:r>
      <w:rPr>
        <w:rFonts w:ascii="Times New Roman" w:hAnsi="Times New Roman" w:eastAsia="Times New Roman" w:cs="Times New Roman"/>
        <w:spacing w:val="-5"/>
        <w:sz w:val="18"/>
        <w:szCs w:val="18"/>
      </w:rPr>
      <w:t>5</w:t>
    </w:r>
    <w:r>
      <w:rPr>
        <w:rFonts w:ascii="Times New Roman" w:hAnsi="Times New Roman" w:eastAsia="Times New Roman" w:cs="Times New Roman"/>
        <w:spacing w:val="5"/>
        <w:sz w:val="18"/>
        <w:szCs w:val="18"/>
      </w:rPr>
      <w:t xml:space="preserve">  </w:t>
    </w:r>
    <w:r>
      <w:rPr>
        <w:rFonts w:ascii="宋体" w:hAnsi="宋体" w:eastAsia="宋体" w:cs="宋体"/>
        <w:spacing w:val="-5"/>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5"/>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5"/>
        <w:sz w:val="18"/>
        <w:szCs w:val="18"/>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F41824">
    <w:pPr>
      <w:spacing w:line="209" w:lineRule="auto"/>
      <w:ind w:left="4107"/>
      <w:rPr>
        <w:rFonts w:ascii="宋体" w:hAnsi="宋体" w:eastAsia="宋体" w:cs="宋体"/>
        <w:sz w:val="18"/>
        <w:szCs w:val="18"/>
      </w:rPr>
    </w:pPr>
    <w:r>
      <w:rPr>
        <w:rFonts w:ascii="宋体" w:hAnsi="宋体" w:eastAsia="宋体" w:cs="宋体"/>
        <w:spacing w:val="-5"/>
        <w:sz w:val="18"/>
        <w:szCs w:val="18"/>
      </w:rPr>
      <w:t>第</w:t>
    </w:r>
    <w:r>
      <w:rPr>
        <w:rFonts w:ascii="宋体" w:hAnsi="宋体" w:eastAsia="宋体" w:cs="宋体"/>
        <w:spacing w:val="13"/>
        <w:sz w:val="18"/>
        <w:szCs w:val="18"/>
      </w:rPr>
      <w:t xml:space="preserve"> </w:t>
    </w:r>
    <w:r>
      <w:rPr>
        <w:rFonts w:ascii="Times New Roman" w:hAnsi="Times New Roman" w:eastAsia="Times New Roman" w:cs="Times New Roman"/>
        <w:spacing w:val="-5"/>
        <w:sz w:val="18"/>
        <w:szCs w:val="18"/>
      </w:rPr>
      <w:t>7</w:t>
    </w:r>
    <w:r>
      <w:rPr>
        <w:rFonts w:ascii="Times New Roman" w:hAnsi="Times New Roman" w:eastAsia="Times New Roman" w:cs="Times New Roman"/>
        <w:spacing w:val="5"/>
        <w:sz w:val="18"/>
        <w:szCs w:val="18"/>
      </w:rPr>
      <w:t xml:space="preserve">  </w:t>
    </w:r>
    <w:r>
      <w:rPr>
        <w:rFonts w:ascii="宋体" w:hAnsi="宋体" w:eastAsia="宋体" w:cs="宋体"/>
        <w:spacing w:val="-5"/>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5"/>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5"/>
        <w:sz w:val="18"/>
        <w:szCs w:val="18"/>
      </w:rPr>
      <w:t>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DFDDDA">
    <w:pPr>
      <w:spacing w:line="209" w:lineRule="auto"/>
      <w:ind w:left="3453"/>
      <w:rPr>
        <w:rFonts w:ascii="宋体" w:hAnsi="宋体" w:eastAsia="宋体" w:cs="宋体"/>
        <w:sz w:val="18"/>
        <w:szCs w:val="18"/>
      </w:rPr>
    </w:pPr>
    <w:r>
      <w:rPr>
        <w:rFonts w:ascii="宋体" w:hAnsi="宋体" w:eastAsia="宋体" w:cs="宋体"/>
        <w:spacing w:val="-5"/>
        <w:sz w:val="18"/>
        <w:szCs w:val="18"/>
      </w:rPr>
      <w:t>第</w:t>
    </w:r>
    <w:r>
      <w:rPr>
        <w:rFonts w:ascii="宋体" w:hAnsi="宋体" w:eastAsia="宋体" w:cs="宋体"/>
        <w:spacing w:val="13"/>
        <w:sz w:val="18"/>
        <w:szCs w:val="18"/>
      </w:rPr>
      <w:t xml:space="preserve"> </w:t>
    </w:r>
    <w:r>
      <w:rPr>
        <w:rFonts w:ascii="Times New Roman" w:hAnsi="Times New Roman" w:eastAsia="Times New Roman" w:cs="Times New Roman"/>
        <w:spacing w:val="-5"/>
        <w:sz w:val="18"/>
        <w:szCs w:val="18"/>
      </w:rPr>
      <w:t>8</w:t>
    </w:r>
    <w:r>
      <w:rPr>
        <w:rFonts w:ascii="Times New Roman" w:hAnsi="Times New Roman" w:eastAsia="Times New Roman" w:cs="Times New Roman"/>
        <w:spacing w:val="5"/>
        <w:sz w:val="18"/>
        <w:szCs w:val="18"/>
      </w:rPr>
      <w:t xml:space="preserve">  </w:t>
    </w:r>
    <w:r>
      <w:rPr>
        <w:rFonts w:ascii="宋体" w:hAnsi="宋体" w:eastAsia="宋体" w:cs="宋体"/>
        <w:spacing w:val="-5"/>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5"/>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5"/>
        <w:sz w:val="18"/>
        <w:szCs w:val="18"/>
      </w:rPr>
      <w:t>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955240">
    <w:pPr>
      <w:spacing w:line="209" w:lineRule="auto"/>
      <w:ind w:left="3453"/>
      <w:rPr>
        <w:rFonts w:ascii="宋体" w:hAnsi="宋体" w:eastAsia="宋体" w:cs="宋体"/>
        <w:sz w:val="18"/>
        <w:szCs w:val="18"/>
      </w:rPr>
    </w:pPr>
    <w:r>
      <w:rPr>
        <w:rFonts w:ascii="宋体" w:hAnsi="宋体" w:eastAsia="宋体" w:cs="宋体"/>
        <w:spacing w:val="-5"/>
        <w:sz w:val="18"/>
        <w:szCs w:val="18"/>
      </w:rPr>
      <w:t>第</w:t>
    </w:r>
    <w:r>
      <w:rPr>
        <w:rFonts w:ascii="宋体" w:hAnsi="宋体" w:eastAsia="宋体" w:cs="宋体"/>
        <w:spacing w:val="13"/>
        <w:sz w:val="18"/>
        <w:szCs w:val="18"/>
      </w:rPr>
      <w:t xml:space="preserve"> </w:t>
    </w:r>
    <w:r>
      <w:rPr>
        <w:rFonts w:ascii="Times New Roman" w:hAnsi="Times New Roman" w:eastAsia="Times New Roman" w:cs="Times New Roman"/>
        <w:spacing w:val="-5"/>
        <w:sz w:val="18"/>
        <w:szCs w:val="18"/>
      </w:rPr>
      <w:t>9</w:t>
    </w:r>
    <w:r>
      <w:rPr>
        <w:rFonts w:ascii="Times New Roman" w:hAnsi="Times New Roman" w:eastAsia="Times New Roman" w:cs="Times New Roman"/>
        <w:spacing w:val="5"/>
        <w:sz w:val="18"/>
        <w:szCs w:val="18"/>
      </w:rPr>
      <w:t xml:space="preserve">  </w:t>
    </w:r>
    <w:r>
      <w:rPr>
        <w:rFonts w:ascii="宋体" w:hAnsi="宋体" w:eastAsia="宋体" w:cs="宋体"/>
        <w:spacing w:val="-5"/>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5"/>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5"/>
        <w:sz w:val="18"/>
        <w:szCs w:val="18"/>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2DE8D">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10</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CFB7F">
    <w:pPr>
      <w:spacing w:line="209" w:lineRule="auto"/>
      <w:ind w:left="3412"/>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1"/>
        <w:sz w:val="18"/>
        <w:szCs w:val="18"/>
      </w:rPr>
      <w:t xml:space="preserve"> </w:t>
    </w:r>
    <w:r>
      <w:rPr>
        <w:rFonts w:ascii="Times New Roman" w:hAnsi="Times New Roman" w:eastAsia="Times New Roman" w:cs="Times New Roman"/>
        <w:spacing w:val="-6"/>
        <w:sz w:val="18"/>
        <w:szCs w:val="18"/>
      </w:rPr>
      <w:t>11</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580318">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12</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ABA2C5">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13</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EBAA9">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14</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1704C0">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15</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B64F78">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16</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4DB3E3">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17</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4431BB">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18</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32ECE1">
    <w:pPr>
      <w:spacing w:line="209" w:lineRule="auto"/>
      <w:ind w:left="3409"/>
      <w:rPr>
        <w:rFonts w:ascii="宋体" w:hAnsi="宋体" w:eastAsia="宋体" w:cs="宋体"/>
        <w:sz w:val="18"/>
        <w:szCs w:val="18"/>
      </w:rPr>
    </w:pPr>
    <w:r>
      <w:rPr>
        <w:rFonts w:ascii="宋体" w:hAnsi="宋体" w:eastAsia="宋体" w:cs="宋体"/>
        <w:spacing w:val="-6"/>
        <w:sz w:val="18"/>
        <w:szCs w:val="18"/>
      </w:rPr>
      <w:t>第</w:t>
    </w:r>
    <w:r>
      <w:rPr>
        <w:rFonts w:ascii="宋体" w:hAnsi="宋体" w:eastAsia="宋体" w:cs="宋体"/>
        <w:spacing w:val="25"/>
        <w:w w:val="101"/>
        <w:sz w:val="18"/>
        <w:szCs w:val="18"/>
      </w:rPr>
      <w:t xml:space="preserve"> </w:t>
    </w:r>
    <w:r>
      <w:rPr>
        <w:rFonts w:ascii="Times New Roman" w:hAnsi="Times New Roman" w:eastAsia="Times New Roman" w:cs="Times New Roman"/>
        <w:spacing w:val="-6"/>
        <w:sz w:val="18"/>
        <w:szCs w:val="18"/>
      </w:rPr>
      <w:t>19</w:t>
    </w:r>
    <w:r>
      <w:rPr>
        <w:rFonts w:ascii="Times New Roman" w:hAnsi="Times New Roman" w:eastAsia="Times New Roman" w:cs="Times New Roman"/>
        <w:spacing w:val="5"/>
        <w:sz w:val="18"/>
        <w:szCs w:val="18"/>
      </w:rPr>
      <w:t xml:space="preserve">  </w:t>
    </w:r>
    <w:r>
      <w:rPr>
        <w:rFonts w:ascii="宋体" w:hAnsi="宋体" w:eastAsia="宋体" w:cs="宋体"/>
        <w:spacing w:val="-6"/>
        <w:sz w:val="18"/>
        <w:szCs w:val="18"/>
      </w:rPr>
      <w:t>页 共</w:t>
    </w:r>
    <w:r>
      <w:rPr>
        <w:rFonts w:ascii="宋体" w:hAnsi="宋体" w:eastAsia="宋体" w:cs="宋体"/>
        <w:spacing w:val="11"/>
        <w:sz w:val="18"/>
        <w:szCs w:val="18"/>
      </w:rPr>
      <w:t xml:space="preserve"> </w:t>
    </w:r>
    <w:r>
      <w:rPr>
        <w:rFonts w:ascii="Times New Roman" w:hAnsi="Times New Roman" w:eastAsia="Times New Roman" w:cs="Times New Roman"/>
        <w:spacing w:val="-6"/>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6"/>
        <w:sz w:val="18"/>
        <w:szCs w:val="18"/>
      </w:rPr>
      <w:t>页</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C30FFE">
    <w:pPr>
      <w:spacing w:line="209" w:lineRule="auto"/>
      <w:ind w:left="3631"/>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20</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201B1">
    <w:pPr>
      <w:spacing w:line="209" w:lineRule="auto"/>
      <w:ind w:left="3702"/>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21</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815BF">
    <w:pPr>
      <w:spacing w:line="209" w:lineRule="auto"/>
      <w:ind w:left="3702"/>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22</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E7738">
    <w:pPr>
      <w:spacing w:line="209" w:lineRule="auto"/>
      <w:ind w:left="3702"/>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23</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A9AA5">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24</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109E6">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25</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1A0D7">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26</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2A327">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27</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98204B">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28</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4C7E5F">
    <w:pPr>
      <w:spacing w:line="209" w:lineRule="auto"/>
      <w:ind w:left="3508"/>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29</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88BF3">
    <w:pPr>
      <w:spacing w:line="209" w:lineRule="auto"/>
      <w:ind w:left="3508"/>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30</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6D43A">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31</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2202CF">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32</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26F7B">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33</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60844">
    <w:pPr>
      <w:spacing w:line="209" w:lineRule="auto"/>
      <w:ind w:left="3803"/>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34</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ED712">
    <w:pPr>
      <w:spacing w:line="209" w:lineRule="auto"/>
      <w:ind w:left="3803"/>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35</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8D7B0">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36</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7F861">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37</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8DA03">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38</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C9724">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39</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E8BA4">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40</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7013A">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41</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9A4F7">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42</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C5E38A">
    <w:pPr>
      <w:spacing w:line="209" w:lineRule="auto"/>
      <w:ind w:left="3508"/>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43</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40039">
    <w:pPr>
      <w:spacing w:line="209" w:lineRule="auto"/>
      <w:ind w:left="3508"/>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44</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97FBA">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45</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61FA3">
    <w:pPr>
      <w:spacing w:line="209" w:lineRule="auto"/>
      <w:ind w:left="3811"/>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46</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DBDFE">
    <w:pPr>
      <w:spacing w:line="209" w:lineRule="auto"/>
      <w:ind w:left="3811"/>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47</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8CE15">
    <w:pPr>
      <w:spacing w:line="209" w:lineRule="auto"/>
      <w:ind w:left="3508"/>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48</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8B544">
    <w:pPr>
      <w:spacing w:line="209" w:lineRule="auto"/>
      <w:ind w:left="3409"/>
      <w:rPr>
        <w:rFonts w:ascii="宋体" w:hAnsi="宋体" w:eastAsia="宋体" w:cs="宋体"/>
        <w:sz w:val="18"/>
        <w:szCs w:val="18"/>
      </w:rPr>
    </w:pPr>
    <w:r>
      <w:rPr>
        <w:rFonts w:ascii="宋体" w:hAnsi="宋体" w:eastAsia="宋体" w:cs="宋体"/>
        <w:spacing w:val="-4"/>
        <w:sz w:val="18"/>
        <w:szCs w:val="18"/>
      </w:rPr>
      <w:t xml:space="preserve">第 </w:t>
    </w:r>
    <w:r>
      <w:rPr>
        <w:rFonts w:ascii="Times New Roman" w:hAnsi="Times New Roman" w:eastAsia="Times New Roman" w:cs="Times New Roman"/>
        <w:spacing w:val="-4"/>
        <w:sz w:val="18"/>
        <w:szCs w:val="18"/>
      </w:rPr>
      <w:t>49</w:t>
    </w:r>
    <w:r>
      <w:rPr>
        <w:rFonts w:ascii="Times New Roman" w:hAnsi="Times New Roman" w:eastAsia="Times New Roman" w:cs="Times New Roman"/>
        <w:spacing w:val="7"/>
        <w:sz w:val="18"/>
        <w:szCs w:val="18"/>
      </w:rPr>
      <w:t xml:space="preserve">  </w:t>
    </w:r>
    <w:r>
      <w:rPr>
        <w:rFonts w:ascii="宋体" w:hAnsi="宋体" w:eastAsia="宋体" w:cs="宋体"/>
        <w:spacing w:val="-4"/>
        <w:sz w:val="18"/>
        <w:szCs w:val="18"/>
      </w:rPr>
      <w:t>页</w:t>
    </w:r>
    <w:r>
      <w:rPr>
        <w:rFonts w:ascii="宋体" w:hAnsi="宋体" w:eastAsia="宋体" w:cs="宋体"/>
        <w:spacing w:val="5"/>
        <w:sz w:val="18"/>
        <w:szCs w:val="18"/>
      </w:rPr>
      <w:t xml:space="preserve"> </w:t>
    </w:r>
    <w:r>
      <w:rPr>
        <w:rFonts w:ascii="宋体" w:hAnsi="宋体" w:eastAsia="宋体" w:cs="宋体"/>
        <w:spacing w:val="-4"/>
        <w:sz w:val="18"/>
        <w:szCs w:val="18"/>
      </w:rPr>
      <w:t>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E2D3D">
    <w:pPr>
      <w:spacing w:line="209" w:lineRule="auto"/>
      <w:ind w:left="3409"/>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7"/>
        <w:sz w:val="18"/>
        <w:szCs w:val="18"/>
      </w:rPr>
      <w:t xml:space="preserve"> </w:t>
    </w:r>
    <w:r>
      <w:rPr>
        <w:rFonts w:ascii="Times New Roman" w:hAnsi="Times New Roman" w:eastAsia="Times New Roman" w:cs="Times New Roman"/>
        <w:spacing w:val="-4"/>
        <w:sz w:val="18"/>
        <w:szCs w:val="18"/>
      </w:rPr>
      <w:t>50</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4C5B7">
    <w:pPr>
      <w:spacing w:line="209" w:lineRule="auto"/>
      <w:ind w:left="3428"/>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7"/>
        <w:sz w:val="18"/>
        <w:szCs w:val="18"/>
      </w:rPr>
      <w:t xml:space="preserve"> </w:t>
    </w:r>
    <w:r>
      <w:rPr>
        <w:rFonts w:ascii="Times New Roman" w:hAnsi="Times New Roman" w:eastAsia="Times New Roman" w:cs="Times New Roman"/>
        <w:spacing w:val="-4"/>
        <w:sz w:val="18"/>
        <w:szCs w:val="18"/>
      </w:rPr>
      <w:t>51</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640B1">
    <w:pPr>
      <w:spacing w:line="209" w:lineRule="auto"/>
      <w:ind w:left="3453"/>
      <w:rPr>
        <w:rFonts w:ascii="宋体" w:hAnsi="宋体" w:eastAsia="宋体" w:cs="宋体"/>
        <w:sz w:val="18"/>
        <w:szCs w:val="18"/>
      </w:rPr>
    </w:pPr>
    <w:r>
      <w:rPr>
        <w:rFonts w:ascii="宋体" w:hAnsi="宋体" w:eastAsia="宋体" w:cs="宋体"/>
        <w:spacing w:val="-4"/>
        <w:sz w:val="18"/>
        <w:szCs w:val="18"/>
      </w:rPr>
      <w:t>第</w:t>
    </w:r>
    <w:r>
      <w:rPr>
        <w:rFonts w:ascii="宋体" w:hAnsi="宋体" w:eastAsia="宋体" w:cs="宋体"/>
        <w:spacing w:val="7"/>
        <w:sz w:val="18"/>
        <w:szCs w:val="18"/>
      </w:rPr>
      <w:t xml:space="preserve"> </w:t>
    </w:r>
    <w:r>
      <w:rPr>
        <w:rFonts w:ascii="Times New Roman" w:hAnsi="Times New Roman" w:eastAsia="Times New Roman" w:cs="Times New Roman"/>
        <w:spacing w:val="-4"/>
        <w:sz w:val="18"/>
        <w:szCs w:val="18"/>
      </w:rPr>
      <w:t>52</w:t>
    </w:r>
    <w:r>
      <w:rPr>
        <w:rFonts w:ascii="Times New Roman" w:hAnsi="Times New Roman" w:eastAsia="Times New Roman" w:cs="Times New Roman"/>
        <w:spacing w:val="6"/>
        <w:sz w:val="18"/>
        <w:szCs w:val="18"/>
      </w:rPr>
      <w:t xml:space="preserve">  </w:t>
    </w:r>
    <w:r>
      <w:rPr>
        <w:rFonts w:ascii="宋体" w:hAnsi="宋体" w:eastAsia="宋体" w:cs="宋体"/>
        <w:spacing w:val="-4"/>
        <w:sz w:val="18"/>
        <w:szCs w:val="18"/>
      </w:rPr>
      <w:t>页 共</w:t>
    </w:r>
    <w:r>
      <w:rPr>
        <w:rFonts w:ascii="宋体" w:hAnsi="宋体" w:eastAsia="宋体" w:cs="宋体"/>
        <w:spacing w:val="10"/>
        <w:sz w:val="18"/>
        <w:szCs w:val="18"/>
      </w:rPr>
      <w:t xml:space="preserve"> </w:t>
    </w:r>
    <w:r>
      <w:rPr>
        <w:rFonts w:ascii="Times New Roman" w:hAnsi="Times New Roman" w:eastAsia="Times New Roman" w:cs="Times New Roman"/>
        <w:spacing w:val="-4"/>
        <w:sz w:val="18"/>
        <w:szCs w:val="18"/>
      </w:rPr>
      <w:t>53</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741EC">
    <w:pPr>
      <w:pStyle w:val="2"/>
      <w:spacing w:line="100" w:lineRule="auto"/>
      <w:rPr>
        <w:sz w:val="2"/>
      </w:rPr>
    </w:pPr>
    <w:r>
      <w:pict>
        <v:shape id="_x0000_s2049" o:spid="_x0000_s2049" style="position:absolute;left:0pt;margin-left:54pt;margin-top:52.85pt;height:0.5pt;width:487.3pt;mso-position-horizontal-relative:page;mso-position-vertical-relative:page;z-index:251660288;mso-width-relative:page;mso-height-relative:page;" fillcolor="#000000" filled="t" stroked="f" coordsize="9745,10" o:allowincell="f" path="m0,0l9745,0,9745,9,0,9,0,0xe">
          <v:path/>
          <v:fill on="t" focussize="0,0"/>
          <v:stroke on="f"/>
          <v:imagedata o:title=""/>
          <o:lock v:ext="edi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D0E15">
    <w:pPr>
      <w:pStyle w:val="2"/>
      <w:spacing w:line="100" w:lineRule="auto"/>
      <w:rPr>
        <w:sz w:val="2"/>
      </w:rPr>
    </w:pPr>
    <w:r>
      <w:pict>
        <v:shape id="_x0000_s2050" o:spid="_x0000_s2050" style="position:absolute;left:0pt;margin-left:90pt;margin-top:52.85pt;height:0.5pt;width:415.3pt;mso-position-horizontal-relative:page;mso-position-vertical-relative:page;z-index:251661312;mso-width-relative:page;mso-height-relative:page;" fillcolor="#000000" filled="t" stroked="f" coordsize="8305,10" o:allowincell="f" path="m0,0l8305,0,8305,9,0,9,0,0xe">
          <v:path/>
          <v:fill on="t" focussize="0,0"/>
          <v:stroke on="f"/>
          <v:imagedata o:title=""/>
          <o:lock v:ext="edi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37F12">
    <w:pPr>
      <w:pStyle w:val="2"/>
      <w:spacing w:line="100" w:lineRule="auto"/>
      <w:rPr>
        <w:sz w:val="2"/>
      </w:rPr>
    </w:pPr>
    <w:r>
      <w:pict>
        <v:shape id="_x0000_s2051" o:spid="_x0000_s2051" style="position:absolute;left:0pt;margin-left:90pt;margin-top:52.85pt;height:0.5pt;width:415.3pt;mso-position-horizontal-relative:page;mso-position-vertical-relative:page;z-index:251662336;mso-width-relative:page;mso-height-relative:page;" fillcolor="#000000" filled="t" stroked="f" coordsize="8305,10" o:allowincell="f" path="m0,0l8305,0,8305,9,0,9,0,0xe">
          <v:path/>
          <v:fill on="t" focussize="0,0"/>
          <v:stroke on="f"/>
          <v:imagedata o:title=""/>
          <o:lock v:ext="edit"/>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99481">
    <w:pPr>
      <w:pStyle w:val="2"/>
      <w:spacing w:line="100" w:lineRule="auto"/>
      <w:rPr>
        <w:sz w:val="2"/>
      </w:rPr>
    </w:pPr>
    <w:r>
      <w:pict>
        <v:shape id="_x0000_s2052" o:spid="_x0000_s2052" style="position:absolute;left:0pt;margin-left:90pt;margin-top:52.85pt;height:0.5pt;width:415.3pt;mso-position-horizontal-relative:page;mso-position-vertical-relative:page;z-index:251663360;mso-width-relative:page;mso-height-relative:page;" fillcolor="#000000" filled="t" stroked="f" coordsize="8305,10" o:allowincell="f" path="m0,0l8305,0,8305,9,0,9,0,0xe">
          <v:path/>
          <v:fill on="t" focussize="0,0"/>
          <v:stroke on="f"/>
          <v:imagedata o:title=""/>
          <o:lock v:ext="edi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066207">
    <w:pPr>
      <w:pStyle w:val="2"/>
      <w:spacing w:line="100" w:lineRule="auto"/>
      <w:rPr>
        <w:sz w:val="2"/>
      </w:rPr>
    </w:pPr>
    <w:r>
      <w:pict>
        <v:shape id="_x0000_s2053" o:spid="_x0000_s2053"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BF101">
    <w:pPr>
      <w:pStyle w:val="2"/>
      <w:spacing w:line="100" w:lineRule="auto"/>
      <w:rPr>
        <w:sz w:val="2"/>
      </w:rPr>
    </w:pPr>
    <w:r>
      <w:pict>
        <v:shape id="_x0000_s2054" o:spid="_x0000_s2054" style="position:absolute;left:0pt;margin-left:90pt;margin-top:52.85pt;height:0.5pt;width:415.3pt;mso-position-horizontal-relative:page;mso-position-vertical-relative:page;z-index:251666432;mso-width-relative:page;mso-height-relative:page;" fillcolor="#000000" filled="t" stroked="f" coordsize="8305,10" o:allowincell="f" path="m0,0l8305,0,8305,9,0,9,0,0xe">
          <v:path/>
          <v:fill on="t" focussize="0,0"/>
          <v:stroke on="f"/>
          <v:imagedata o:title=""/>
          <o:lock v:ext="edit"/>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500B96">
    <w:pPr>
      <w:pStyle w:val="2"/>
      <w:spacing w:line="100" w:lineRule="auto"/>
      <w:rPr>
        <w:sz w:val="2"/>
      </w:rPr>
    </w:pPr>
    <w:r>
      <w:pict>
        <v:shape id="_x0000_s2055" o:spid="_x0000_s2055"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1E411">
    <w:pPr>
      <w:pStyle w:val="2"/>
      <w:spacing w:line="100" w:lineRule="auto"/>
      <w:rPr>
        <w:sz w:val="2"/>
      </w:rPr>
    </w:pPr>
    <w:r>
      <w:pict>
        <v:shape id="_x0000_s2056" o:spid="_x0000_s2056" style="position:absolute;left:0pt;margin-left:90pt;margin-top:52.85pt;height:0.5pt;width:415.3pt;mso-position-horizontal-relative:page;mso-position-vertical-relative:page;z-index:251667456;mso-width-relative:page;mso-height-relative:page;" fillcolor="#000000" filled="t" stroked="f" coordsize="8305,10" o:allowincell="f" path="m0,0l8305,0,8305,9,0,9,0,0xe">
          <v:path/>
          <v:fill on="t" focussize="0,0"/>
          <v:stroke on="f"/>
          <v:imagedata o:title=""/>
          <o:lock v:ext="edit"/>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4E764">
    <w:pPr>
      <w:pStyle w:val="2"/>
      <w:spacing w:line="100" w:lineRule="auto"/>
      <w:rPr>
        <w:sz w:val="2"/>
      </w:rPr>
    </w:pPr>
    <w:r>
      <w:pict>
        <v:shape id="_x0000_s2057" o:spid="_x0000_s2057"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676AF">
    <w:pPr>
      <w:pStyle w:val="2"/>
      <w:spacing w:line="100" w:lineRule="auto"/>
      <w:rPr>
        <w:sz w:val="2"/>
      </w:rPr>
    </w:pPr>
    <w:r>
      <w:pict>
        <v:shape id="_x0000_s2058" o:spid="_x0000_s2058" style="position:absolute;left:0pt;margin-left:90pt;margin-top:52.85pt;height:0.5pt;width:415.3pt;mso-position-horizontal-relative:page;mso-position-vertical-relative:page;z-index:251668480;mso-width-relative:page;mso-height-relative:page;" fillcolor="#000000" filled="t" stroked="f" coordsize="8305,10" o:allowincell="f" path="m0,0l8305,0,8305,9,0,9,0,0xe">
          <v:path/>
          <v:fill on="t" focussize="0,0"/>
          <v:stroke on="f"/>
          <v:imagedata o:title=""/>
          <o:lock v:ext="edit"/>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C2E19A">
    <w:pPr>
      <w:pStyle w:val="2"/>
      <w:spacing w:line="100" w:lineRule="auto"/>
      <w:rPr>
        <w:sz w:val="2"/>
      </w:rPr>
    </w:pPr>
    <w:r>
      <w:pict>
        <v:shape id="_x0000_s2059" o:spid="_x0000_s2059"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91F65">
    <w:pPr>
      <w:pStyle w:val="2"/>
      <w:spacing w:line="100" w:lineRule="auto"/>
      <w:rPr>
        <w:sz w:val="2"/>
      </w:rPr>
    </w:pPr>
    <w:r>
      <w:pict>
        <v:shape id="_x0000_s2060" o:spid="_x0000_s2060" style="position:absolute;left:0pt;margin-left:90pt;margin-top:52.85pt;height:0.5pt;width:415.3pt;mso-position-horizontal-relative:page;mso-position-vertical-relative:page;z-index:251669504;mso-width-relative:page;mso-height-relative:page;" fillcolor="#000000" filled="t" stroked="f" coordsize="8305,10" o:allowincell="f" path="m0,0l8305,0,8305,9,0,9,0,0xe">
          <v:path/>
          <v:fill on="t" focussize="0,0"/>
          <v:stroke on="f"/>
          <v:imagedata o:title=""/>
          <o:lock v:ext="edit"/>
        </v:shape>
      </w:pic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851EE">
    <w:pPr>
      <w:pStyle w:val="2"/>
      <w:spacing w:line="100" w:lineRule="auto"/>
      <w:rPr>
        <w:sz w:val="2"/>
      </w:rPr>
    </w:pPr>
    <w:r>
      <w:pict>
        <v:shape id="_x0000_s2061" o:spid="_x0000_s2061"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9812A6">
    <w:pPr>
      <w:pStyle w:val="2"/>
      <w:spacing w:line="100" w:lineRule="auto"/>
      <w:rPr>
        <w:sz w:val="2"/>
      </w:rPr>
    </w:pPr>
    <w:r>
      <w:pict>
        <v:shape id="_x0000_s2062" o:spid="_x0000_s2062" style="position:absolute;left:0pt;margin-left:90pt;margin-top:52.85pt;height:0.5pt;width:415.3pt;mso-position-horizontal-relative:page;mso-position-vertical-relative:page;z-index:251670528;mso-width-relative:page;mso-height-relative:page;" fillcolor="#000000" filled="t" stroked="f" coordsize="8305,10" o:allowincell="f" path="m0,0l8305,0,8305,9,0,9,0,0xe">
          <v:path/>
          <v:fill on="t" focussize="0,0"/>
          <v:stroke on="f"/>
          <v:imagedata o:title=""/>
          <o:lock v:ext="edit"/>
        </v:shape>
      </w:pic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474960">
    <w:pPr>
      <w:pStyle w:val="2"/>
      <w:spacing w:line="100" w:lineRule="auto"/>
      <w:rPr>
        <w:sz w:val="2"/>
      </w:rPr>
    </w:pPr>
    <w:r>
      <w:pict>
        <v:shape id="_x0000_s2063" o:spid="_x0000_s2063" style="position:absolute;left:0pt;margin-left:90pt;margin-top:52.85pt;height:0.5pt;width:415.3pt;mso-position-horizontal-relative:page;mso-position-vertical-relative:page;z-index:251671552;mso-width-relative:page;mso-height-relative:page;" fillcolor="#000000" filled="t" stroked="f" coordsize="8305,10" o:allowincell="f" path="m0,0l8305,0,8305,9,0,9,0,0xe">
          <v:path/>
          <v:fill on="t" focussize="0,0"/>
          <v:stroke on="f"/>
          <v:imagedata o:title=""/>
          <o:lock v:ext="edit"/>
        </v:shape>
      </w:pic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B198F3">
    <w:pPr>
      <w:pStyle w:val="2"/>
      <w:spacing w:line="100" w:lineRule="auto"/>
      <w:rPr>
        <w:sz w:val="2"/>
      </w:rPr>
    </w:pPr>
    <w:r>
      <w:pict>
        <v:shape id="_x0000_s2064" o:spid="_x0000_s2064" style="position:absolute;left:0pt;margin-left:90pt;margin-top:52.85pt;height:0.5pt;width:415.3pt;mso-position-horizontal-relative:page;mso-position-vertical-relative:page;z-index:251672576;mso-width-relative:page;mso-height-relative:page;" fillcolor="#000000" filled="t" stroked="f" coordsize="8305,10" o:allowincell="f" path="m0,0l8305,0,8305,9,0,9,0,0xe">
          <v:path/>
          <v:fill on="t" focussize="0,0"/>
          <v:stroke on="f"/>
          <v:imagedata o:title=""/>
          <o:lock v:ext="edit"/>
        </v:shape>
      </w:pic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153B6">
    <w:pPr>
      <w:pStyle w:val="2"/>
      <w:spacing w:line="100" w:lineRule="auto"/>
      <w:rPr>
        <w:sz w:val="2"/>
      </w:rPr>
    </w:pPr>
    <w:r>
      <w:pict>
        <v:shape id="_x0000_s2065" o:spid="_x0000_s2065"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8545A">
    <w:pPr>
      <w:pStyle w:val="2"/>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5F65D">
    <w:pPr>
      <w:pStyle w:val="2"/>
      <w:spacing w:line="100" w:lineRule="auto"/>
      <w:rPr>
        <w:sz w:val="2"/>
      </w:rPr>
    </w:pPr>
    <w:r>
      <w:pict>
        <v:shape id="_x0000_s2066" o:spid="_x0000_s2066" style="position:absolute;left:0pt;margin-left:90pt;margin-top:52.85pt;height:0.5pt;width:415.3pt;mso-position-horizontal-relative:page;mso-position-vertical-relative:page;z-index:251673600;mso-width-relative:page;mso-height-relative:page;" fillcolor="#000000" filled="t" stroked="f" coordsize="8305,10" o:allowincell="f" path="m0,0l8305,0,8305,9,0,9,0,0xe">
          <v:path/>
          <v:fill on="t" focussize="0,0"/>
          <v:stroke on="f"/>
          <v:imagedata o:title=""/>
          <o:lock v:ext="edit"/>
        </v:shape>
      </w:pic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09C74">
    <w:pPr>
      <w:pStyle w:val="2"/>
      <w:spacing w:line="100" w:lineRule="auto"/>
      <w:rPr>
        <w:sz w:val="2"/>
      </w:rPr>
    </w:pPr>
    <w:r>
      <w:pict>
        <v:shape id="_x0000_s2067" o:spid="_x0000_s2067"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3C09B4">
    <w:pPr>
      <w:pStyle w:val="2"/>
      <w:spacing w:line="100" w:lineRule="auto"/>
      <w:rPr>
        <w:sz w:val="2"/>
      </w:rPr>
    </w:pPr>
    <w:r>
      <w:pict>
        <v:shape id="_x0000_s2068" o:spid="_x0000_s2068" style="position:absolute;left:0pt;margin-left:90pt;margin-top:52.85pt;height:0.5pt;width:415.3pt;mso-position-horizontal-relative:page;mso-position-vertical-relative:page;z-index:251676672;mso-width-relative:page;mso-height-relative:page;" fillcolor="#000000" filled="t" stroked="f" coordsize="8305,10" o:allowincell="f" path="m0,0l8305,0,8305,9,0,9,0,0xe">
          <v:path/>
          <v:fill on="t" focussize="0,0"/>
          <v:stroke on="f"/>
          <v:imagedata o:title=""/>
          <o:lock v:ext="edit"/>
        </v:shape>
      </w:pic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5DA01">
    <w:pPr>
      <w:pStyle w:val="2"/>
      <w:spacing w:line="100" w:lineRule="auto"/>
      <w:rPr>
        <w:sz w:val="2"/>
      </w:rPr>
    </w:pPr>
    <w:r>
      <w:pict>
        <v:shape id="_x0000_s2069" o:spid="_x0000_s2069" style="position:absolute;left:0pt;margin-left:90pt;margin-top:52.85pt;height:0.5pt;width:415.3pt;mso-position-horizontal-relative:page;mso-position-vertical-relative:page;z-index:251663360;mso-width-relative:page;mso-height-relative:page;" fillcolor="#000000" filled="t" stroked="f" coordsize="8305,10" o:allowincell="f" path="m0,0l8305,0,8305,9,0,9,0,0xe">
          <v:path/>
          <v:fill on="t" focussize="0,0"/>
          <v:stroke on="f"/>
          <v:imagedata o:title=""/>
          <o:lock v:ext="edit"/>
        </v:shape>
      </w:pic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10B10">
    <w:pPr>
      <w:pStyle w:val="2"/>
      <w:spacing w:line="100" w:lineRule="auto"/>
      <w:rPr>
        <w:sz w:val="2"/>
      </w:rPr>
    </w:pPr>
    <w:r>
      <w:pict>
        <v:shape id="_x0000_s2070" o:spid="_x0000_s2070" style="position:absolute;left:0pt;margin-left:90pt;margin-top:52.85pt;height:0.5pt;width:415.3pt;mso-position-horizontal-relative:page;mso-position-vertical-relative:page;z-index:251678720;mso-width-relative:page;mso-height-relative:page;" fillcolor="#000000" filled="t" stroked="f" coordsize="8305,10" o:allowincell="f" path="m0,0l8305,0,8305,9,0,9,0,0xe">
          <v:path/>
          <v:fill on="t" focussize="0,0"/>
          <v:stroke on="f"/>
          <v:imagedata o:title=""/>
          <o:lock v:ext="edit"/>
        </v:shape>
      </w:pic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72B84F">
    <w:pPr>
      <w:pStyle w:val="2"/>
      <w:spacing w:line="100" w:lineRule="auto"/>
      <w:rPr>
        <w:sz w:val="2"/>
      </w:rPr>
    </w:pPr>
    <w:r>
      <w:pict>
        <v:shape id="_x0000_s2071" o:spid="_x0000_s2071"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2133F">
    <w:pPr>
      <w:pStyle w:val="2"/>
      <w:spacing w:line="100" w:lineRule="auto"/>
      <w:rPr>
        <w:sz w:val="2"/>
      </w:rPr>
    </w:pPr>
    <w:r>
      <w:pict>
        <v:shape id="_x0000_s2072" o:spid="_x0000_s2072" style="position:absolute;left:0pt;margin-left:90pt;margin-top:52.85pt;height:0.5pt;width:415.3pt;mso-position-horizontal-relative:page;mso-position-vertical-relative:page;z-index:251679744;mso-width-relative:page;mso-height-relative:page;" fillcolor="#000000" filled="t" stroked="f" coordsize="8305,10" o:allowincell="f" path="m0,0l8305,0,8305,9,0,9,0,0xe">
          <v:path/>
          <v:fill on="t" focussize="0,0"/>
          <v:stroke on="f"/>
          <v:imagedata o:title=""/>
          <o:lock v:ext="edit"/>
        </v:shape>
      </w:pic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98B05">
    <w:pPr>
      <w:pStyle w:val="2"/>
      <w:spacing w:line="100" w:lineRule="auto"/>
      <w:rPr>
        <w:sz w:val="2"/>
      </w:rPr>
    </w:pPr>
    <w:r>
      <w:pict>
        <v:shape id="_x0000_s2073" o:spid="_x0000_s2073" style="position:absolute;left:0pt;margin-left:90pt;margin-top:52.85pt;height:0.5pt;width:415.3pt;mso-position-horizontal-relative:page;mso-position-vertical-relative:page;z-index:251678720;mso-width-relative:page;mso-height-relative:page;" fillcolor="#000000" filled="t" stroked="f" coordsize="8305,10" o:allowincell="f" path="m0,0l8305,0,8305,9,0,9,0,0xe">
          <v:path/>
          <v:fill on="t" focussize="0,0"/>
          <v:stroke on="f"/>
          <v:imagedata o:title=""/>
          <o:lock v:ext="edit"/>
        </v:shape>
      </w:pic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A91E8">
    <w:pPr>
      <w:pStyle w:val="2"/>
      <w:spacing w:line="100" w:lineRule="auto"/>
      <w:rPr>
        <w:sz w:val="2"/>
      </w:rPr>
    </w:pPr>
    <w:r>
      <w:pict>
        <v:shape id="_x0000_s2074" o:spid="_x0000_s2074" style="position:absolute;left:0pt;margin-left:90pt;margin-top:52.85pt;height:0.5pt;width:415.3pt;mso-position-horizontal-relative:page;mso-position-vertical-relative:page;z-index:251680768;mso-width-relative:page;mso-height-relative:page;" fillcolor="#000000" filled="t" stroked="f" coordsize="8305,10" o:allowincell="f" path="m0,0l8305,0,8305,9,0,9,0,0xe">
          <v:path/>
          <v:fill on="t" focussize="0,0"/>
          <v:stroke on="f"/>
          <v:imagedata o:title=""/>
          <o:lock v:ext="edit"/>
        </v:shape>
      </w:pic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07B44">
    <w:pPr>
      <w:pStyle w:val="2"/>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EB0F6">
    <w:pPr>
      <w:pStyle w:val="2"/>
      <w:spacing w:line="100" w:lineRule="auto"/>
      <w:rPr>
        <w:sz w:val="2"/>
      </w:rPr>
    </w:pPr>
    <w:r>
      <w:pict>
        <v:shape id="_x0000_s2075" o:spid="_x0000_s2075" style="position:absolute;left:0pt;margin-left:90pt;margin-top:52.85pt;height:0.5pt;width:415.3pt;mso-position-horizontal-relative:page;mso-position-vertical-relative:page;z-index:251681792;mso-width-relative:page;mso-height-relative:page;" fillcolor="#000000" filled="t" stroked="f" coordsize="8305,10" o:allowincell="f" path="m0,0l8305,0,8305,9,0,9,0,0xe">
          <v:path/>
          <v:fill on="t" focussize="0,0"/>
          <v:stroke on="f"/>
          <v:imagedata o:title=""/>
          <o:lock v:ext="edit"/>
        </v:shape>
      </w:pic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46E60">
    <w:pPr>
      <w:pStyle w:val="2"/>
      <w:spacing w:line="100" w:lineRule="auto"/>
      <w:rPr>
        <w:sz w:val="2"/>
      </w:rPr>
    </w:pPr>
    <w:r>
      <w:pict>
        <v:shape id="_x0000_s2076" o:spid="_x0000_s2076" style="position:absolute;left:0pt;margin-left:90pt;margin-top:52.85pt;height:0.5pt;width:415.3pt;mso-position-horizontal-relative:page;mso-position-vertical-relative:page;z-index:251665408;mso-width-relative:page;mso-height-relative:page;" fillcolor="#000000" filled="t" stroked="f" coordsize="8305,10" o:allowincell="f" path="m0,0l8305,0,8305,9,0,9,0,0xe">
          <v:path/>
          <v:fill on="t" focussize="0,0"/>
          <v:stroke on="f"/>
          <v:imagedata o:title=""/>
          <o:lock v:ext="edit"/>
        </v:shape>
      </w:pic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3A05B">
    <w:pPr>
      <w:pStyle w:val="2"/>
      <w:spacing w:line="14" w:lineRule="auto"/>
      <w:rPr>
        <w:sz w:val="2"/>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1CEF2">
    <w:pPr>
      <w:pStyle w:val="2"/>
      <w:spacing w:line="100" w:lineRule="auto"/>
      <w:rPr>
        <w:sz w:val="2"/>
      </w:rPr>
    </w:pPr>
    <w:r>
      <w:pict>
        <v:shape id="_x0000_s2077" o:spid="_x0000_s2077" style="position:absolute;left:0pt;margin-left:90pt;margin-top:52.85pt;height:0.5pt;width:415.3pt;mso-position-horizontal-relative:page;mso-position-vertical-relative:page;z-index:251683840;mso-width-relative:page;mso-height-relative:page;" fillcolor="#000000" filled="t" stroked="f" coordsize="8305,10" o:allowincell="f" path="m0,0l8305,0,8305,9,0,9,0,0xe">
          <v:path/>
          <v:fill on="t" focussize="0,0"/>
          <v:stroke on="f"/>
          <v:imagedata o:title=""/>
          <o:lock v:ext="edit"/>
        </v:shape>
      </w:pic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54636">
    <w:pPr>
      <w:pStyle w:val="2"/>
      <w:spacing w:line="100" w:lineRule="auto"/>
      <w:rPr>
        <w:sz w:val="2"/>
      </w:rPr>
    </w:pPr>
    <w:r>
      <w:pict>
        <v:shape id="_x0000_s2078" o:spid="_x0000_s2078" style="position:absolute;left:0pt;margin-left:90pt;margin-top:52.85pt;height:0.5pt;width:415.3pt;mso-position-horizontal-relative:page;mso-position-vertical-relative:page;z-index:251684864;mso-width-relative:page;mso-height-relative:page;" fillcolor="#000000" filled="t" stroked="f" coordsize="8305,10" o:allowincell="f" path="m0,0l8305,0,8305,9,0,9,0,0xe">
          <v:path/>
          <v:fill on="t" focussize="0,0"/>
          <v:stroke on="f"/>
          <v:imagedata o:title=""/>
          <o:lock v:ext="edit"/>
        </v:shape>
      </w:pic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3012E">
    <w:pPr>
      <w:pStyle w:val="2"/>
      <w:spacing w:line="100" w:lineRule="auto"/>
      <w:rPr>
        <w:sz w:val="2"/>
      </w:rPr>
    </w:pPr>
    <w:r>
      <w:pict>
        <v:shape id="_x0000_s2079" o:spid="_x0000_s2079" style="position:absolute;left:0pt;margin-left:90pt;margin-top:52.85pt;height:0.5pt;width:415.3pt;mso-position-horizontal-relative:page;mso-position-vertical-relative:page;z-index:251686912;mso-width-relative:page;mso-height-relative:page;" fillcolor="#000000" filled="t" stroked="f" coordsize="8305,10" o:allowincell="f" path="m0,0l8305,0,8305,9,0,9,0,0xe">
          <v:path/>
          <v:fill on="t" focussize="0,0"/>
          <v:stroke on="f"/>
          <v:imagedata o:title=""/>
          <o:lock v:ext="edit"/>
        </v:shape>
      </w:pic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11C42">
    <w:pPr>
      <w:pStyle w:val="2"/>
      <w:spacing w:line="14" w:lineRule="auto"/>
      <w:rPr>
        <w:sz w:val="2"/>
      </w:rP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64C31">
    <w:pPr>
      <w:pStyle w:val="2"/>
      <w:spacing w:line="100" w:lineRule="auto"/>
      <w:rPr>
        <w:sz w:val="2"/>
      </w:rPr>
    </w:pPr>
    <w:r>
      <w:pict>
        <v:shape id="_x0000_s2080" o:spid="_x0000_s2080" style="position:absolute;left:0pt;margin-left:90pt;margin-top:52.85pt;height:0.5pt;width:415.3pt;mso-position-horizontal-relative:page;mso-position-vertical-relative:page;z-index:251687936;mso-width-relative:page;mso-height-relative:page;" fillcolor="#000000" filled="t" stroked="f" coordsize="8305,10" o:allowincell="f" path="m0,0l8305,0,8305,9,0,9,0,0xe">
          <v:path/>
          <v:fill on="t" focussize="0,0"/>
          <v:stroke on="f"/>
          <v:imagedata o:title=""/>
          <o:lock v:ext="edit"/>
        </v:shape>
      </w:pic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28F00">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1880A46"/>
    <w:rsid w:val="063D2F0C"/>
    <w:rsid w:val="0C670CE3"/>
    <w:rsid w:val="100D1BA1"/>
    <w:rsid w:val="147C72F5"/>
    <w:rsid w:val="1F8B4890"/>
    <w:rsid w:val="22324D38"/>
    <w:rsid w:val="2B3B716B"/>
    <w:rsid w:val="2E3E78E9"/>
    <w:rsid w:val="39CC3997"/>
    <w:rsid w:val="3CFD7833"/>
    <w:rsid w:val="3DEE2911"/>
    <w:rsid w:val="4125649B"/>
    <w:rsid w:val="439E2535"/>
    <w:rsid w:val="4460274C"/>
    <w:rsid w:val="531100A7"/>
    <w:rsid w:val="5F1019C9"/>
    <w:rsid w:val="6C4C48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7" Type="http://schemas.openxmlformats.org/officeDocument/2006/relationships/fontTable" Target="fontTable.xml"/><Relationship Id="rId96" Type="http://schemas.openxmlformats.org/officeDocument/2006/relationships/customXml" Target="../customXml/item1.xml"/><Relationship Id="rId95" Type="http://schemas.openxmlformats.org/officeDocument/2006/relationships/image" Target="media/image2.png"/><Relationship Id="rId94" Type="http://schemas.openxmlformats.org/officeDocument/2006/relationships/image" Target="media/image1.png"/><Relationship Id="rId93" Type="http://schemas.openxmlformats.org/officeDocument/2006/relationships/theme" Target="theme/theme1.xml"/><Relationship Id="rId92" Type="http://schemas.openxmlformats.org/officeDocument/2006/relationships/footer" Target="footer51.xml"/><Relationship Id="rId91" Type="http://schemas.openxmlformats.org/officeDocument/2006/relationships/header" Target="header37.xml"/><Relationship Id="rId90" Type="http://schemas.openxmlformats.org/officeDocument/2006/relationships/footer" Target="footer50.xml"/><Relationship Id="rId9" Type="http://schemas.openxmlformats.org/officeDocument/2006/relationships/footer" Target="footer2.xml"/><Relationship Id="rId89" Type="http://schemas.openxmlformats.org/officeDocument/2006/relationships/header" Target="header36.xml"/><Relationship Id="rId88" Type="http://schemas.openxmlformats.org/officeDocument/2006/relationships/footer" Target="footer49.xml"/><Relationship Id="rId87" Type="http://schemas.openxmlformats.org/officeDocument/2006/relationships/footer" Target="footer48.xml"/><Relationship Id="rId86" Type="http://schemas.openxmlformats.org/officeDocument/2006/relationships/header" Target="header35.xml"/><Relationship Id="rId85" Type="http://schemas.openxmlformats.org/officeDocument/2006/relationships/footer" Target="footer47.xml"/><Relationship Id="rId84" Type="http://schemas.openxmlformats.org/officeDocument/2006/relationships/header" Target="header34.xml"/><Relationship Id="rId83" Type="http://schemas.openxmlformats.org/officeDocument/2006/relationships/footer" Target="footer46.xml"/><Relationship Id="rId82" Type="http://schemas.openxmlformats.org/officeDocument/2006/relationships/footer" Target="footer45.xml"/><Relationship Id="rId81" Type="http://schemas.openxmlformats.org/officeDocument/2006/relationships/header" Target="header33.xml"/><Relationship Id="rId80" Type="http://schemas.openxmlformats.org/officeDocument/2006/relationships/footer" Target="footer44.xml"/><Relationship Id="rId8" Type="http://schemas.openxmlformats.org/officeDocument/2006/relationships/header" Target="header3.xml"/><Relationship Id="rId79" Type="http://schemas.openxmlformats.org/officeDocument/2006/relationships/header" Target="header32.xml"/><Relationship Id="rId78" Type="http://schemas.openxmlformats.org/officeDocument/2006/relationships/footer" Target="footer43.xml"/><Relationship Id="rId77" Type="http://schemas.openxmlformats.org/officeDocument/2006/relationships/footer" Target="footer42.xml"/><Relationship Id="rId76" Type="http://schemas.openxmlformats.org/officeDocument/2006/relationships/footer" Target="footer41.xml"/><Relationship Id="rId75" Type="http://schemas.openxmlformats.org/officeDocument/2006/relationships/header" Target="header31.xml"/><Relationship Id="rId74" Type="http://schemas.openxmlformats.org/officeDocument/2006/relationships/footer" Target="footer40.xml"/><Relationship Id="rId73" Type="http://schemas.openxmlformats.org/officeDocument/2006/relationships/footer" Target="footer39.xml"/><Relationship Id="rId72" Type="http://schemas.openxmlformats.org/officeDocument/2006/relationships/footer" Target="footer38.xml"/><Relationship Id="rId71" Type="http://schemas.openxmlformats.org/officeDocument/2006/relationships/footer" Target="footer37.xml"/><Relationship Id="rId70" Type="http://schemas.openxmlformats.org/officeDocument/2006/relationships/footer" Target="footer36.xml"/><Relationship Id="rId7" Type="http://schemas.openxmlformats.org/officeDocument/2006/relationships/footer" Target="footer1.xml"/><Relationship Id="rId69" Type="http://schemas.openxmlformats.org/officeDocument/2006/relationships/footer" Target="footer35.xml"/><Relationship Id="rId68" Type="http://schemas.openxmlformats.org/officeDocument/2006/relationships/header" Target="header30.xml"/><Relationship Id="rId67" Type="http://schemas.openxmlformats.org/officeDocument/2006/relationships/footer" Target="footer34.xml"/><Relationship Id="rId66" Type="http://schemas.openxmlformats.org/officeDocument/2006/relationships/footer" Target="footer33.xml"/><Relationship Id="rId65" Type="http://schemas.openxmlformats.org/officeDocument/2006/relationships/header" Target="header29.xml"/><Relationship Id="rId64" Type="http://schemas.openxmlformats.org/officeDocument/2006/relationships/footer" Target="footer32.xml"/><Relationship Id="rId63" Type="http://schemas.openxmlformats.org/officeDocument/2006/relationships/header" Target="header28.xml"/><Relationship Id="rId62" Type="http://schemas.openxmlformats.org/officeDocument/2006/relationships/footer" Target="footer31.xml"/><Relationship Id="rId61" Type="http://schemas.openxmlformats.org/officeDocument/2006/relationships/header" Target="header27.xml"/><Relationship Id="rId60" Type="http://schemas.openxmlformats.org/officeDocument/2006/relationships/footer" Target="footer30.xml"/><Relationship Id="rId6" Type="http://schemas.openxmlformats.org/officeDocument/2006/relationships/header" Target="header2.xml"/><Relationship Id="rId59" Type="http://schemas.openxmlformats.org/officeDocument/2006/relationships/header" Target="header26.xml"/><Relationship Id="rId58" Type="http://schemas.openxmlformats.org/officeDocument/2006/relationships/footer" Target="footer29.xml"/><Relationship Id="rId57" Type="http://schemas.openxmlformats.org/officeDocument/2006/relationships/footer" Target="footer28.xml"/><Relationship Id="rId56" Type="http://schemas.openxmlformats.org/officeDocument/2006/relationships/header" Target="header25.xml"/><Relationship Id="rId55" Type="http://schemas.openxmlformats.org/officeDocument/2006/relationships/footer" Target="footer27.xml"/><Relationship Id="rId54" Type="http://schemas.openxmlformats.org/officeDocument/2006/relationships/header" Target="header24.xml"/><Relationship Id="rId53" Type="http://schemas.openxmlformats.org/officeDocument/2006/relationships/footer" Target="footer26.xml"/><Relationship Id="rId52" Type="http://schemas.openxmlformats.org/officeDocument/2006/relationships/header" Target="header23.xml"/><Relationship Id="rId51" Type="http://schemas.openxmlformats.org/officeDocument/2006/relationships/footer" Target="footer25.xml"/><Relationship Id="rId50" Type="http://schemas.openxmlformats.org/officeDocument/2006/relationships/header" Target="header22.xml"/><Relationship Id="rId5" Type="http://schemas.openxmlformats.org/officeDocument/2006/relationships/header" Target="header1.xml"/><Relationship Id="rId49" Type="http://schemas.openxmlformats.org/officeDocument/2006/relationships/footer" Target="footer24.xml"/><Relationship Id="rId48" Type="http://schemas.openxmlformats.org/officeDocument/2006/relationships/header" Target="header21.xml"/><Relationship Id="rId47" Type="http://schemas.openxmlformats.org/officeDocument/2006/relationships/footer" Target="footer23.xml"/><Relationship Id="rId46" Type="http://schemas.openxmlformats.org/officeDocument/2006/relationships/header" Target="header20.xml"/><Relationship Id="rId45" Type="http://schemas.openxmlformats.org/officeDocument/2006/relationships/footer" Target="footer22.xml"/><Relationship Id="rId44" Type="http://schemas.openxmlformats.org/officeDocument/2006/relationships/footer" Target="footer21.xml"/><Relationship Id="rId43" Type="http://schemas.openxmlformats.org/officeDocument/2006/relationships/header" Target="header19.xml"/><Relationship Id="rId42" Type="http://schemas.openxmlformats.org/officeDocument/2006/relationships/footer" Target="footer20.xml"/><Relationship Id="rId41" Type="http://schemas.openxmlformats.org/officeDocument/2006/relationships/footer" Target="footer19.xml"/><Relationship Id="rId40" Type="http://schemas.openxmlformats.org/officeDocument/2006/relationships/header" Target="header18.xml"/><Relationship Id="rId4" Type="http://schemas.openxmlformats.org/officeDocument/2006/relationships/endnotes" Target="endnotes.xml"/><Relationship Id="rId39" Type="http://schemas.openxmlformats.org/officeDocument/2006/relationships/footer" Target="footer18.xml"/><Relationship Id="rId38" Type="http://schemas.openxmlformats.org/officeDocument/2006/relationships/footer" Target="footer17.xml"/><Relationship Id="rId37" Type="http://schemas.openxmlformats.org/officeDocument/2006/relationships/header" Target="header17.xml"/><Relationship Id="rId36" Type="http://schemas.openxmlformats.org/officeDocument/2006/relationships/footer" Target="footer16.xml"/><Relationship Id="rId35" Type="http://schemas.openxmlformats.org/officeDocument/2006/relationships/header" Target="header16.xml"/><Relationship Id="rId34" Type="http://schemas.openxmlformats.org/officeDocument/2006/relationships/footer" Target="footer15.xml"/><Relationship Id="rId33" Type="http://schemas.openxmlformats.org/officeDocument/2006/relationships/header" Target="header15.xml"/><Relationship Id="rId32" Type="http://schemas.openxmlformats.org/officeDocument/2006/relationships/footer" Target="footer14.xml"/><Relationship Id="rId31" Type="http://schemas.openxmlformats.org/officeDocument/2006/relationships/header" Target="header14.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header" Target="header13.xml"/><Relationship Id="rId28" Type="http://schemas.openxmlformats.org/officeDocument/2006/relationships/footer" Target="footer12.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header" Target="header11.xml"/><Relationship Id="rId24" Type="http://schemas.openxmlformats.org/officeDocument/2006/relationships/footer" Target="footer10.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1026"/>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57</Pages>
  <Words>10224</Words>
  <Characters>10871</Characters>
  <TotalTime>2</TotalTime>
  <ScaleCrop>false</ScaleCrop>
  <LinksUpToDate>false</LinksUpToDate>
  <CharactersWithSpaces>11395</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2026-01-20T09:23:00Z</dcterms:created>
  <dc:creator>发奋图强</dc:creator>
  <cp:lastModifiedBy>admin</cp:lastModifiedBy>
  <dcterms:modified xsi:type="dcterms:W3CDTF">2026-02-03T06:55:13Z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2026-01-20T09:23:37Z</vt:filetime>
  </property>
  <property fmtid="{D5CDD505-2E9C-101B-9397-08002B2CF9AE}" pid="4" name="KSOTemplateDocerSaveRecord">
    <vt:lpwstr>eyJoZGlkIjoiMzNlN2ZiZmM1NjY5NzhjZjdkMTQ2YjM0ZGFlYWNkYmEiLCJ1c2VySWQiOiIyMzE4MzIyOTgifQ==</vt:lpwstr>
  </property>
  <property fmtid="{D5CDD505-2E9C-101B-9397-08002B2CF9AE}" pid="5" name="KSOProductBuildVer">
    <vt:lpwstr>2052-12.1.0.24657</vt:lpwstr>
  </property>
  <property fmtid="{D5CDD505-2E9C-101B-9397-08002B2CF9AE}" pid="6" name="ICV">
    <vt:lpwstr>BB7FDDBBC15F4BE7B5AB0C4E47ECF852_13</vt:lpwstr>
  </property>
</Properties>
</file>